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03"/>
        <w:gridCol w:w="976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1203"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9761" w:type="dxa"/>
            <w:vAlign w:val="center"/>
          </w:tcPr>
          <w:p>
            <w:pPr>
              <w:rPr>
                <w:rFonts w:hint="default" w:eastAsia="华文细黑"/>
                <w:sz w:val="21"/>
                <w:szCs w:val="21"/>
                <w:lang w:val="en-US" w:eastAsia="zh-CN"/>
              </w:rPr>
            </w:pPr>
            <w:r>
              <w:rPr>
                <w:rFonts w:hint="eastAsia"/>
                <w:sz w:val="21"/>
                <w:szCs w:val="21"/>
              </w:rPr>
              <w:t>受审核部门</w:t>
            </w:r>
            <w:r>
              <w:rPr>
                <w:rFonts w:hint="eastAsia"/>
                <w:sz w:val="21"/>
                <w:szCs w:val="21"/>
                <w:lang w:eastAsia="zh-CN"/>
              </w:rPr>
              <w:t>：</w:t>
            </w:r>
            <w:bookmarkStart w:id="0" w:name="管理者代表"/>
            <w:r>
              <w:rPr>
                <w:rFonts w:hint="eastAsia"/>
                <w:sz w:val="21"/>
                <w:szCs w:val="21"/>
                <w:lang w:val="en-US" w:eastAsia="zh-CN"/>
              </w:rPr>
              <w:t xml:space="preserve">管理层/管理者代表 </w:t>
            </w:r>
            <w:bookmarkEnd w:id="0"/>
            <w:r>
              <w:rPr>
                <w:rFonts w:hint="eastAsia"/>
                <w:sz w:val="21"/>
                <w:szCs w:val="21"/>
                <w:lang w:eastAsia="zh-CN"/>
              </w:rPr>
              <w:t>班小许</w:t>
            </w:r>
            <w:r>
              <w:rPr>
                <w:rFonts w:hint="eastAsia"/>
                <w:sz w:val="21"/>
                <w:szCs w:val="21"/>
                <w:lang w:val="en-US" w:eastAsia="zh-CN"/>
              </w:rPr>
              <w:t>；</w:t>
            </w:r>
            <w:r>
              <w:rPr>
                <w:rFonts w:hint="eastAsia"/>
                <w:sz w:val="21"/>
                <w:szCs w:val="21"/>
              </w:rPr>
              <w:t>陪同人员：</w:t>
            </w:r>
            <w:r>
              <w:rPr>
                <w:rFonts w:hint="eastAsia" w:ascii="华文细黑" w:hAnsi="华文细黑" w:eastAsia="华文细黑" w:cs="华文细黑"/>
                <w:sz w:val="21"/>
                <w:szCs w:val="21"/>
                <w:lang w:val="en-US" w:eastAsia="zh-CN"/>
              </w:rPr>
              <w:t>黄</w:t>
            </w:r>
            <w:r>
              <w:rPr>
                <w:rFonts w:hint="eastAsia" w:ascii="华文细黑" w:hAnsi="华文细黑" w:cs="华文细黑"/>
                <w:sz w:val="21"/>
                <w:szCs w:val="21"/>
                <w:lang w:val="en-US" w:eastAsia="zh-CN"/>
              </w:rPr>
              <w:t>妍</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203" w:type="dxa"/>
            <w:vMerge w:val="continue"/>
            <w:vAlign w:val="center"/>
          </w:tcPr>
          <w:p/>
        </w:tc>
        <w:tc>
          <w:tcPr>
            <w:tcW w:w="9761" w:type="dxa"/>
            <w:vAlign w:val="center"/>
          </w:tcPr>
          <w:p>
            <w:pPr>
              <w:spacing w:before="120"/>
              <w:rPr>
                <w:sz w:val="21"/>
                <w:szCs w:val="21"/>
              </w:rPr>
            </w:pPr>
            <w:r>
              <w:rPr>
                <w:rFonts w:hint="eastAsia"/>
                <w:sz w:val="21"/>
                <w:szCs w:val="21"/>
              </w:rPr>
              <w:t>审核员：</w:t>
            </w:r>
            <w:r>
              <w:rPr>
                <w:rFonts w:hint="eastAsia"/>
                <w:sz w:val="21"/>
                <w:szCs w:val="21"/>
                <w:lang w:val="en-US" w:eastAsia="zh-CN"/>
              </w:rPr>
              <w:t>王献华</w:t>
            </w:r>
            <w:r>
              <w:rPr>
                <w:rFonts w:hint="eastAsia"/>
                <w:sz w:val="21"/>
                <w:szCs w:val="21"/>
                <w:lang w:eastAsia="zh-CN"/>
              </w:rPr>
              <w:t>；</w:t>
            </w:r>
            <w:r>
              <w:rPr>
                <w:rFonts w:hint="eastAsia"/>
                <w:sz w:val="21"/>
                <w:szCs w:val="21"/>
              </w:rPr>
              <w:t>审核时间：</w:t>
            </w:r>
            <w:bookmarkStart w:id="1" w:name="审核日期"/>
            <w:r>
              <w:rPr>
                <w:sz w:val="21"/>
                <w:szCs w:val="21"/>
              </w:rPr>
              <w:t>2022年</w:t>
            </w:r>
            <w:r>
              <w:rPr>
                <w:rFonts w:hint="eastAsia"/>
                <w:sz w:val="21"/>
                <w:szCs w:val="21"/>
                <w:lang w:val="en-US" w:eastAsia="zh-CN"/>
              </w:rPr>
              <w:t>10</w:t>
            </w:r>
            <w:r>
              <w:rPr>
                <w:sz w:val="21"/>
                <w:szCs w:val="21"/>
              </w:rPr>
              <w:t>月</w:t>
            </w:r>
            <w:r>
              <w:rPr>
                <w:rFonts w:hint="eastAsia"/>
                <w:sz w:val="21"/>
                <w:szCs w:val="21"/>
                <w:lang w:val="en-US" w:eastAsia="zh-CN"/>
              </w:rPr>
              <w:t>24</w:t>
            </w:r>
            <w:r>
              <w:rPr>
                <w:sz w:val="21"/>
                <w:szCs w:val="21"/>
              </w:rPr>
              <w:t>日</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203" w:type="dxa"/>
            <w:vMerge w:val="continue"/>
            <w:vAlign w:val="center"/>
          </w:tcPr>
          <w:p/>
        </w:tc>
        <w:tc>
          <w:tcPr>
            <w:tcW w:w="9761" w:type="dxa"/>
            <w:vAlign w:val="center"/>
          </w:tcPr>
          <w:p>
            <w:pPr>
              <w:adjustRightInd w:val="0"/>
              <w:snapToGrid w:val="0"/>
              <w:spacing w:line="320" w:lineRule="exact"/>
              <w:ind w:right="105" w:rightChars="50"/>
              <w:jc w:val="left"/>
              <w:textAlignment w:val="baseline"/>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b/>
                <w:bCs/>
                <w:spacing w:val="-6"/>
                <w:sz w:val="21"/>
                <w:szCs w:val="21"/>
                <w:highlight w:val="none"/>
                <w:lang w:val="en-US" w:eastAsia="zh-CN"/>
              </w:rPr>
              <w:t>审核内容：</w:t>
            </w:r>
            <w:r>
              <w:rPr>
                <w:rFonts w:hint="eastAsia" w:ascii="华文细黑" w:hAnsi="华文细黑" w:eastAsia="华文细黑" w:cs="华文细黑"/>
                <w:spacing w:val="-6"/>
                <w:sz w:val="21"/>
                <w:szCs w:val="21"/>
                <w:highlight w:val="none"/>
                <w:lang w:val="en-US" w:eastAsia="zh-CN"/>
              </w:rPr>
              <w:t>1.组织所处环境的监视与评审；2.相关方需求和期望的监视和评审；3.范围变更；4.过程策划及其变更情况；5.方针和目标的监视、评审；6.应对风险和机遇及其控制措施的监视和评审；7.目标的监视；8.资源保障情况；9.监视、测量、分析和评价总则；10.内审和管理评审实施情况；11.持续改进情况。</w:t>
            </w:r>
          </w:p>
          <w:p>
            <w:pPr>
              <w:adjustRightInd w:val="0"/>
              <w:snapToGrid w:val="0"/>
              <w:spacing w:line="320" w:lineRule="exact"/>
              <w:ind w:right="105" w:rightChars="50"/>
              <w:jc w:val="left"/>
              <w:textAlignment w:val="baseline"/>
              <w:rPr>
                <w:rFonts w:hint="eastAsia" w:ascii="华文细黑" w:hAnsi="华文细黑" w:eastAsia="华文细黑" w:cs="华文细黑"/>
                <w:spacing w:val="-6"/>
                <w:sz w:val="21"/>
                <w:szCs w:val="21"/>
                <w:highlight w:val="none"/>
                <w:lang w:eastAsia="zh-CN"/>
              </w:rPr>
            </w:pPr>
            <w:r>
              <w:rPr>
                <w:rFonts w:hint="eastAsia" w:ascii="华文细黑" w:hAnsi="华文细黑" w:eastAsia="华文细黑" w:cs="华文细黑"/>
                <w:b/>
                <w:bCs/>
                <w:spacing w:val="-6"/>
                <w:sz w:val="21"/>
                <w:szCs w:val="21"/>
                <w:highlight w:val="none"/>
                <w:lang w:val="en-US" w:eastAsia="zh-CN"/>
              </w:rPr>
              <w:t>涉及条款</w:t>
            </w:r>
            <w:r>
              <w:rPr>
                <w:rFonts w:hint="eastAsia" w:ascii="华文细黑" w:hAnsi="华文细黑" w:eastAsia="华文细黑" w:cs="华文细黑"/>
                <w:spacing w:val="-6"/>
                <w:sz w:val="21"/>
                <w:szCs w:val="21"/>
                <w:highlight w:val="none"/>
                <w:lang w:eastAsia="zh-CN"/>
              </w:rPr>
              <w:t>：</w:t>
            </w:r>
          </w:p>
          <w:p>
            <w:pPr>
              <w:rPr>
                <w:sz w:val="21"/>
                <w:szCs w:val="21"/>
              </w:rPr>
            </w:pPr>
            <w:r>
              <w:rPr>
                <w:rFonts w:hint="eastAsia" w:ascii="华文细黑" w:hAnsi="华文细黑" w:eastAsia="华文细黑" w:cs="华文细黑"/>
                <w:b w:val="0"/>
                <w:bCs w:val="0"/>
                <w:spacing w:val="-6"/>
                <w:sz w:val="21"/>
                <w:szCs w:val="21"/>
                <w:highlight w:val="none"/>
              </w:rPr>
              <w:t>QE</w:t>
            </w:r>
            <w:r>
              <w:rPr>
                <w:rFonts w:hint="eastAsia" w:ascii="华文细黑" w:hAnsi="华文细黑" w:eastAsia="华文细黑" w:cs="华文细黑"/>
                <w:b w:val="0"/>
                <w:bCs w:val="0"/>
                <w:spacing w:val="-6"/>
                <w:sz w:val="21"/>
                <w:szCs w:val="21"/>
                <w:highlight w:val="none"/>
                <w:lang w:val="en-US" w:eastAsia="zh-CN"/>
              </w:rPr>
              <w:t>O：</w:t>
            </w:r>
            <w:r>
              <w:rPr>
                <w:rFonts w:hint="eastAsia" w:ascii="华文细黑" w:hAnsi="华文细黑" w:eastAsia="华文细黑" w:cs="华文细黑"/>
                <w:spacing w:val="-6"/>
                <w:sz w:val="21"/>
                <w:szCs w:val="21"/>
                <w:highlight w:val="none"/>
              </w:rPr>
              <w:t>4.1、4.2、4.3、4.4</w:t>
            </w:r>
            <w:r>
              <w:rPr>
                <w:rFonts w:hint="eastAsia" w:ascii="华文细黑" w:hAnsi="华文细黑" w:eastAsia="华文细黑" w:cs="华文细黑"/>
                <w:spacing w:val="-6"/>
                <w:sz w:val="21"/>
                <w:szCs w:val="21"/>
                <w:highlight w:val="none"/>
                <w:lang w:val="en-US" w:eastAsia="zh-CN"/>
              </w:rPr>
              <w:t>/6.3</w:t>
            </w:r>
            <w:r>
              <w:rPr>
                <w:rFonts w:hint="eastAsia" w:ascii="华文细黑" w:hAnsi="华文细黑" w:eastAsia="华文细黑" w:cs="华文细黑"/>
                <w:spacing w:val="-6"/>
                <w:sz w:val="21"/>
                <w:szCs w:val="21"/>
                <w:highlight w:val="none"/>
              </w:rPr>
              <w:t>、5.1、5.2</w:t>
            </w:r>
            <w:r>
              <w:rPr>
                <w:rFonts w:hint="eastAsia" w:ascii="华文细黑" w:hAnsi="华文细黑" w:eastAsia="华文细黑" w:cs="华文细黑"/>
                <w:spacing w:val="-6"/>
                <w:sz w:val="21"/>
                <w:szCs w:val="21"/>
                <w:highlight w:val="none"/>
                <w:lang w:val="en-US" w:eastAsia="zh-CN"/>
              </w:rPr>
              <w:t>/6.2、</w:t>
            </w:r>
            <w:r>
              <w:rPr>
                <w:rFonts w:hint="eastAsia" w:ascii="华文细黑" w:hAnsi="华文细黑" w:eastAsia="华文细黑" w:cs="华文细黑"/>
                <w:spacing w:val="-6"/>
                <w:sz w:val="21"/>
                <w:szCs w:val="21"/>
                <w:highlight w:val="none"/>
              </w:rPr>
              <w:t>6.1</w:t>
            </w:r>
            <w:r>
              <w:rPr>
                <w:rFonts w:hint="eastAsia" w:ascii="华文细黑" w:hAnsi="华文细黑" w:eastAsia="华文细黑" w:cs="华文细黑"/>
                <w:spacing w:val="-6"/>
                <w:sz w:val="21"/>
                <w:szCs w:val="21"/>
                <w:highlight w:val="none"/>
                <w:lang w:val="en-US" w:eastAsia="zh-CN"/>
              </w:rPr>
              <w:t>（EO6.1.1/6.1.4）</w:t>
            </w:r>
            <w:r>
              <w:rPr>
                <w:rFonts w:hint="eastAsia" w:ascii="华文细黑" w:hAnsi="华文细黑" w:eastAsia="华文细黑" w:cs="华文细黑"/>
                <w:spacing w:val="-6"/>
                <w:sz w:val="21"/>
                <w:szCs w:val="21"/>
                <w:highlight w:val="none"/>
              </w:rPr>
              <w:t>、</w:t>
            </w:r>
            <w:r>
              <w:rPr>
                <w:rFonts w:hint="eastAsia" w:ascii="华文细黑" w:hAnsi="华文细黑" w:eastAsia="华文细黑" w:cs="华文细黑"/>
                <w:spacing w:val="-6"/>
                <w:sz w:val="21"/>
                <w:szCs w:val="21"/>
                <w:highlight w:val="none"/>
                <w:lang w:val="en-US" w:eastAsia="zh-CN"/>
              </w:rPr>
              <w:t>7.1.1（EO7.1）、9.1.1、9.2、</w:t>
            </w:r>
            <w:r>
              <w:rPr>
                <w:rFonts w:hint="eastAsia" w:ascii="华文细黑" w:hAnsi="华文细黑" w:eastAsia="华文细黑" w:cs="华文细黑"/>
                <w:spacing w:val="-6"/>
                <w:sz w:val="21"/>
                <w:szCs w:val="21"/>
                <w:highlight w:val="none"/>
              </w:rPr>
              <w:t>9.3、10</w:t>
            </w:r>
            <w:r>
              <w:rPr>
                <w:rFonts w:hint="eastAsia" w:ascii="华文细黑" w:hAnsi="华文细黑" w:eastAsia="华文细黑" w:cs="华文细黑"/>
                <w:spacing w:val="-6"/>
                <w:sz w:val="21"/>
                <w:szCs w:val="21"/>
                <w:highlight w:val="none"/>
                <w:lang w:val="en-US" w:eastAsia="zh-CN"/>
              </w:rPr>
              <w:t>.1/10.3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华文细黑" w:hAnsi="华文细黑" w:eastAsia="华文细黑" w:cs="华文细黑"/>
                <w:lang w:val="en-US" w:eastAsia="zh-CN"/>
              </w:rPr>
            </w:pPr>
            <w:r>
              <w:rPr>
                <w:rFonts w:hint="eastAsia" w:ascii="华文细黑" w:hAnsi="华文细黑" w:eastAsia="华文细黑" w:cs="华文细黑"/>
                <w:spacing w:val="-6"/>
                <w:sz w:val="21"/>
                <w:szCs w:val="21"/>
                <w:highlight w:val="none"/>
                <w:lang w:val="en-US" w:eastAsia="zh-CN"/>
              </w:rPr>
              <w:t>组织所处环境的监视与评审</w:t>
            </w:r>
          </w:p>
        </w:tc>
        <w:tc>
          <w:tcPr>
            <w:tcW w:w="1203"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QEO4.1</w:t>
            </w:r>
          </w:p>
        </w:tc>
        <w:tc>
          <w:tcPr>
            <w:tcW w:w="9761" w:type="dxa"/>
          </w:tcPr>
          <w:p>
            <w:pPr>
              <w:spacing w:line="280" w:lineRule="exact"/>
              <w:ind w:firstLine="420" w:firstLineChars="200"/>
              <w:rPr>
                <w:rFonts w:hint="eastAsia"/>
                <w:szCs w:val="21"/>
              </w:rPr>
            </w:pPr>
            <w:r>
              <w:rPr>
                <w:rFonts w:hint="eastAsia"/>
                <w:szCs w:val="21"/>
              </w:rPr>
              <w:t>该公司</w:t>
            </w:r>
            <w:r>
              <w:rPr>
                <w:rFonts w:hint="eastAsia"/>
                <w:szCs w:val="21"/>
                <w:lang w:val="en-US" w:eastAsia="zh-CN"/>
              </w:rPr>
              <w:t>1993</w:t>
            </w:r>
            <w:r>
              <w:rPr>
                <w:rFonts w:hint="eastAsia"/>
                <w:szCs w:val="21"/>
              </w:rPr>
              <w:t>年</w:t>
            </w:r>
            <w:r>
              <w:rPr>
                <w:rFonts w:hint="eastAsia"/>
                <w:szCs w:val="21"/>
                <w:lang w:val="en-US" w:eastAsia="zh-CN"/>
              </w:rPr>
              <w:t>3</w:t>
            </w:r>
            <w:r>
              <w:rPr>
                <w:rFonts w:hint="eastAsia"/>
                <w:szCs w:val="21"/>
              </w:rPr>
              <w:t>月注册，法人：</w:t>
            </w:r>
            <w:r>
              <w:rPr>
                <w:rFonts w:hint="eastAsia"/>
                <w:szCs w:val="21"/>
                <w:lang w:val="en-US" w:eastAsia="zh-CN"/>
              </w:rPr>
              <w:t>吴小娟</w:t>
            </w:r>
            <w:r>
              <w:rPr>
                <w:rFonts w:hint="eastAsia"/>
                <w:szCs w:val="21"/>
              </w:rPr>
              <w:t>，</w:t>
            </w:r>
            <w:r>
              <w:rPr>
                <w:rFonts w:hint="eastAsia"/>
                <w:szCs w:val="21"/>
                <w:lang w:val="en-US" w:eastAsia="zh-CN"/>
              </w:rPr>
              <w:t>总经理：焦德尚，</w:t>
            </w:r>
            <w:r>
              <w:rPr>
                <w:rFonts w:hint="eastAsia"/>
                <w:szCs w:val="21"/>
              </w:rPr>
              <w:t>管理者代表：</w:t>
            </w:r>
            <w:r>
              <w:rPr>
                <w:rFonts w:hint="eastAsia"/>
                <w:szCs w:val="21"/>
                <w:lang w:val="en-US" w:eastAsia="zh-CN"/>
              </w:rPr>
              <w:t>班小许</w:t>
            </w:r>
            <w:r>
              <w:rPr>
                <w:rFonts w:hint="eastAsia"/>
                <w:szCs w:val="21"/>
              </w:rPr>
              <w:t>。</w:t>
            </w:r>
          </w:p>
          <w:p>
            <w:pPr>
              <w:spacing w:line="280" w:lineRule="exact"/>
              <w:ind w:firstLine="420" w:firstLineChars="200"/>
              <w:rPr>
                <w:rFonts w:hint="eastAsia"/>
                <w:szCs w:val="21"/>
              </w:rPr>
            </w:pPr>
            <w:r>
              <w:rPr>
                <w:rFonts w:hint="eastAsia"/>
                <w:szCs w:val="21"/>
              </w:rPr>
              <w:t>注册地址：</w:t>
            </w:r>
            <w:r>
              <w:rPr>
                <w:rFonts w:hint="eastAsia"/>
                <w:szCs w:val="21"/>
                <w:lang w:val="en-US" w:eastAsia="zh-CN"/>
              </w:rPr>
              <w:t>浙江省杭州市西湖区文三西路658号西溪别墅会馆一楼营业用房102室</w:t>
            </w:r>
            <w:r>
              <w:rPr>
                <w:rFonts w:hint="eastAsia"/>
                <w:szCs w:val="21"/>
              </w:rPr>
              <w:t>；统一社会信用代码：91330106662334448C ；有效期至：长期；范围：一般项目：物业管理；园林绿化工程施工；房地产经纪；家政服务；专业保洁、清洗、消毒服务；停车场服务；酒店管理；餐饮管理；市政设施管理；工程管理服务；通用设备修理；城市绿化管理；体育场地设施经营（不含高危险性体育运动）；住房租赁；住宅水电安装维护服务；会议及展览服务；花卉种植；建筑物清洁服务；病媒生物防制服务(除依法须经批准的项目外，凭营业执照依法自主开展经营活动)。许可项目：劳务派遣服务；住宅室内装饰装修；建设工程施工；城市生活垃圾经营性服务；高危险性体育运动（游泳）(依法须经批准的项目，经相关部门批准后方可开展经营活动，具体经营项目以审批结果为准)。以下限分支机构经营：许可项目：餐饮服务；食品销售(依法须经批准的项目，经相关部门批准后方可开展经营活动，具体经营项目以审批结果为准)。</w:t>
            </w:r>
          </w:p>
          <w:p>
            <w:pPr>
              <w:spacing w:line="280" w:lineRule="exact"/>
              <w:ind w:firstLine="420" w:firstLineChars="200"/>
              <w:rPr>
                <w:rFonts w:hint="eastAsia"/>
                <w:szCs w:val="21"/>
              </w:rPr>
            </w:pPr>
            <w:r>
              <w:rPr>
                <w:rFonts w:hint="eastAsia"/>
                <w:szCs w:val="21"/>
              </w:rPr>
              <w:t>受审核方</w:t>
            </w:r>
            <w:r>
              <w:rPr>
                <w:rFonts w:hint="eastAsia"/>
                <w:szCs w:val="21"/>
                <w:lang w:val="en-US" w:eastAsia="zh-CN"/>
              </w:rPr>
              <w:t>考了了影响其</w:t>
            </w:r>
            <w:r>
              <w:rPr>
                <w:rFonts w:hint="eastAsia"/>
                <w:szCs w:val="21"/>
              </w:rPr>
              <w:t>质量、环境和职业健康安理体系</w:t>
            </w:r>
            <w:r>
              <w:rPr>
                <w:rFonts w:hint="eastAsia"/>
                <w:szCs w:val="21"/>
                <w:lang w:val="en-US" w:eastAsia="zh-CN"/>
              </w:rPr>
              <w:t>实现</w:t>
            </w:r>
            <w:r>
              <w:rPr>
                <w:rFonts w:hint="eastAsia"/>
                <w:szCs w:val="21"/>
              </w:rPr>
              <w:t>预期结果的各种内部因素和外部因素</w:t>
            </w:r>
            <w:r>
              <w:rPr>
                <w:rFonts w:hint="eastAsia"/>
                <w:szCs w:val="21"/>
                <w:lang w:eastAsia="zh-CN"/>
              </w:rPr>
              <w:t>，</w:t>
            </w:r>
            <w:r>
              <w:rPr>
                <w:rFonts w:hint="eastAsia"/>
                <w:szCs w:val="21"/>
              </w:rPr>
              <w:t>这些因素包括了需要考虑的正面和负面因素或条件。外部因素考虑本地失业率、教育水平、组织市场占有率、业主增长趋势等方面；内部因素分析较多，分别从财务因素、基础设施、人员能力等因素展开，采用结果导向分析法；日常会议上常议以上各因素，以实现监测和评审，并输出未来发展规划。</w:t>
            </w:r>
          </w:p>
          <w:p>
            <w:pPr>
              <w:spacing w:line="280" w:lineRule="exact"/>
              <w:ind w:firstLine="420" w:firstLineChars="200"/>
            </w:pPr>
            <w:r>
              <w:rPr>
                <w:rFonts w:hint="eastAsia"/>
                <w:szCs w:val="21"/>
              </w:rPr>
              <w:t>体系运行以来，</w:t>
            </w:r>
            <w:r>
              <w:rPr>
                <w:rFonts w:hint="eastAsia"/>
                <w:szCs w:val="21"/>
                <w:lang w:val="en-US" w:eastAsia="zh-CN"/>
              </w:rPr>
              <w:t>近一年来</w:t>
            </w:r>
            <w:r>
              <w:rPr>
                <w:rFonts w:hint="eastAsia"/>
                <w:szCs w:val="21"/>
              </w:rPr>
              <w:t>没有发生重大顾客投诉、环境或职业健康安全事故等。</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spacing w:val="-6"/>
                <w:sz w:val="21"/>
                <w:szCs w:val="21"/>
                <w:highlight w:val="none"/>
                <w:lang w:val="en-US" w:eastAsia="zh-CN"/>
              </w:rPr>
              <w:t>相关方需求和期望的监视和评审</w:t>
            </w:r>
          </w:p>
        </w:tc>
        <w:tc>
          <w:tcPr>
            <w:tcW w:w="1203" w:type="dxa"/>
          </w:tcPr>
          <w:p>
            <w:pPr>
              <w:rPr>
                <w:rFonts w:hint="eastAsia" w:ascii="华文细黑" w:hAnsi="华文细黑" w:eastAsia="华文细黑" w:cs="华文细黑"/>
              </w:rPr>
            </w:pPr>
            <w:r>
              <w:rPr>
                <w:rFonts w:hint="eastAsia" w:ascii="华文细黑" w:hAnsi="华文细黑" w:eastAsia="华文细黑" w:cs="华文细黑"/>
                <w:lang w:val="en-US" w:eastAsia="zh-CN"/>
              </w:rPr>
              <w:t>QEO4.2</w:t>
            </w:r>
          </w:p>
        </w:tc>
        <w:tc>
          <w:tcPr>
            <w:tcW w:w="9761" w:type="dxa"/>
          </w:tcPr>
          <w:p>
            <w:pPr>
              <w:spacing w:line="280" w:lineRule="exact"/>
              <w:ind w:firstLine="420" w:firstLineChars="200"/>
              <w:rPr>
                <w:rFonts w:hint="eastAsia"/>
                <w:szCs w:val="21"/>
                <w:lang w:val="en-US" w:eastAsia="zh-CN"/>
              </w:rPr>
            </w:pPr>
            <w:r>
              <w:rPr>
                <w:rFonts w:hint="eastAsia"/>
                <w:szCs w:val="21"/>
                <w:lang w:val="en-US" w:eastAsia="zh-CN"/>
              </w:rPr>
              <w:t>组织主要对与质量、环境和职业健康安全相关的各相关方及其要求的相关信息进行监视和评审，以便于理解和持续满足相关方的需求和期望。</w:t>
            </w:r>
          </w:p>
          <w:p>
            <w:pPr>
              <w:spacing w:line="280" w:lineRule="exact"/>
              <w:ind w:firstLine="420" w:firstLineChars="200"/>
              <w:rPr>
                <w:rFonts w:hint="eastAsia"/>
                <w:szCs w:val="21"/>
                <w:lang w:val="en-US" w:eastAsia="zh-CN"/>
              </w:rPr>
            </w:pPr>
            <w:r>
              <w:rPr>
                <w:rFonts w:hint="eastAsia"/>
                <w:szCs w:val="21"/>
                <w:lang w:val="en-US" w:eastAsia="zh-CN"/>
              </w:rPr>
              <w:t>审核发现，组织主要考虑以下相关方：</w:t>
            </w:r>
          </w:p>
          <w:p>
            <w:pPr>
              <w:spacing w:line="280" w:lineRule="exact"/>
              <w:ind w:firstLine="420" w:firstLineChars="200"/>
              <w:rPr>
                <w:rFonts w:hint="eastAsia"/>
                <w:szCs w:val="21"/>
                <w:lang w:val="en-US" w:eastAsia="zh-CN"/>
              </w:rPr>
            </w:pPr>
            <w:r>
              <w:rPr>
                <w:rFonts w:hint="eastAsia"/>
                <w:szCs w:val="21"/>
                <w:lang w:val="en-US" w:eastAsia="zh-CN"/>
              </w:rPr>
              <w:t>供方、员工、审核机构、业主、政府机构等，并根据各相关方识别了相应的需求和期望，明确了监测指标或项目，监测频次，监测部门等。</w:t>
            </w:r>
          </w:p>
          <w:p>
            <w:pPr>
              <w:spacing w:line="280" w:lineRule="exact"/>
              <w:ind w:firstLine="420" w:firstLineChars="200"/>
            </w:pPr>
            <w:r>
              <w:rPr>
                <w:rFonts w:hint="eastAsia"/>
                <w:szCs w:val="21"/>
                <w:lang w:val="en-US" w:eastAsia="zh-CN"/>
              </w:rPr>
              <w:t>如业主：服务质量符合要求、服务人性化、价格合理；供方：长期合作双赢、进料合格率高、及时付款率等，识别基本充分。</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spacing w:val="-6"/>
                <w:sz w:val="21"/>
                <w:szCs w:val="21"/>
                <w:highlight w:val="none"/>
                <w:lang w:val="en-US" w:eastAsia="zh-CN"/>
              </w:rPr>
              <w:t>范围变更</w:t>
            </w:r>
          </w:p>
        </w:tc>
        <w:tc>
          <w:tcPr>
            <w:tcW w:w="1203" w:type="dxa"/>
          </w:tcPr>
          <w:p>
            <w:pPr>
              <w:rPr>
                <w:rFonts w:hint="eastAsia" w:ascii="华文细黑" w:hAnsi="华文细黑" w:eastAsia="华文细黑" w:cs="华文细黑"/>
                <w:lang w:val="en-US"/>
              </w:rPr>
            </w:pPr>
            <w:r>
              <w:rPr>
                <w:rFonts w:hint="eastAsia" w:ascii="华文细黑" w:hAnsi="华文细黑" w:eastAsia="华文细黑" w:cs="华文细黑"/>
                <w:lang w:val="en-US" w:eastAsia="zh-CN"/>
              </w:rPr>
              <w:t>QEO4.3</w:t>
            </w:r>
          </w:p>
        </w:tc>
        <w:tc>
          <w:tcPr>
            <w:tcW w:w="9761" w:type="dxa"/>
          </w:tcPr>
          <w:p>
            <w:pPr>
              <w:spacing w:line="280" w:lineRule="exact"/>
              <w:ind w:firstLine="420" w:firstLineChars="200"/>
              <w:rPr>
                <w:rFonts w:hint="eastAsia"/>
                <w:szCs w:val="21"/>
              </w:rPr>
            </w:pPr>
            <w:r>
              <w:rPr>
                <w:rFonts w:hint="eastAsia"/>
                <w:szCs w:val="21"/>
                <w:lang w:val="en-US" w:eastAsia="zh-CN"/>
              </w:rPr>
              <w:t>组织的</w:t>
            </w:r>
            <w:r>
              <w:rPr>
                <w:rFonts w:hint="eastAsia"/>
                <w:szCs w:val="21"/>
              </w:rPr>
              <w:t>认证范围为：</w:t>
            </w:r>
          </w:p>
          <w:p>
            <w:pPr>
              <w:bidi w:val="0"/>
              <w:ind w:firstLine="420" w:firstLineChars="200"/>
              <w:rPr>
                <w:rFonts w:hint="eastAsia"/>
              </w:rPr>
            </w:pPr>
            <w:bookmarkStart w:id="2" w:name="审核范围"/>
            <w:r>
              <w:rPr>
                <w:rFonts w:hint="eastAsia"/>
              </w:rPr>
              <w:t>Q：物业管理服务</w:t>
            </w:r>
          </w:p>
          <w:p>
            <w:pPr>
              <w:bidi w:val="0"/>
              <w:ind w:firstLine="420" w:firstLineChars="200"/>
              <w:rPr>
                <w:rFonts w:hint="eastAsia"/>
              </w:rPr>
            </w:pPr>
            <w:r>
              <w:rPr>
                <w:rFonts w:hint="eastAsia"/>
              </w:rPr>
              <w:t>E：物业管理服务所涉及的相关环境管理活动</w:t>
            </w:r>
          </w:p>
          <w:p>
            <w:pPr>
              <w:spacing w:line="280" w:lineRule="exact"/>
              <w:ind w:firstLine="420" w:firstLineChars="200"/>
              <w:rPr>
                <w:rFonts w:hint="eastAsia"/>
                <w:szCs w:val="21"/>
                <w:lang w:val="en-US" w:eastAsia="zh-CN"/>
              </w:rPr>
            </w:pPr>
            <w:r>
              <w:rPr>
                <w:rFonts w:hint="eastAsia"/>
              </w:rPr>
              <w:t>O：物业管理服务所涉及的相关职业健康安全管理活动。</w:t>
            </w:r>
          </w:p>
          <w:bookmarkEnd w:id="2"/>
          <w:p>
            <w:pPr>
              <w:spacing w:line="280" w:lineRule="exact"/>
              <w:ind w:firstLine="420" w:firstLineChars="200"/>
              <w:rPr>
                <w:rFonts w:hint="default"/>
                <w:szCs w:val="21"/>
                <w:lang w:val="en-US" w:eastAsia="zh-CN"/>
              </w:rPr>
            </w:pPr>
            <w:r>
              <w:rPr>
                <w:rFonts w:hint="eastAsia"/>
                <w:szCs w:val="21"/>
                <w:lang w:val="en-US" w:eastAsia="zh-CN"/>
              </w:rPr>
              <w:t>近一年以来，未发生范围变更的情况。</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过程策划及其变更情况</w:t>
            </w:r>
          </w:p>
        </w:tc>
        <w:tc>
          <w:tcPr>
            <w:tcW w:w="1203"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QEO4.4/6.3(Q)</w:t>
            </w:r>
          </w:p>
        </w:tc>
        <w:tc>
          <w:tcPr>
            <w:tcW w:w="9761" w:type="dxa"/>
          </w:tcPr>
          <w:p>
            <w:pPr>
              <w:spacing w:line="280" w:lineRule="exact"/>
              <w:ind w:firstLine="420" w:firstLineChars="200"/>
              <w:rPr>
                <w:rFonts w:hint="eastAsia"/>
                <w:szCs w:val="21"/>
              </w:rPr>
            </w:pPr>
            <w:r>
              <w:rPr>
                <w:rFonts w:hint="eastAsia" w:ascii="华文细黑" w:hAnsi="华文细黑" w:eastAsia="华文细黑" w:cs="华文细黑"/>
                <w:lang w:val="en-US" w:eastAsia="zh-CN"/>
              </w:rPr>
              <w:t>组织</w:t>
            </w:r>
            <w:r>
              <w:rPr>
                <w:rFonts w:hint="eastAsia" w:ascii="华文细黑" w:hAnsi="华文细黑" w:eastAsia="华文细黑" w:cs="华文细黑"/>
              </w:rPr>
              <w:t>按照标准的要求组织人员编制了</w:t>
            </w:r>
            <w:r>
              <w:rPr>
                <w:rFonts w:hint="eastAsia" w:ascii="华文细黑" w:hAnsi="华文细黑" w:eastAsia="华文细黑" w:cs="华文细黑"/>
                <w:lang w:eastAsia="zh-CN"/>
              </w:rPr>
              <w:t>《</w:t>
            </w:r>
            <w:r>
              <w:rPr>
                <w:rFonts w:hint="eastAsia" w:ascii="华文细黑" w:hAnsi="华文细黑" w:eastAsia="华文细黑" w:cs="华文细黑"/>
              </w:rPr>
              <w:t>管理手册</w:t>
            </w:r>
            <w:r>
              <w:rPr>
                <w:rFonts w:hint="eastAsia" w:ascii="华文细黑" w:hAnsi="华文细黑" w:eastAsia="华文细黑" w:cs="华文细黑"/>
                <w:lang w:eastAsia="zh-CN"/>
              </w:rPr>
              <w:t>》</w:t>
            </w:r>
            <w:r>
              <w:rPr>
                <w:rFonts w:hint="eastAsia" w:ascii="华文细黑" w:hAnsi="华文细黑" w:eastAsia="华文细黑" w:cs="华文细黑"/>
              </w:rPr>
              <w:t>、</w:t>
            </w:r>
            <w:r>
              <w:rPr>
                <w:rFonts w:hint="eastAsia" w:ascii="华文细黑" w:hAnsi="华文细黑" w:eastAsia="华文细黑" w:cs="华文细黑"/>
                <w:lang w:val="en-US" w:eastAsia="zh-CN"/>
              </w:rPr>
              <w:t>程序文件、</w:t>
            </w:r>
            <w:r>
              <w:rPr>
                <w:rFonts w:hint="eastAsia" w:ascii="华文细黑" w:hAnsi="华文细黑" w:eastAsia="华文细黑" w:cs="华文细黑"/>
              </w:rPr>
              <w:t>作业文件和</w:t>
            </w:r>
            <w:r>
              <w:rPr>
                <w:rFonts w:hint="eastAsia" w:ascii="华文细黑" w:hAnsi="华文细黑" w:eastAsia="华文细黑" w:cs="华文细黑"/>
                <w:lang w:val="en-US" w:eastAsia="zh-CN"/>
              </w:rPr>
              <w:t>相关的</w:t>
            </w:r>
            <w:r>
              <w:rPr>
                <w:rFonts w:hint="eastAsia" w:ascii="华文细黑" w:hAnsi="华文细黑" w:eastAsia="华文细黑" w:cs="华文细黑"/>
              </w:rPr>
              <w:t>记录表格，制定了方针和目标</w:t>
            </w:r>
            <w:r>
              <w:rPr>
                <w:rFonts w:hint="eastAsia" w:ascii="华文细黑" w:hAnsi="华文细黑" w:eastAsia="华文细黑" w:cs="华文细黑"/>
                <w:lang w:eastAsia="zh-CN"/>
              </w:rPr>
              <w:t>，</w:t>
            </w:r>
            <w:r>
              <w:rPr>
                <w:rFonts w:hint="eastAsia" w:ascii="华文细黑" w:hAnsi="华文细黑" w:eastAsia="华文细黑" w:cs="华文细黑"/>
              </w:rPr>
              <w:t>实施了管理体系，通过对过程</w:t>
            </w:r>
            <w:r>
              <w:rPr>
                <w:rFonts w:hint="eastAsia" w:ascii="华文细黑" w:hAnsi="华文细黑" w:eastAsia="华文细黑" w:cs="华文细黑"/>
                <w:lang w:val="en-US" w:eastAsia="zh-CN"/>
              </w:rPr>
              <w:t>监视和</w:t>
            </w:r>
            <w:r>
              <w:rPr>
                <w:rFonts w:hint="eastAsia" w:ascii="华文细黑" w:hAnsi="华文细黑" w:eastAsia="华文细黑" w:cs="华文细黑"/>
              </w:rPr>
              <w:t>检测结果进行分析</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评价</w:t>
            </w:r>
            <w:r>
              <w:rPr>
                <w:rFonts w:hint="eastAsia" w:ascii="华文细黑" w:hAnsi="华文细黑" w:eastAsia="华文细黑" w:cs="华文细黑"/>
                <w:lang w:eastAsia="zh-CN"/>
              </w:rPr>
              <w:t>，</w:t>
            </w:r>
            <w:r>
              <w:rPr>
                <w:rFonts w:hint="eastAsia" w:ascii="华文细黑" w:hAnsi="华文细黑" w:eastAsia="华文细黑" w:cs="华文细黑"/>
              </w:rPr>
              <w:t>管理体系得以不断改进。</w:t>
            </w:r>
            <w:r>
              <w:rPr>
                <w:rFonts w:hint="eastAsia" w:ascii="华文细黑" w:hAnsi="华文细黑" w:cs="华文细黑"/>
                <w:lang w:val="en-US" w:eastAsia="zh-CN"/>
              </w:rPr>
              <w:t>通过</w:t>
            </w:r>
            <w:r>
              <w:rPr>
                <w:rFonts w:hint="eastAsia" w:ascii="华文细黑" w:hAnsi="华文细黑" w:eastAsia="华文细黑" w:cs="华文细黑"/>
                <w:lang w:val="en-US" w:eastAsia="zh-CN"/>
              </w:rPr>
              <w:t>审核了解到，组织的过程策划及其变更策划如下：</w:t>
            </w:r>
          </w:p>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1.组织</w:t>
            </w:r>
            <w:r>
              <w:rPr>
                <w:rFonts w:hint="eastAsia" w:ascii="华文细黑" w:hAnsi="华文细黑" w:eastAsia="华文细黑" w:cs="华文细黑"/>
              </w:rPr>
              <w:t>现有</w:t>
            </w:r>
            <w:r>
              <w:rPr>
                <w:rFonts w:hint="eastAsia"/>
                <w:color w:val="auto"/>
                <w:szCs w:val="21"/>
                <w:lang w:val="en-US" w:eastAsia="zh-CN"/>
              </w:rPr>
              <w:t>6</w:t>
            </w:r>
            <w:r>
              <w:rPr>
                <w:rFonts w:hint="eastAsia"/>
                <w:color w:val="auto"/>
                <w:szCs w:val="21"/>
              </w:rPr>
              <w:t>个职能部门：管理层、</w:t>
            </w:r>
            <w:r>
              <w:rPr>
                <w:rFonts w:hint="eastAsia"/>
                <w:color w:val="auto"/>
                <w:szCs w:val="21"/>
                <w:lang w:val="en-US" w:eastAsia="zh-CN"/>
              </w:rPr>
              <w:t>行政管理中心</w:t>
            </w:r>
            <w:r>
              <w:rPr>
                <w:rFonts w:hint="eastAsia"/>
                <w:color w:val="auto"/>
                <w:szCs w:val="21"/>
              </w:rPr>
              <w:t>、</w:t>
            </w:r>
            <w:r>
              <w:rPr>
                <w:rFonts w:hint="eastAsia"/>
                <w:color w:val="auto"/>
                <w:szCs w:val="21"/>
                <w:lang w:val="en-US" w:eastAsia="zh-CN"/>
              </w:rPr>
              <w:t>市场营销中心</w:t>
            </w:r>
            <w:r>
              <w:rPr>
                <w:rFonts w:hint="eastAsia"/>
                <w:color w:val="auto"/>
                <w:szCs w:val="21"/>
              </w:rPr>
              <w:t>、</w:t>
            </w:r>
            <w:r>
              <w:rPr>
                <w:rFonts w:hint="eastAsia"/>
                <w:color w:val="auto"/>
                <w:szCs w:val="21"/>
                <w:lang w:val="en-US" w:eastAsia="zh-CN"/>
              </w:rPr>
              <w:t>品质管理中心</w:t>
            </w:r>
            <w:r>
              <w:rPr>
                <w:rFonts w:hint="eastAsia"/>
                <w:color w:val="auto"/>
                <w:szCs w:val="21"/>
                <w:lang w:eastAsia="zh-CN"/>
              </w:rPr>
              <w:t>、</w:t>
            </w:r>
            <w:r>
              <w:rPr>
                <w:rFonts w:hint="eastAsia"/>
                <w:color w:val="auto"/>
                <w:szCs w:val="21"/>
                <w:lang w:val="en-US" w:eastAsia="zh-CN"/>
              </w:rPr>
              <w:t>采购部和</w:t>
            </w:r>
            <w:r>
              <w:rPr>
                <w:rFonts w:hint="eastAsia"/>
                <w:color w:val="auto"/>
                <w:szCs w:val="21"/>
              </w:rPr>
              <w:t>财务部；</w:t>
            </w:r>
            <w:r>
              <w:rPr>
                <w:rFonts w:hint="eastAsia" w:ascii="华文细黑" w:hAnsi="华文细黑" w:eastAsia="华文细黑" w:cs="华文细黑"/>
              </w:rPr>
              <w:t>查“职能</w:t>
            </w:r>
            <w:r>
              <w:rPr>
                <w:rFonts w:hint="eastAsia" w:ascii="华文细黑" w:hAnsi="华文细黑" w:cs="华文细黑"/>
                <w:lang w:val="en-US" w:eastAsia="zh-CN"/>
              </w:rPr>
              <w:t>分布</w:t>
            </w:r>
            <w:r>
              <w:rPr>
                <w:rFonts w:hint="eastAsia" w:ascii="华文细黑" w:hAnsi="华文细黑" w:eastAsia="华文细黑" w:cs="华文细黑"/>
              </w:rPr>
              <w:t>表”</w:t>
            </w:r>
            <w:r>
              <w:rPr>
                <w:rFonts w:hint="eastAsia" w:ascii="华文细黑" w:hAnsi="华文细黑" w:cs="华文细黑"/>
                <w:lang w:eastAsia="zh-CN"/>
              </w:rPr>
              <w:t>，</w:t>
            </w:r>
            <w:r>
              <w:rPr>
                <w:rFonts w:hint="eastAsia" w:ascii="华文细黑" w:hAnsi="华文细黑" w:eastAsia="华文细黑" w:cs="华文细黑"/>
              </w:rPr>
              <w:t>各</w:t>
            </w:r>
            <w:r>
              <w:rPr>
                <w:rFonts w:hint="eastAsia" w:ascii="华文细黑" w:hAnsi="华文细黑" w:eastAsia="华文细黑" w:cs="华文细黑"/>
                <w:lang w:val="en-US" w:eastAsia="zh-CN"/>
              </w:rPr>
              <w:t>过程涉及的</w:t>
            </w:r>
            <w:r>
              <w:rPr>
                <w:rFonts w:hint="eastAsia" w:ascii="华文细黑" w:hAnsi="华文细黑" w:eastAsia="华文细黑" w:cs="华文细黑"/>
              </w:rPr>
              <w:t>部门职责权限基本明确。</w:t>
            </w:r>
          </w:p>
          <w:p>
            <w:pPr>
              <w:ind w:firstLine="42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2.</w:t>
            </w:r>
            <w:r>
              <w:rPr>
                <w:rFonts w:hint="eastAsia" w:ascii="华文细黑" w:hAnsi="华文细黑" w:eastAsia="华文细黑" w:cs="华文细黑"/>
              </w:rPr>
              <w:t>采用过程方法建立、实施管理体系，运用PDCA方式指导体系各过程运作，并利</w:t>
            </w:r>
            <w:r>
              <w:rPr>
                <w:rFonts w:hint="eastAsia" w:ascii="华文细黑" w:hAnsi="华文细黑" w:eastAsia="华文细黑" w:cs="华文细黑"/>
                <w:lang w:val="en-US" w:eastAsia="zh-CN"/>
              </w:rPr>
              <w:t>用</w:t>
            </w:r>
            <w:r>
              <w:rPr>
                <w:rFonts w:hint="eastAsia" w:ascii="华文细黑" w:hAnsi="华文细黑" w:eastAsia="华文细黑" w:cs="华文细黑"/>
              </w:rPr>
              <w:t>基于风险</w:t>
            </w:r>
            <w:r>
              <w:rPr>
                <w:rFonts w:hint="eastAsia" w:ascii="华文细黑" w:hAnsi="华文细黑" w:eastAsia="华文细黑" w:cs="华文细黑"/>
                <w:lang w:val="en-US" w:eastAsia="zh-CN"/>
              </w:rPr>
              <w:t>思维</w:t>
            </w:r>
            <w:r>
              <w:rPr>
                <w:rFonts w:hint="eastAsia" w:ascii="华文细黑" w:hAnsi="华文细黑" w:eastAsia="华文细黑" w:cs="华文细黑"/>
              </w:rPr>
              <w:t>的方式，对管理体系过程进行了识别</w:t>
            </w:r>
            <w:r>
              <w:rPr>
                <w:rFonts w:hint="eastAsia" w:ascii="华文细黑" w:hAnsi="华文细黑" w:eastAsia="华文细黑" w:cs="华文细黑"/>
                <w:lang w:eastAsia="zh-CN"/>
              </w:rPr>
              <w:t>、</w:t>
            </w:r>
            <w:r>
              <w:rPr>
                <w:rFonts w:hint="eastAsia" w:ascii="华文细黑" w:hAnsi="华文细黑" w:eastAsia="华文细黑" w:cs="华文细黑"/>
              </w:rPr>
              <w:t>确定。</w:t>
            </w:r>
            <w:r>
              <w:rPr>
                <w:rFonts w:hint="eastAsia" w:ascii="华文细黑" w:hAnsi="华文细黑" w:eastAsia="华文细黑" w:cs="华文细黑"/>
                <w:lang w:val="en-US" w:eastAsia="zh-CN"/>
              </w:rPr>
              <w:t>核心</w:t>
            </w:r>
            <w:r>
              <w:rPr>
                <w:rFonts w:hint="eastAsia" w:ascii="华文细黑" w:hAnsi="华文细黑" w:eastAsia="华文细黑" w:cs="华文细黑"/>
              </w:rPr>
              <w:t>过程</w:t>
            </w:r>
            <w:r>
              <w:rPr>
                <w:rFonts w:hint="eastAsia" w:ascii="华文细黑" w:hAnsi="华文细黑" w:eastAsia="华文细黑" w:cs="华文细黑"/>
                <w:lang w:val="en-US" w:eastAsia="zh-CN"/>
              </w:rPr>
              <w:t>包括</w:t>
            </w:r>
            <w:r>
              <w:rPr>
                <w:rFonts w:hint="eastAsia" w:ascii="华文细黑" w:hAnsi="华文细黑" w:eastAsia="华文细黑" w:cs="华文细黑"/>
              </w:rPr>
              <w:t>：</w:t>
            </w:r>
            <w:r>
              <w:rPr>
                <w:rFonts w:hint="eastAsia"/>
                <w:szCs w:val="21"/>
                <w:lang w:val="en-US" w:eastAsia="zh-CN"/>
              </w:rPr>
              <w:t>投标→项目策划→项目入驻→服务提供→服务质量评定→服务改进</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各过程活动均有相应的制度规范。</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3.组织的资源识别和确定包括</w:t>
            </w:r>
            <w:r>
              <w:rPr>
                <w:rFonts w:hint="eastAsia" w:ascii="华文细黑" w:hAnsi="华文细黑" w:cs="华文细黑"/>
                <w:lang w:val="en-US" w:eastAsia="zh-CN"/>
              </w:rPr>
              <w:t>办公用房</w:t>
            </w:r>
            <w:r>
              <w:rPr>
                <w:rFonts w:hint="eastAsia" w:ascii="华文细黑" w:hAnsi="华文细黑" w:eastAsia="华文细黑" w:cs="华文细黑"/>
                <w:lang w:val="en-US" w:eastAsia="zh-CN"/>
              </w:rPr>
              <w:t>、</w:t>
            </w:r>
            <w:r>
              <w:rPr>
                <w:rFonts w:hint="eastAsia" w:ascii="华文细黑" w:hAnsi="华文细黑" w:cs="华文细黑"/>
                <w:lang w:val="en-US" w:eastAsia="zh-CN"/>
              </w:rPr>
              <w:t>办公</w:t>
            </w:r>
            <w:r>
              <w:rPr>
                <w:rFonts w:hint="eastAsia" w:ascii="华文细黑" w:hAnsi="华文细黑" w:eastAsia="华文细黑" w:cs="华文细黑"/>
                <w:lang w:val="en-US" w:eastAsia="zh-CN"/>
              </w:rPr>
              <w:t>设施</w:t>
            </w:r>
            <w:r>
              <w:rPr>
                <w:rFonts w:hint="eastAsia" w:ascii="华文细黑" w:hAnsi="华文细黑" w:cs="华文细黑"/>
                <w:lang w:val="en-US" w:eastAsia="zh-CN"/>
              </w:rPr>
              <w:t>设备</w:t>
            </w:r>
            <w:r>
              <w:rPr>
                <w:rFonts w:hint="eastAsia" w:ascii="华文细黑" w:hAnsi="华文细黑" w:eastAsia="华文细黑" w:cs="华文细黑"/>
                <w:lang w:val="en-US" w:eastAsia="zh-CN"/>
              </w:rPr>
              <w:t>、人力资源等，各要素基本具备。</w:t>
            </w:r>
          </w:p>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4.组织</w:t>
            </w:r>
            <w:r>
              <w:rPr>
                <w:rFonts w:hint="eastAsia" w:ascii="华文细黑" w:hAnsi="华文细黑" w:eastAsia="华文细黑" w:cs="华文细黑"/>
              </w:rPr>
              <w:t>通过监视和</w:t>
            </w:r>
            <w:r>
              <w:rPr>
                <w:rFonts w:hint="eastAsia" w:ascii="华文细黑" w:hAnsi="华文细黑" w:eastAsia="华文细黑" w:cs="华文细黑"/>
                <w:lang w:val="en-US" w:eastAsia="zh-CN"/>
              </w:rPr>
              <w:t>测量方法以及绩效考核等方式</w:t>
            </w:r>
            <w:r>
              <w:rPr>
                <w:rFonts w:hint="eastAsia" w:ascii="华文细黑" w:hAnsi="华文细黑" w:eastAsia="华文细黑" w:cs="华文细黑"/>
              </w:rPr>
              <w:t>，实现持续改进。如</w:t>
            </w:r>
            <w:r>
              <w:rPr>
                <w:rFonts w:hint="eastAsia" w:ascii="华文细黑" w:hAnsi="华文细黑" w:cs="华文细黑"/>
                <w:lang w:val="en-US" w:eastAsia="zh-CN"/>
              </w:rPr>
              <w:t>培训考核</w:t>
            </w:r>
            <w:r>
              <w:rPr>
                <w:rFonts w:hint="eastAsia" w:ascii="华文细黑" w:hAnsi="华文细黑" w:eastAsia="华文细黑" w:cs="华文细黑"/>
                <w:lang w:val="en-US" w:eastAsia="zh-CN"/>
              </w:rPr>
              <w:t>、</w:t>
            </w:r>
            <w:r>
              <w:rPr>
                <w:rFonts w:hint="eastAsia" w:ascii="华文细黑" w:hAnsi="华文细黑" w:cs="华文细黑"/>
                <w:lang w:val="en-US" w:eastAsia="zh-CN"/>
              </w:rPr>
              <w:t>工作检查</w:t>
            </w:r>
            <w:r>
              <w:rPr>
                <w:rFonts w:hint="eastAsia" w:ascii="华文细黑" w:hAnsi="华文细黑" w:eastAsia="华文细黑" w:cs="华文细黑"/>
              </w:rPr>
              <w:t>、合同条款</w:t>
            </w:r>
            <w:r>
              <w:rPr>
                <w:rFonts w:hint="eastAsia" w:ascii="华文细黑" w:hAnsi="华文细黑" w:eastAsia="华文细黑" w:cs="华文细黑"/>
                <w:lang w:val="en-US" w:eastAsia="zh-CN"/>
              </w:rPr>
              <w:t>评审等</w:t>
            </w:r>
            <w:r>
              <w:rPr>
                <w:rFonts w:hint="eastAsia" w:ascii="华文细黑" w:hAnsi="华文细黑" w:eastAsia="华文细黑" w:cs="华文细黑"/>
              </w:rPr>
              <w:t>。</w:t>
            </w:r>
          </w:p>
          <w:p>
            <w:pPr>
              <w:ind w:firstLine="420" w:firstLineChars="200"/>
              <w:jc w:val="left"/>
              <w:rPr>
                <w:rFonts w:hint="eastAsia" w:ascii="华文细黑" w:hAnsi="华文细黑" w:eastAsia="华文细黑" w:cs="华文细黑"/>
              </w:rPr>
            </w:pPr>
            <w:r>
              <w:rPr>
                <w:rFonts w:hint="eastAsia" w:ascii="华文细黑" w:hAnsi="华文细黑" w:eastAsia="华文细黑" w:cs="华文细黑"/>
                <w:lang w:val="en-US" w:eastAsia="zh-CN"/>
              </w:rPr>
              <w:t>组织</w:t>
            </w:r>
            <w:r>
              <w:rPr>
                <w:rFonts w:hint="eastAsia" w:ascii="华文细黑" w:hAnsi="华文细黑" w:eastAsia="华文细黑" w:cs="华文细黑"/>
              </w:rPr>
              <w:t>管理体系</w:t>
            </w:r>
            <w:r>
              <w:rPr>
                <w:rFonts w:hint="eastAsia" w:ascii="华文细黑" w:hAnsi="华文细黑" w:cs="华文细黑"/>
                <w:lang w:val="en-US" w:eastAsia="zh-CN"/>
              </w:rPr>
              <w:t>建立、</w:t>
            </w:r>
            <w:r>
              <w:rPr>
                <w:rFonts w:hint="eastAsia" w:ascii="华文细黑" w:hAnsi="华文细黑" w:eastAsia="华文细黑" w:cs="华文细黑"/>
              </w:rPr>
              <w:t>实施以来，体系运行基本正常，</w:t>
            </w:r>
            <w:r>
              <w:rPr>
                <w:rFonts w:hint="eastAsia" w:ascii="华文细黑" w:hAnsi="华文细黑" w:eastAsia="华文细黑" w:cs="华文细黑"/>
                <w:lang w:val="en-US" w:eastAsia="zh-CN"/>
              </w:rPr>
              <w:t>过程策划基本</w:t>
            </w:r>
            <w:r>
              <w:rPr>
                <w:rFonts w:hint="eastAsia" w:ascii="华文细黑" w:hAnsi="华文细黑" w:eastAsia="华文细黑" w:cs="华文细黑"/>
              </w:rPr>
              <w:t>符合要求。</w:t>
            </w:r>
          </w:p>
          <w:p>
            <w:pPr>
              <w:spacing w:line="240" w:lineRule="auto"/>
              <w:ind w:firstLine="420" w:firstLineChars="200"/>
              <w:jc w:val="left"/>
              <w:rPr>
                <w:rFonts w:hint="eastAsia" w:ascii="华文细黑" w:hAnsi="华文细黑" w:eastAsia="华文细黑" w:cs="华文细黑"/>
                <w:bCs/>
                <w:color w:val="auto"/>
                <w:sz w:val="21"/>
                <w:szCs w:val="21"/>
              </w:rPr>
            </w:pPr>
            <w:r>
              <w:rPr>
                <w:rFonts w:hint="eastAsia" w:ascii="华文细黑" w:hAnsi="华文细黑" w:eastAsia="华文细黑" w:cs="华文细黑"/>
                <w:bCs/>
                <w:color w:val="auto"/>
                <w:sz w:val="21"/>
                <w:szCs w:val="21"/>
                <w:lang w:val="en-US" w:eastAsia="zh-CN"/>
              </w:rPr>
              <w:t>组织</w:t>
            </w:r>
            <w:r>
              <w:rPr>
                <w:rFonts w:hint="eastAsia" w:ascii="华文细黑" w:hAnsi="华文细黑" w:eastAsia="华文细黑" w:cs="华文细黑"/>
                <w:bCs/>
                <w:color w:val="auto"/>
                <w:sz w:val="21"/>
                <w:szCs w:val="21"/>
              </w:rPr>
              <w:t>在《管理手册》中明确“变更的策划”的要求。当组织确定需要对管理体系进行变更时，变更应按所策划的方式实施</w:t>
            </w:r>
            <w:r>
              <w:rPr>
                <w:rFonts w:hint="eastAsia" w:ascii="华文细黑" w:hAnsi="华文细黑" w:eastAsia="华文细黑" w:cs="华文细黑"/>
                <w:bCs/>
                <w:color w:val="auto"/>
                <w:sz w:val="21"/>
                <w:szCs w:val="21"/>
                <w:lang w:eastAsia="zh-CN"/>
              </w:rPr>
              <w:t>，</w:t>
            </w:r>
            <w:r>
              <w:rPr>
                <w:rFonts w:hint="eastAsia" w:ascii="华文细黑" w:hAnsi="华文细黑" w:eastAsia="华文细黑" w:cs="华文细黑"/>
                <w:bCs/>
                <w:color w:val="auto"/>
                <w:sz w:val="21"/>
                <w:szCs w:val="21"/>
              </w:rPr>
              <w:t>组织应考虑</w:t>
            </w:r>
            <w:r>
              <w:rPr>
                <w:rFonts w:hint="eastAsia" w:ascii="华文细黑" w:hAnsi="华文细黑" w:eastAsia="华文细黑" w:cs="华文细黑"/>
                <w:bCs/>
                <w:color w:val="auto"/>
                <w:sz w:val="21"/>
                <w:szCs w:val="21"/>
                <w:lang w:val="en-US" w:eastAsia="zh-CN"/>
              </w:rPr>
              <w:t>的</w:t>
            </w:r>
            <w:r>
              <w:rPr>
                <w:rFonts w:hint="eastAsia" w:ascii="华文细黑" w:hAnsi="华文细黑" w:eastAsia="华文细黑" w:cs="华文细黑"/>
                <w:bCs/>
                <w:color w:val="auto"/>
                <w:sz w:val="21"/>
                <w:szCs w:val="21"/>
              </w:rPr>
              <w:t>4个方面要求</w:t>
            </w:r>
            <w:r>
              <w:rPr>
                <w:rFonts w:hint="eastAsia" w:ascii="华文细黑" w:hAnsi="华文细黑" w:eastAsia="华文细黑" w:cs="华文细黑"/>
                <w:bCs/>
                <w:color w:val="auto"/>
                <w:sz w:val="21"/>
                <w:szCs w:val="21"/>
                <w:lang w:val="en-US" w:eastAsia="zh-CN"/>
              </w:rPr>
              <w:t>均有所涉及</w:t>
            </w:r>
            <w:r>
              <w:rPr>
                <w:rFonts w:hint="eastAsia" w:ascii="华文细黑" w:hAnsi="华文细黑" w:eastAsia="华文细黑" w:cs="华文细黑"/>
                <w:bCs/>
                <w:color w:val="auto"/>
                <w:sz w:val="21"/>
                <w:szCs w:val="21"/>
              </w:rPr>
              <w:t>。</w:t>
            </w:r>
          </w:p>
          <w:p>
            <w:pPr>
              <w:ind w:firstLine="420" w:firstLineChars="200"/>
              <w:rPr>
                <w:rFonts w:hint="eastAsia"/>
              </w:rPr>
            </w:pPr>
            <w:r>
              <w:rPr>
                <w:rFonts w:hint="eastAsia" w:ascii="华文细黑" w:hAnsi="华文细黑" w:eastAsia="华文细黑" w:cs="华文细黑"/>
                <w:bCs/>
                <w:color w:val="auto"/>
                <w:sz w:val="21"/>
                <w:szCs w:val="21"/>
                <w:lang w:val="en-US" w:eastAsia="zh-CN"/>
              </w:rPr>
              <w:t>组织</w:t>
            </w:r>
            <w:r>
              <w:rPr>
                <w:rFonts w:hint="eastAsia" w:ascii="华文细黑" w:hAnsi="华文细黑" w:eastAsia="华文细黑" w:cs="华文细黑"/>
                <w:bCs/>
                <w:color w:val="auto"/>
                <w:sz w:val="21"/>
                <w:szCs w:val="21"/>
              </w:rPr>
              <w:t>管理体系</w:t>
            </w:r>
            <w:r>
              <w:rPr>
                <w:rFonts w:hint="eastAsia" w:ascii="华文细黑" w:hAnsi="华文细黑" w:cs="华文细黑"/>
                <w:bCs/>
                <w:color w:val="auto"/>
                <w:sz w:val="21"/>
                <w:szCs w:val="21"/>
                <w:lang w:val="en-US" w:eastAsia="zh-CN"/>
              </w:rPr>
              <w:t>实施以来的变更记录见手册修改页</w:t>
            </w:r>
            <w:r>
              <w:rPr>
                <w:rFonts w:hint="eastAsia" w:ascii="华文细黑" w:hAnsi="华文细黑" w:eastAsia="华文细黑" w:cs="华文细黑"/>
                <w:bCs/>
                <w:color w:val="auto"/>
                <w:sz w:val="21"/>
                <w:szCs w:val="21"/>
              </w:rPr>
              <w:t>。</w:t>
            </w:r>
          </w:p>
          <w:p>
            <w:pPr>
              <w:spacing w:line="280" w:lineRule="exact"/>
              <w:ind w:firstLine="420" w:firstLineChars="200"/>
              <w:rPr>
                <w:rFonts w:hint="eastAsia"/>
                <w:szCs w:val="21"/>
                <w:lang w:val="en-US" w:eastAsia="zh-CN"/>
              </w:rPr>
            </w:pPr>
            <w:r>
              <w:rPr>
                <w:rFonts w:hint="eastAsia" w:ascii="宋体" w:hAnsi="宋体" w:cs="宋体"/>
                <w:szCs w:val="21"/>
              </w:rPr>
              <w:t>外包</w:t>
            </w:r>
            <w:r>
              <w:rPr>
                <w:rFonts w:hint="eastAsia" w:ascii="宋体" w:hAnsi="宋体" w:cs="宋体"/>
                <w:szCs w:val="21"/>
                <w:lang w:val="en-US" w:eastAsia="zh-CN"/>
              </w:rPr>
              <w:t>过程</w:t>
            </w:r>
            <w:r>
              <w:rPr>
                <w:rFonts w:hint="eastAsia" w:ascii="宋体" w:hAnsi="宋体" w:cs="宋体"/>
                <w:szCs w:val="21"/>
              </w:rPr>
              <w:t>：</w:t>
            </w:r>
            <w:r>
              <w:rPr>
                <w:rFonts w:hint="eastAsia" w:ascii="宋体" w:hAnsi="宋体" w:cs="宋体"/>
                <w:szCs w:val="21"/>
                <w:lang w:val="en-US" w:eastAsia="zh-CN"/>
              </w:rPr>
              <w:t>电梯维保、垃圾清运</w:t>
            </w:r>
            <w:r>
              <w:rPr>
                <w:rFonts w:hint="eastAsia" w:ascii="宋体" w:hAnsi="宋体" w:cs="宋体"/>
                <w:szCs w:val="21"/>
              </w:rPr>
              <w:t>。</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领导作用及承诺</w:t>
            </w:r>
          </w:p>
        </w:tc>
        <w:tc>
          <w:tcPr>
            <w:tcW w:w="1203" w:type="dxa"/>
            <w:vAlign w:val="top"/>
          </w:tcPr>
          <w:p>
            <w:pPr>
              <w:rPr>
                <w:rFonts w:hint="default" w:eastAsia="华文细黑"/>
                <w:lang w:val="en-US" w:eastAsia="zh-CN"/>
              </w:rPr>
            </w:pPr>
            <w:r>
              <w:rPr>
                <w:rFonts w:hint="eastAsia"/>
              </w:rPr>
              <w:t>Q</w:t>
            </w:r>
            <w:r>
              <w:rPr>
                <w:rFonts w:hint="eastAsia"/>
                <w:lang w:val="en-US" w:eastAsia="zh-CN"/>
              </w:rPr>
              <w:t>5.1.1</w:t>
            </w:r>
          </w:p>
          <w:p>
            <w:r>
              <w:rPr>
                <w:rFonts w:hint="eastAsia"/>
              </w:rPr>
              <w:t>E</w:t>
            </w:r>
            <w:r>
              <w:t>O</w:t>
            </w:r>
            <w:r>
              <w:rPr>
                <w:rFonts w:hint="eastAsia"/>
              </w:rPr>
              <w:t>5.1</w:t>
            </w:r>
          </w:p>
          <w:p>
            <w:pPr>
              <w:rPr>
                <w:rFonts w:hint="eastAsia" w:ascii="华文细黑" w:hAnsi="华文细黑" w:eastAsia="华文细黑" w:cs="华文细黑"/>
                <w:lang w:val="en-US" w:eastAsia="zh-CN"/>
              </w:rPr>
            </w:pPr>
          </w:p>
        </w:tc>
        <w:tc>
          <w:tcPr>
            <w:tcW w:w="9761" w:type="dxa"/>
            <w:vAlign w:val="center"/>
          </w:tcPr>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从组织</w:t>
            </w:r>
            <w:r>
              <w:rPr>
                <w:rFonts w:hint="eastAsia"/>
                <w:lang w:val="en-US" w:eastAsia="zh-CN"/>
              </w:rPr>
              <w:t>管理者代表班小许</w:t>
            </w:r>
            <w:r>
              <w:rPr>
                <w:rFonts w:hint="eastAsia" w:ascii="华文细黑" w:hAnsi="华文细黑" w:eastAsia="华文细黑" w:cs="华文细黑"/>
                <w:lang w:val="en-US" w:eastAsia="zh-CN"/>
              </w:rPr>
              <w:t>了解到，管理层的</w:t>
            </w:r>
            <w:r>
              <w:rPr>
                <w:rFonts w:hint="eastAsia" w:ascii="华文细黑" w:hAnsi="华文细黑" w:eastAsia="华文细黑" w:cs="华文细黑"/>
              </w:rPr>
              <w:t>主要承诺</w:t>
            </w:r>
            <w:r>
              <w:rPr>
                <w:rFonts w:hint="eastAsia" w:ascii="华文细黑" w:hAnsi="华文细黑" w:cs="华文细黑"/>
                <w:lang w:val="en-US" w:eastAsia="zh-CN"/>
              </w:rPr>
              <w:t>通过以下证实</w:t>
            </w:r>
            <w:r>
              <w:rPr>
                <w:rFonts w:hint="eastAsia" w:ascii="华文细黑" w:hAnsi="华文细黑" w:eastAsia="华文细黑" w:cs="华文细黑"/>
              </w:rPr>
              <w:t>：</w:t>
            </w:r>
          </w:p>
          <w:p>
            <w:pPr>
              <w:numPr>
                <w:ilvl w:val="0"/>
                <w:numId w:val="0"/>
              </w:num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w:t>
            </w:r>
            <w:r>
              <w:rPr>
                <w:rFonts w:hint="eastAsia" w:ascii="华文细黑" w:hAnsi="华文细黑" w:eastAsia="华文细黑" w:cs="华文细黑"/>
              </w:rPr>
              <w:t>对</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的有效性承担责任；</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 xml:space="preserve"> 2.</w:t>
            </w:r>
            <w:r>
              <w:rPr>
                <w:rFonts w:hint="eastAsia" w:ascii="华文细黑" w:hAnsi="华文细黑" w:eastAsia="华文细黑" w:cs="华文细黑"/>
              </w:rPr>
              <w:t>确保制定</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的质量、环境方针</w:t>
            </w:r>
            <w:r>
              <w:rPr>
                <w:rFonts w:hint="eastAsia" w:ascii="华文细黑" w:hAnsi="华文细黑" w:eastAsia="华文细黑" w:cs="华文细黑"/>
                <w:lang w:val="en-US" w:eastAsia="zh-CN"/>
              </w:rPr>
              <w:t>和</w:t>
            </w:r>
            <w:r>
              <w:rPr>
                <w:rFonts w:hint="eastAsia" w:ascii="华文细黑" w:hAnsi="华文细黑" w:eastAsia="华文细黑" w:cs="华文细黑"/>
              </w:rPr>
              <w:t>质量、环境目标,并与</w:t>
            </w:r>
            <w:r>
              <w:rPr>
                <w:rFonts w:hint="eastAsia" w:ascii="华文细黑" w:hAnsi="华文细黑" w:eastAsia="华文细黑" w:cs="华文细黑"/>
                <w:lang w:val="en-US" w:eastAsia="zh-CN"/>
              </w:rPr>
              <w:t>组织</w:t>
            </w:r>
            <w:r>
              <w:rPr>
                <w:rFonts w:hint="eastAsia" w:ascii="华文细黑" w:hAnsi="华文细黑" w:eastAsia="华文细黑" w:cs="华文细黑"/>
              </w:rPr>
              <w:t>环境和战略方向相一致；</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 xml:space="preserve"> 3.</w:t>
            </w:r>
            <w:r>
              <w:rPr>
                <w:rFonts w:hint="eastAsia" w:ascii="华文细黑" w:hAnsi="华文细黑" w:eastAsia="华文细黑" w:cs="华文细黑"/>
              </w:rPr>
              <w:t>确保</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要求融入</w:t>
            </w:r>
            <w:r>
              <w:rPr>
                <w:rFonts w:hint="eastAsia" w:ascii="华文细黑" w:hAnsi="华文细黑" w:eastAsia="华文细黑" w:cs="华文细黑"/>
                <w:lang w:val="en-US" w:eastAsia="zh-CN"/>
              </w:rPr>
              <w:t>组织</w:t>
            </w:r>
            <w:r>
              <w:rPr>
                <w:rFonts w:hint="eastAsia" w:ascii="华文细黑" w:hAnsi="华文细黑" w:eastAsia="华文细黑" w:cs="华文细黑"/>
              </w:rPr>
              <w:t>的业务过程；</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4.</w:t>
            </w:r>
            <w:r>
              <w:rPr>
                <w:rFonts w:hint="eastAsia" w:ascii="华文细黑" w:hAnsi="华文细黑" w:eastAsia="华文细黑" w:cs="华文细黑"/>
              </w:rPr>
              <w:t>促进使用过程方法和基于风险的思维；</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5.</w:t>
            </w:r>
            <w:r>
              <w:rPr>
                <w:rFonts w:hint="eastAsia" w:ascii="华文细黑" w:hAnsi="华文细黑" w:eastAsia="华文细黑" w:cs="华文细黑"/>
              </w:rPr>
              <w:t>确保获得</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所需的资源；</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6.</w:t>
            </w:r>
            <w:r>
              <w:rPr>
                <w:rFonts w:hint="eastAsia" w:ascii="华文细黑" w:hAnsi="华文细黑" w:eastAsia="华文细黑" w:cs="华文细黑"/>
              </w:rPr>
              <w:t>沟通有效的质量</w:t>
            </w:r>
            <w:r>
              <w:rPr>
                <w:rFonts w:hint="eastAsia" w:ascii="华文细黑" w:hAnsi="华文细黑" w:eastAsia="华文细黑" w:cs="华文细黑"/>
                <w:lang w:eastAsia="zh-CN"/>
              </w:rPr>
              <w:t>、</w:t>
            </w:r>
            <w:r>
              <w:rPr>
                <w:rFonts w:hint="eastAsia" w:ascii="华文细黑" w:hAnsi="华文细黑" w:eastAsia="华文细黑" w:cs="华文细黑"/>
              </w:rPr>
              <w:t>环境管理和符合</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要求的重要性；</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7.</w:t>
            </w:r>
            <w:r>
              <w:rPr>
                <w:rFonts w:hint="eastAsia" w:ascii="华文细黑" w:hAnsi="华文细黑" w:eastAsia="华文细黑" w:cs="华文细黑"/>
              </w:rPr>
              <w:t>确保实现</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的预期结果；</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8.</w:t>
            </w:r>
            <w:r>
              <w:rPr>
                <w:rFonts w:hint="eastAsia" w:ascii="华文细黑" w:hAnsi="华文细黑" w:eastAsia="华文细黑" w:cs="华文细黑"/>
              </w:rPr>
              <w:t>促使、指导和支持员工努力提高</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的有效性；</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9.</w:t>
            </w:r>
            <w:r>
              <w:rPr>
                <w:rFonts w:hint="eastAsia" w:ascii="华文细黑" w:hAnsi="华文细黑" w:eastAsia="华文细黑" w:cs="华文细黑"/>
              </w:rPr>
              <w:t>推动改进；</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10.</w:t>
            </w:r>
            <w:r>
              <w:rPr>
                <w:rFonts w:hint="eastAsia" w:ascii="华文细黑" w:hAnsi="华文细黑" w:eastAsia="华文细黑" w:cs="华文细黑"/>
              </w:rPr>
              <w:t>支持其他管理者履行其相关领域的职责。</w:t>
            </w:r>
          </w:p>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11.</w:t>
            </w:r>
            <w:r>
              <w:rPr>
                <w:rFonts w:hint="eastAsia" w:ascii="华文细黑" w:hAnsi="华文细黑" w:eastAsia="华文细黑" w:cs="华文细黑"/>
              </w:rPr>
              <w:t>在组织内建立、引导和促进支持职业健康安全管理体系预期结果的文化；</w:t>
            </w:r>
          </w:p>
          <w:p>
            <w:pPr>
              <w:ind w:firstLine="420" w:firstLineChars="200"/>
              <w:rPr>
                <w:rFonts w:hint="eastAsia" w:ascii="华文细黑" w:hAnsi="华文细黑" w:eastAsia="华文细黑" w:cs="华文细黑"/>
              </w:rPr>
            </w:pPr>
            <w:r>
              <w:rPr>
                <w:rFonts w:hint="eastAsia" w:ascii="华文细黑" w:hAnsi="华文细黑" w:eastAsia="华文细黑" w:cs="华文细黑"/>
                <w:szCs w:val="21"/>
                <w:lang w:val="en-US" w:eastAsia="zh-CN"/>
              </w:rPr>
              <w:t>12.</w:t>
            </w:r>
            <w:r>
              <w:rPr>
                <w:rFonts w:hint="eastAsia" w:ascii="华文细黑" w:hAnsi="华文细黑" w:eastAsia="华文细黑" w:cs="华文细黑"/>
              </w:rPr>
              <w:t>保护工作人员不因报告事件、危险源、风险和机遇而遭受报复；</w:t>
            </w:r>
          </w:p>
          <w:p>
            <w:pPr>
              <w:ind w:firstLine="420" w:firstLineChars="200"/>
              <w:rPr>
                <w:rFonts w:hint="eastAsia" w:ascii="华文细黑" w:hAnsi="华文细黑" w:eastAsia="华文细黑" w:cs="华文细黑"/>
              </w:rPr>
            </w:pPr>
            <w:r>
              <w:rPr>
                <w:rFonts w:hint="eastAsia" w:ascii="华文细黑" w:hAnsi="华文细黑" w:eastAsia="华文细黑" w:cs="华文细黑"/>
                <w:szCs w:val="21"/>
                <w:lang w:val="en-US" w:eastAsia="zh-CN"/>
              </w:rPr>
              <w:t>13.</w:t>
            </w:r>
            <w:r>
              <w:rPr>
                <w:rFonts w:hint="eastAsia" w:ascii="华文细黑" w:hAnsi="华文细黑" w:eastAsia="华文细黑" w:cs="华文细黑"/>
              </w:rPr>
              <w:t>确保组织建立和实施工作人员的协商和参与的过程</w:t>
            </w:r>
          </w:p>
          <w:p>
            <w:pPr>
              <w:spacing w:line="300" w:lineRule="exact"/>
              <w:ind w:firstLine="420" w:firstLineChars="200"/>
              <w:jc w:val="left"/>
              <w:rPr>
                <w:rFonts w:hint="eastAsia"/>
                <w:szCs w:val="21"/>
                <w:lang w:val="en-US" w:eastAsia="zh-CN"/>
              </w:rPr>
            </w:pPr>
            <w:r>
              <w:rPr>
                <w:rFonts w:hint="eastAsia" w:ascii="华文细黑" w:hAnsi="华文细黑" w:eastAsia="华文细黑" w:cs="华文细黑"/>
                <w:szCs w:val="21"/>
                <w:lang w:val="en-US" w:eastAsia="zh-CN"/>
              </w:rPr>
              <w:t>14.</w:t>
            </w:r>
            <w:r>
              <w:rPr>
                <w:rFonts w:hint="eastAsia" w:ascii="华文细黑" w:hAnsi="华文细黑" w:eastAsia="华文细黑" w:cs="华文细黑"/>
              </w:rPr>
              <w:t>支持健康安全委员会的建立和运行。</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组织</w:t>
            </w:r>
            <w:r>
              <w:rPr>
                <w:rFonts w:hint="eastAsia" w:ascii="华文细黑" w:hAnsi="华文细黑" w:eastAsia="华文细黑" w:cs="华文细黑"/>
              </w:rPr>
              <w:t>管理层制定</w:t>
            </w:r>
            <w:r>
              <w:rPr>
                <w:rFonts w:hint="eastAsia" w:ascii="华文细黑" w:hAnsi="华文细黑" w:eastAsia="华文细黑" w:cs="华文细黑"/>
                <w:lang w:val="en-US" w:eastAsia="zh-CN"/>
              </w:rPr>
              <w:t>了</w:t>
            </w:r>
            <w:r>
              <w:rPr>
                <w:rFonts w:hint="eastAsia" w:ascii="华文细黑" w:hAnsi="华文细黑" w:eastAsia="华文细黑" w:cs="华文细黑"/>
              </w:rPr>
              <w:t>方针和目标</w:t>
            </w:r>
            <w:r>
              <w:rPr>
                <w:rFonts w:hint="eastAsia" w:ascii="华文细黑" w:hAnsi="华文细黑" w:eastAsia="华文细黑" w:cs="华文细黑"/>
                <w:lang w:eastAsia="zh-CN"/>
              </w:rPr>
              <w:t>，</w:t>
            </w:r>
            <w:r>
              <w:rPr>
                <w:rFonts w:hint="eastAsia" w:ascii="华文细黑" w:hAnsi="华文细黑" w:eastAsia="华文细黑" w:cs="华文细黑"/>
              </w:rPr>
              <w:t>并通过会议、培训等形式要求员工理解</w:t>
            </w:r>
            <w:r>
              <w:rPr>
                <w:rFonts w:hint="eastAsia" w:ascii="华文细黑" w:hAnsi="华文细黑" w:eastAsia="华文细黑" w:cs="华文细黑"/>
                <w:lang w:val="en-US" w:eastAsia="zh-CN"/>
              </w:rPr>
              <w:t>组织</w:t>
            </w:r>
            <w:r>
              <w:rPr>
                <w:rFonts w:hint="eastAsia" w:ascii="华文细黑" w:hAnsi="华文细黑" w:eastAsia="华文细黑" w:cs="华文细黑"/>
              </w:rPr>
              <w:t>的方针目标以及传达守法经营</w:t>
            </w:r>
            <w:r>
              <w:rPr>
                <w:rFonts w:hint="eastAsia" w:ascii="华文细黑" w:hAnsi="华文细黑" w:cs="华文细黑"/>
                <w:lang w:val="en-US" w:eastAsia="zh-CN"/>
              </w:rPr>
              <w:t>和</w:t>
            </w:r>
            <w:r>
              <w:rPr>
                <w:rFonts w:hint="eastAsia" w:ascii="华文细黑" w:hAnsi="华文细黑" w:eastAsia="华文细黑" w:cs="华文细黑"/>
              </w:rPr>
              <w:t>达到顾客满意的质量</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环保和安全</w:t>
            </w:r>
            <w:r>
              <w:rPr>
                <w:rFonts w:hint="eastAsia" w:ascii="华文细黑" w:hAnsi="华文细黑" w:eastAsia="华文细黑" w:cs="华文细黑"/>
              </w:rPr>
              <w:t>意识的重要性</w:t>
            </w:r>
            <w:r>
              <w:rPr>
                <w:rFonts w:hint="eastAsia" w:ascii="华文细黑" w:hAnsi="华文细黑" w:cs="华文细黑"/>
                <w:lang w:eastAsia="zh-CN"/>
              </w:rPr>
              <w:t>，</w:t>
            </w:r>
            <w:r>
              <w:rPr>
                <w:rFonts w:hint="eastAsia" w:ascii="华文细黑" w:hAnsi="华文细黑" w:eastAsia="华文细黑" w:cs="华文细黑"/>
              </w:rPr>
              <w:t>并形成制度化，强调企业实施质量</w:t>
            </w:r>
            <w:r>
              <w:rPr>
                <w:rFonts w:hint="eastAsia" w:ascii="华文细黑" w:hAnsi="华文细黑" w:eastAsia="华文细黑" w:cs="华文细黑"/>
                <w:lang w:eastAsia="zh-CN"/>
              </w:rPr>
              <w:t>、</w:t>
            </w:r>
            <w:r>
              <w:rPr>
                <w:rFonts w:hint="eastAsia" w:ascii="华文细黑" w:hAnsi="华文细黑" w:eastAsia="华文细黑" w:cs="华文细黑"/>
              </w:rPr>
              <w:t>环境</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职业健康安全</w:t>
            </w:r>
            <w:r>
              <w:rPr>
                <w:rFonts w:hint="eastAsia" w:ascii="华文细黑" w:hAnsi="华文细黑" w:eastAsia="华文细黑" w:cs="华文细黑"/>
              </w:rPr>
              <w:t>管理体系的重要性。资源提供充分并通过</w:t>
            </w:r>
            <w:r>
              <w:rPr>
                <w:rFonts w:hint="eastAsia" w:ascii="华文细黑" w:hAnsi="华文细黑" w:cs="华文细黑"/>
                <w:lang w:val="en-US" w:eastAsia="zh-CN"/>
              </w:rPr>
              <w:t>定期</w:t>
            </w:r>
            <w:r>
              <w:rPr>
                <w:rFonts w:hint="eastAsia" w:ascii="华文细黑" w:hAnsi="华文细黑" w:eastAsia="华文细黑" w:cs="华文细黑"/>
              </w:rPr>
              <w:t>管理评审</w:t>
            </w:r>
            <w:r>
              <w:rPr>
                <w:rFonts w:hint="eastAsia" w:ascii="华文细黑" w:hAnsi="华文细黑" w:cs="华文细黑"/>
                <w:lang w:val="en-US" w:eastAsia="zh-CN"/>
              </w:rPr>
              <w:t>对</w:t>
            </w:r>
            <w:r>
              <w:rPr>
                <w:rFonts w:hint="eastAsia" w:ascii="华文细黑" w:hAnsi="华文细黑" w:eastAsia="华文细黑" w:cs="华文细黑"/>
              </w:rPr>
              <w:t>发现过程中存在的问题加以</w:t>
            </w:r>
            <w:r>
              <w:rPr>
                <w:rFonts w:hint="eastAsia" w:ascii="华文细黑" w:hAnsi="华文细黑" w:eastAsia="华文细黑" w:cs="华文细黑"/>
                <w:lang w:val="en-US" w:eastAsia="zh-CN"/>
              </w:rPr>
              <w:t>纠正</w:t>
            </w:r>
            <w:r>
              <w:rPr>
                <w:rFonts w:hint="eastAsia" w:ascii="华文细黑" w:hAnsi="华文细黑" w:eastAsia="华文细黑" w:cs="华文细黑"/>
              </w:rPr>
              <w:t>，管理体系基本得到了落实</w:t>
            </w:r>
            <w:r>
              <w:rPr>
                <w:rFonts w:hint="eastAsia" w:ascii="华文细黑" w:hAnsi="华文细黑" w:eastAsia="华文细黑" w:cs="华文细黑"/>
                <w:lang w:eastAsia="zh-CN"/>
              </w:rPr>
              <w:t>，</w:t>
            </w:r>
            <w:r>
              <w:rPr>
                <w:rFonts w:hint="eastAsia" w:ascii="华文细黑" w:hAnsi="华文细黑" w:eastAsia="华文细黑" w:cs="华文细黑"/>
              </w:rPr>
              <w:t>承诺基本有效</w:t>
            </w:r>
            <w:r>
              <w:rPr>
                <w:rFonts w:hint="eastAsia" w:ascii="华文细黑" w:hAnsi="华文细黑" w:eastAsia="华文细黑" w:cs="华文细黑"/>
                <w:lang w:eastAsia="zh-CN"/>
              </w:rPr>
              <w:t>，</w:t>
            </w:r>
            <w:r>
              <w:rPr>
                <w:rFonts w:hint="eastAsia" w:ascii="华文细黑" w:hAnsi="华文细黑" w:eastAsia="华文细黑" w:cs="华文细黑"/>
              </w:rPr>
              <w:t>评价周期内没有违反的情况发生。</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2160" w:type="dxa"/>
            <w:vAlign w:val="top"/>
          </w:tcPr>
          <w:p>
            <w:pPr>
              <w:rPr>
                <w:rFonts w:hint="eastAsia" w:ascii="华文细黑" w:hAnsi="华文细黑" w:eastAsia="华文细黑" w:cs="华文细黑"/>
              </w:rPr>
            </w:pPr>
            <w:r>
              <w:rPr>
                <w:rFonts w:hint="eastAsia" w:ascii="华文细黑" w:hAnsi="华文细黑" w:eastAsia="华文细黑" w:cs="华文细黑"/>
              </w:rPr>
              <w:t>以顾客为关注焦点</w:t>
            </w:r>
          </w:p>
          <w:p>
            <w:pPr>
              <w:rPr>
                <w:rFonts w:hint="eastAsia" w:ascii="华文细黑" w:hAnsi="华文细黑" w:eastAsia="华文细黑" w:cs="华文细黑"/>
                <w:kern w:val="2"/>
                <w:sz w:val="21"/>
                <w:lang w:val="en-US" w:eastAsia="zh-CN" w:bidi="ar-SA"/>
              </w:rPr>
            </w:pPr>
          </w:p>
        </w:tc>
        <w:tc>
          <w:tcPr>
            <w:tcW w:w="1203" w:type="dxa"/>
            <w:vAlign w:val="top"/>
          </w:tcPr>
          <w:p>
            <w:pPr>
              <w:rPr>
                <w:rFonts w:hint="eastAsia" w:ascii="华文细黑" w:hAnsi="华文细黑" w:eastAsia="华文细黑" w:cs="华文细黑"/>
              </w:rPr>
            </w:pPr>
            <w:r>
              <w:rPr>
                <w:rFonts w:hint="eastAsia" w:ascii="华文细黑" w:hAnsi="华文细黑" w:eastAsia="华文细黑" w:cs="华文细黑"/>
              </w:rPr>
              <w:t>Q5.1.2</w:t>
            </w:r>
          </w:p>
          <w:p>
            <w:pPr>
              <w:rPr>
                <w:rFonts w:hint="eastAsia" w:ascii="华文细黑" w:hAnsi="华文细黑" w:eastAsia="华文细黑" w:cs="华文细黑"/>
                <w:kern w:val="2"/>
                <w:sz w:val="21"/>
                <w:lang w:val="en-US" w:eastAsia="zh-CN" w:bidi="ar-SA"/>
              </w:rPr>
            </w:pPr>
          </w:p>
        </w:tc>
        <w:tc>
          <w:tcPr>
            <w:tcW w:w="9761" w:type="dxa"/>
            <w:vAlign w:val="center"/>
          </w:tcPr>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审核期间，</w:t>
            </w:r>
            <w:r>
              <w:rPr>
                <w:rFonts w:hint="eastAsia" w:ascii="华文细黑" w:hAnsi="华文细黑" w:eastAsia="华文细黑" w:cs="华文细黑"/>
                <w:szCs w:val="21"/>
              </w:rPr>
              <w:t>证实</w:t>
            </w:r>
            <w:r>
              <w:rPr>
                <w:rFonts w:hint="eastAsia" w:ascii="华文细黑" w:hAnsi="华文细黑" w:cs="华文细黑"/>
                <w:szCs w:val="21"/>
                <w:lang w:val="en-US" w:eastAsia="zh-CN"/>
              </w:rPr>
              <w:t>组织</w:t>
            </w:r>
            <w:r>
              <w:rPr>
                <w:rFonts w:hint="eastAsia" w:ascii="华文细黑" w:hAnsi="华文细黑" w:eastAsia="华文细黑" w:cs="华文细黑"/>
                <w:szCs w:val="21"/>
              </w:rPr>
              <w:t>以顾客为关注焦点的领导作用和承诺通过以下方面实现：</w:t>
            </w:r>
          </w:p>
          <w:p>
            <w:pPr>
              <w:spacing w:line="280" w:lineRule="exact"/>
              <w:ind w:firstLine="420" w:firstLineChars="200"/>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rPr>
              <w:t>a）确定、理解并持续满足顾客要求以及适用的法律法规要求；</w:t>
            </w:r>
            <w:r>
              <w:rPr>
                <w:rFonts w:hint="eastAsia" w:ascii="华文细黑" w:hAnsi="华文细黑" w:eastAsia="华文细黑" w:cs="华文细黑"/>
                <w:szCs w:val="21"/>
              </w:rPr>
              <w:br w:type="textWrapping"/>
            </w:r>
            <w:r>
              <w:rPr>
                <w:rFonts w:hint="eastAsia" w:ascii="华文细黑" w:hAnsi="华文细黑" w:eastAsia="华文细黑" w:cs="华文细黑"/>
                <w:szCs w:val="21"/>
              </w:rPr>
              <w:t xml:space="preserve">    b）确定和应对能够影响产品和服务符合性以及增强顾客满意能力的风险和机遇；</w:t>
            </w:r>
            <w:r>
              <w:rPr>
                <w:rFonts w:hint="eastAsia" w:ascii="华文细黑" w:hAnsi="华文细黑" w:eastAsia="华文细黑" w:cs="华文细黑"/>
                <w:szCs w:val="21"/>
              </w:rPr>
              <w:br w:type="textWrapping"/>
            </w:r>
            <w:r>
              <w:rPr>
                <w:rFonts w:hint="eastAsia" w:ascii="华文细黑" w:hAnsi="华文细黑" w:eastAsia="华文细黑" w:cs="华文细黑"/>
                <w:szCs w:val="21"/>
              </w:rPr>
              <w:t xml:space="preserve">    c）始终致力于增强顾客满意。</w:t>
            </w:r>
            <w:r>
              <w:rPr>
                <w:rFonts w:hint="eastAsia" w:ascii="华文细黑" w:hAnsi="华文细黑" w:eastAsia="华文细黑" w:cs="华文细黑"/>
                <w:szCs w:val="21"/>
              </w:rPr>
              <w:br w:type="textWrapping"/>
            </w:r>
            <w:r>
              <w:rPr>
                <w:rFonts w:hint="eastAsia" w:ascii="华文细黑" w:hAnsi="华文细黑" w:eastAsia="华文细黑" w:cs="华文细黑"/>
                <w:szCs w:val="21"/>
                <w:lang w:val="en-US" w:eastAsia="zh-CN"/>
              </w:rPr>
              <w:t xml:space="preserve">    与</w:t>
            </w:r>
            <w:r>
              <w:rPr>
                <w:rFonts w:hint="eastAsia" w:ascii="华文细黑" w:hAnsi="华文细黑" w:cs="华文细黑"/>
                <w:szCs w:val="21"/>
                <w:lang w:val="en-US" w:eastAsia="zh-CN"/>
              </w:rPr>
              <w:t>管理层班小许</w:t>
            </w:r>
            <w:r>
              <w:rPr>
                <w:rFonts w:hint="eastAsia" w:ascii="华文细黑" w:hAnsi="华文细黑" w:eastAsia="华文细黑" w:cs="华文细黑"/>
                <w:szCs w:val="21"/>
                <w:lang w:val="en-US" w:eastAsia="zh-CN"/>
              </w:rPr>
              <w:t>沟通发现，组织最高管理者能够识别和理解顾客以及法律法规的要求，能够识别影响产品和顾客满意的风险和机遇，并加以利用，不断提升顾客满意度，</w:t>
            </w:r>
            <w:r>
              <w:rPr>
                <w:rFonts w:hint="eastAsia" w:ascii="华文细黑" w:hAnsi="华文细黑" w:cs="华文细黑"/>
                <w:szCs w:val="21"/>
                <w:lang w:val="en-US" w:eastAsia="zh-CN"/>
              </w:rPr>
              <w:t>基本满足要求。</w:t>
            </w:r>
            <w:r>
              <w:rPr>
                <w:rFonts w:hint="eastAsia" w:ascii="华文细黑" w:hAnsi="华文细黑" w:eastAsia="华文细黑" w:cs="华文细黑"/>
                <w:szCs w:val="21"/>
                <w:lang w:val="en-US" w:eastAsia="zh-CN"/>
              </w:rPr>
              <w:t>顾客满意情况记录</w:t>
            </w:r>
            <w:r>
              <w:rPr>
                <w:rFonts w:hint="eastAsia" w:ascii="华文细黑" w:hAnsi="华文细黑" w:eastAsia="华文细黑" w:cs="华文细黑"/>
                <w:szCs w:val="21"/>
              </w:rPr>
              <w:t>详见</w:t>
            </w:r>
            <w:r>
              <w:rPr>
                <w:rFonts w:hint="eastAsia" w:ascii="华文细黑" w:hAnsi="华文细黑" w:cs="华文细黑"/>
                <w:szCs w:val="21"/>
                <w:lang w:val="en-US" w:eastAsia="zh-CN"/>
              </w:rPr>
              <w:t>品质管理中心</w:t>
            </w:r>
            <w:r>
              <w:rPr>
                <w:rFonts w:hint="eastAsia" w:ascii="华文细黑" w:hAnsi="华文细黑" w:eastAsia="华文细黑" w:cs="华文细黑"/>
                <w:szCs w:val="21"/>
              </w:rPr>
              <w:t>Q9.1.2条款记录。</w:t>
            </w:r>
          </w:p>
        </w:tc>
        <w:tc>
          <w:tcPr>
            <w:tcW w:w="1585" w:type="dxa"/>
            <w:vAlign w:val="top"/>
          </w:tcPr>
          <w:p>
            <w:pPr>
              <w:rPr>
                <w:rFonts w:hint="eastAsia" w:ascii="Times New Roman" w:hAnsi="Times New Roman" w:eastAsia="华文细黑"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方针的监视和评审</w:t>
            </w:r>
          </w:p>
        </w:tc>
        <w:tc>
          <w:tcPr>
            <w:tcW w:w="1203" w:type="dxa"/>
          </w:tcPr>
          <w:p>
            <w:pPr>
              <w:rPr>
                <w:rFonts w:hint="default" w:ascii="华文细黑" w:hAnsi="华文细黑" w:eastAsia="华文细黑" w:cs="华文细黑"/>
                <w:lang w:val="en-US" w:eastAsia="zh-CN"/>
              </w:rPr>
            </w:pPr>
            <w:r>
              <w:rPr>
                <w:rFonts w:hint="eastAsia" w:ascii="华文细黑" w:hAnsi="华文细黑" w:eastAsia="华文细黑" w:cs="华文细黑"/>
                <w:lang w:val="en-US" w:eastAsia="zh-CN"/>
              </w:rPr>
              <w:t>QEO5.2</w:t>
            </w:r>
            <w:r>
              <w:rPr>
                <w:rFonts w:hint="eastAsia" w:ascii="华文细黑" w:hAnsi="华文细黑" w:cs="华文细黑"/>
                <w:lang w:val="en-US" w:eastAsia="zh-CN"/>
              </w:rPr>
              <w:t>/6.2</w:t>
            </w:r>
          </w:p>
        </w:tc>
        <w:tc>
          <w:tcPr>
            <w:tcW w:w="9761" w:type="dxa"/>
          </w:tcPr>
          <w:p>
            <w:pPr>
              <w:spacing w:line="280" w:lineRule="exact"/>
              <w:ind w:firstLine="420" w:firstLineChars="200"/>
              <w:rPr>
                <w:rFonts w:hint="eastAsia"/>
                <w:szCs w:val="21"/>
                <w:lang w:val="zh-CN" w:eastAsia="zh-CN"/>
              </w:rPr>
            </w:pPr>
            <w:r>
              <w:rPr>
                <w:rFonts w:hint="eastAsia"/>
                <w:szCs w:val="21"/>
                <w:lang w:val="en-US" w:eastAsia="zh-CN"/>
              </w:rPr>
              <w:t>组织的QEO</w:t>
            </w:r>
            <w:r>
              <w:rPr>
                <w:rFonts w:hint="eastAsia"/>
                <w:szCs w:val="21"/>
                <w:lang w:val="zh-CN" w:eastAsia="zh-CN"/>
              </w:rPr>
              <w:t>方针</w:t>
            </w:r>
            <w:r>
              <w:rPr>
                <w:rFonts w:hint="eastAsia"/>
                <w:szCs w:val="21"/>
                <w:lang w:val="en-US" w:eastAsia="zh-CN"/>
              </w:rPr>
              <w:t>如下</w:t>
            </w:r>
            <w:r>
              <w:rPr>
                <w:rFonts w:hint="eastAsia"/>
                <w:szCs w:val="21"/>
                <w:lang w:val="zh-CN" w:eastAsia="zh-CN"/>
              </w:rPr>
              <w:t>：</w:t>
            </w:r>
          </w:p>
          <w:p>
            <w:pPr>
              <w:ind w:firstLine="420" w:firstLineChars="200"/>
              <w:rPr>
                <w:rFonts w:hint="eastAsia" w:ascii="宋体" w:hAnsi="宋体" w:cs="宋体"/>
                <w:szCs w:val="21"/>
              </w:rPr>
            </w:pPr>
            <w:r>
              <w:rPr>
                <w:rFonts w:hint="eastAsia" w:ascii="宋体" w:hAnsi="宋体" w:cs="宋体"/>
                <w:szCs w:val="21"/>
              </w:rPr>
              <w:t>服务至上，诚信第一；</w:t>
            </w:r>
          </w:p>
          <w:p>
            <w:pPr>
              <w:ind w:firstLine="420" w:firstLineChars="200"/>
              <w:rPr>
                <w:rFonts w:hint="eastAsia" w:ascii="宋体" w:hAnsi="宋体" w:cs="宋体"/>
                <w:szCs w:val="21"/>
              </w:rPr>
            </w:pPr>
            <w:r>
              <w:rPr>
                <w:rFonts w:hint="eastAsia" w:ascii="宋体" w:hAnsi="宋体" w:cs="宋体"/>
                <w:szCs w:val="21"/>
              </w:rPr>
              <w:t>规范管理，遵纪守法；</w:t>
            </w:r>
          </w:p>
          <w:p>
            <w:pPr>
              <w:ind w:firstLine="420" w:firstLineChars="200"/>
              <w:rPr>
                <w:rFonts w:hint="eastAsia" w:ascii="宋体" w:hAnsi="宋体" w:cs="宋体"/>
                <w:szCs w:val="21"/>
              </w:rPr>
            </w:pPr>
            <w:r>
              <w:rPr>
                <w:rFonts w:hint="eastAsia" w:ascii="宋体" w:hAnsi="宋体" w:cs="宋体"/>
                <w:szCs w:val="21"/>
              </w:rPr>
              <w:t>预防污染，保护环境；</w:t>
            </w:r>
          </w:p>
          <w:p>
            <w:pPr>
              <w:ind w:firstLine="420" w:firstLineChars="200"/>
              <w:rPr>
                <w:rFonts w:hint="eastAsia" w:ascii="宋体" w:hAnsi="宋体" w:cs="宋体"/>
                <w:szCs w:val="21"/>
              </w:rPr>
            </w:pPr>
            <w:r>
              <w:rPr>
                <w:rFonts w:hint="eastAsia" w:ascii="宋体" w:hAnsi="宋体" w:cs="宋体"/>
                <w:szCs w:val="21"/>
              </w:rPr>
              <w:t>保障安全，持续改进。</w:t>
            </w:r>
          </w:p>
          <w:p>
            <w:pPr>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以质量、环境</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职业健康安全</w:t>
            </w:r>
            <w:r>
              <w:rPr>
                <w:rFonts w:hint="eastAsia" w:ascii="华文细黑" w:hAnsi="华文细黑" w:eastAsia="华文细黑" w:cs="华文细黑"/>
                <w:color w:val="auto"/>
                <w:szCs w:val="21"/>
              </w:rPr>
              <w:t>标准为基础，结合实际制定管理方针。与</w:t>
            </w:r>
            <w:r>
              <w:rPr>
                <w:rFonts w:hint="eastAsia" w:ascii="华文细黑" w:hAnsi="华文细黑" w:cs="华文细黑"/>
                <w:color w:val="auto"/>
                <w:szCs w:val="21"/>
                <w:lang w:val="en-US" w:eastAsia="zh-CN"/>
              </w:rPr>
              <w:t>管理层史丽波</w:t>
            </w:r>
            <w:r>
              <w:rPr>
                <w:rFonts w:hint="eastAsia" w:ascii="华文细黑" w:hAnsi="华文细黑" w:eastAsia="华文细黑" w:cs="华文细黑"/>
                <w:color w:val="auto"/>
                <w:szCs w:val="21"/>
                <w:lang w:val="en-US" w:eastAsia="zh-CN"/>
              </w:rPr>
              <w:t>访谈时发现</w:t>
            </w:r>
            <w:r>
              <w:rPr>
                <w:rFonts w:hint="eastAsia" w:ascii="华文细黑" w:hAnsi="华文细黑" w:eastAsia="华文细黑" w:cs="华文细黑"/>
                <w:color w:val="auto"/>
                <w:szCs w:val="21"/>
              </w:rPr>
              <w:t>，</w:t>
            </w:r>
            <w:r>
              <w:rPr>
                <w:rFonts w:hint="eastAsia" w:ascii="华文细黑" w:hAnsi="华文细黑" w:eastAsia="华文细黑" w:cs="华文细黑"/>
                <w:color w:val="auto"/>
                <w:szCs w:val="21"/>
                <w:lang w:val="en-US" w:eastAsia="zh-CN"/>
              </w:rPr>
              <w:t>其</w:t>
            </w:r>
            <w:r>
              <w:rPr>
                <w:rFonts w:hint="eastAsia" w:ascii="华文细黑" w:hAnsi="华文细黑" w:eastAsia="华文细黑" w:cs="华文细黑"/>
                <w:color w:val="auto"/>
                <w:szCs w:val="21"/>
              </w:rPr>
              <w:t>对方针内涵的理解较深刻</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方针</w:t>
            </w:r>
            <w:r>
              <w:rPr>
                <w:rFonts w:hint="eastAsia" w:ascii="华文细黑" w:hAnsi="华文细黑" w:eastAsia="华文细黑" w:cs="华文细黑"/>
                <w:color w:val="auto"/>
                <w:szCs w:val="21"/>
              </w:rPr>
              <w:t>能为目标制定提供框架，基本符合标准的要求。</w:t>
            </w:r>
          </w:p>
          <w:p>
            <w:pPr>
              <w:spacing w:line="280" w:lineRule="exact"/>
              <w:ind w:firstLine="420" w:firstLineChars="200"/>
              <w:rPr>
                <w:rFonts w:hint="default"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组织通过</w:t>
            </w:r>
            <w:r>
              <w:rPr>
                <w:rFonts w:hint="eastAsia" w:ascii="华文细黑" w:hAnsi="华文细黑" w:eastAsia="华文细黑" w:cs="华文细黑"/>
                <w:color w:val="auto"/>
                <w:szCs w:val="21"/>
              </w:rPr>
              <w:t>会议、文件等手段保证管理方针为全体员工理解并落实到工作中</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相关方也可通过</w:t>
            </w:r>
            <w:r>
              <w:rPr>
                <w:rFonts w:hint="eastAsia" w:ascii="华文细黑" w:hAnsi="华文细黑" w:eastAsia="华文细黑" w:cs="华文细黑"/>
                <w:color w:val="auto"/>
                <w:szCs w:val="21"/>
                <w:lang w:val="en-US" w:eastAsia="zh-CN"/>
              </w:rPr>
              <w:t>手册</w:t>
            </w:r>
            <w:r>
              <w:rPr>
                <w:rFonts w:hint="eastAsia" w:ascii="华文细黑" w:hAnsi="华文细黑" w:eastAsia="华文细黑" w:cs="华文细黑"/>
                <w:color w:val="auto"/>
                <w:szCs w:val="21"/>
              </w:rPr>
              <w:t>获取</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记录</w:t>
            </w:r>
            <w:r>
              <w:rPr>
                <w:rFonts w:hint="eastAsia" w:ascii="华文细黑" w:hAnsi="华文细黑" w:eastAsia="华文细黑" w:cs="华文细黑"/>
                <w:color w:val="auto"/>
                <w:szCs w:val="21"/>
                <w:lang w:val="en-US" w:eastAsia="zh-CN"/>
              </w:rPr>
              <w:t>显示</w:t>
            </w:r>
            <w:r>
              <w:rPr>
                <w:rFonts w:hint="eastAsia" w:ascii="华文细黑" w:hAnsi="华文细黑" w:eastAsia="华文细黑" w:cs="华文细黑"/>
                <w:color w:val="auto"/>
                <w:szCs w:val="21"/>
              </w:rPr>
              <w:t>管理评审时对方针的持续适宜性进行了评审。</w:t>
            </w:r>
            <w:r>
              <w:rPr>
                <w:rFonts w:hint="eastAsia" w:ascii="华文细黑" w:hAnsi="华文细黑" w:eastAsia="华文细黑" w:cs="华文细黑"/>
                <w:color w:val="auto"/>
                <w:szCs w:val="21"/>
                <w:lang w:val="en-US" w:eastAsia="zh-CN"/>
              </w:rPr>
              <w:t>基本满足标准要求。</w:t>
            </w:r>
            <w:bookmarkStart w:id="3" w:name="_GoBack"/>
            <w:bookmarkEnd w:id="3"/>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应对风险和机遇及其控制措施的监视和评审</w:t>
            </w:r>
          </w:p>
        </w:tc>
        <w:tc>
          <w:tcPr>
            <w:tcW w:w="1203" w:type="dxa"/>
          </w:tcPr>
          <w:p>
            <w:pPr>
              <w:rPr>
                <w:rFonts w:hint="eastAsia" w:ascii="华文细黑" w:hAnsi="华文细黑" w:eastAsia="华文细黑" w:cs="华文细黑"/>
                <w:spacing w:val="-6"/>
                <w:sz w:val="21"/>
                <w:szCs w:val="21"/>
                <w:highlight w:val="none"/>
              </w:rPr>
            </w:pPr>
            <w:r>
              <w:rPr>
                <w:rFonts w:hint="eastAsia" w:ascii="华文细黑" w:hAnsi="华文细黑" w:eastAsia="华文细黑" w:cs="华文细黑"/>
                <w:spacing w:val="-6"/>
                <w:sz w:val="21"/>
                <w:szCs w:val="21"/>
                <w:highlight w:val="none"/>
                <w:lang w:val="en-US" w:eastAsia="zh-CN"/>
              </w:rPr>
              <w:t>QEO</w:t>
            </w:r>
            <w:r>
              <w:rPr>
                <w:rFonts w:hint="eastAsia" w:ascii="华文细黑" w:hAnsi="华文细黑" w:eastAsia="华文细黑" w:cs="华文细黑"/>
                <w:spacing w:val="-6"/>
                <w:sz w:val="21"/>
                <w:szCs w:val="21"/>
                <w:highlight w:val="none"/>
              </w:rPr>
              <w:t>6.1</w:t>
            </w:r>
          </w:p>
          <w:p>
            <w:pPr>
              <w:rPr>
                <w:rFonts w:hint="eastAsia" w:ascii="华文细黑" w:hAnsi="华文细黑" w:eastAsia="华文细黑" w:cs="华文细黑"/>
                <w:lang w:val="en-US" w:eastAsia="zh-CN"/>
              </w:rPr>
            </w:pPr>
            <w:r>
              <w:rPr>
                <w:rFonts w:hint="eastAsia" w:ascii="华文细黑" w:hAnsi="华文细黑" w:eastAsia="华文细黑" w:cs="华文细黑"/>
                <w:spacing w:val="-6"/>
                <w:sz w:val="21"/>
                <w:szCs w:val="21"/>
                <w:highlight w:val="none"/>
                <w:lang w:val="en-US" w:eastAsia="zh-CN"/>
              </w:rPr>
              <w:t>(EO6.1.1/6.1.4)</w:t>
            </w:r>
          </w:p>
        </w:tc>
        <w:tc>
          <w:tcPr>
            <w:tcW w:w="9761" w:type="dxa"/>
          </w:tcPr>
          <w:p>
            <w:pPr>
              <w:spacing w:line="28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审核发现，组织识别的风险和机遇包括：</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服务</w:t>
            </w:r>
            <w:r>
              <w:rPr>
                <w:rFonts w:hint="eastAsia" w:ascii="宋体" w:hAnsi="宋体" w:cs="宋体"/>
                <w:color w:val="auto"/>
                <w:szCs w:val="21"/>
              </w:rPr>
              <w:t>质量风险与机遇：</w:t>
            </w:r>
            <w:r>
              <w:rPr>
                <w:rFonts w:hint="eastAsia" w:ascii="宋体" w:hAnsi="宋体" w:cs="宋体"/>
                <w:color w:val="auto"/>
                <w:szCs w:val="21"/>
                <w:lang w:val="en-US" w:eastAsia="zh-CN"/>
              </w:rPr>
              <w:t>包括劳务招聘、劳务输出等过程中有关的服务</w:t>
            </w:r>
            <w:r>
              <w:rPr>
                <w:rFonts w:hint="eastAsia" w:ascii="宋体" w:hAnsi="宋体" w:cs="宋体"/>
                <w:color w:val="auto"/>
                <w:szCs w:val="21"/>
              </w:rPr>
              <w:t>质量风险与机遇。</w:t>
            </w:r>
          </w:p>
          <w:p>
            <w:pPr>
              <w:spacing w:line="280" w:lineRule="exact"/>
              <w:ind w:firstLine="420" w:firstLineChars="200"/>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环境风险与机遇：</w:t>
            </w:r>
            <w:r>
              <w:rPr>
                <w:rFonts w:hint="eastAsia" w:ascii="宋体" w:hAnsi="宋体" w:cs="宋体"/>
                <w:color w:val="auto"/>
                <w:szCs w:val="21"/>
                <w:lang w:val="en-US" w:eastAsia="zh-CN"/>
              </w:rPr>
              <w:t>包括重要环境因素及合规义务相关的风险和机遇</w:t>
            </w:r>
            <w:r>
              <w:rPr>
                <w:rFonts w:hint="eastAsia" w:ascii="宋体" w:hAnsi="宋体" w:cs="宋体"/>
                <w:color w:val="auto"/>
                <w:szCs w:val="21"/>
              </w:rPr>
              <w:t>。</w:t>
            </w:r>
          </w:p>
          <w:p>
            <w:pPr>
              <w:spacing w:line="280" w:lineRule="exact"/>
              <w:ind w:firstLine="420" w:firstLineChars="200"/>
              <w:rPr>
                <w:rFonts w:hint="default" w:ascii="宋体" w:hAnsi="宋体" w:eastAsia="华文细黑" w:cs="宋体"/>
                <w:color w:val="auto"/>
                <w:szCs w:val="21"/>
                <w:lang w:val="en-US" w:eastAsia="zh-CN"/>
              </w:rPr>
            </w:pPr>
            <w:r>
              <w:rPr>
                <w:rFonts w:hint="eastAsia" w:ascii="宋体" w:hAnsi="宋体" w:cs="宋体"/>
                <w:color w:val="auto"/>
                <w:szCs w:val="21"/>
                <w:lang w:val="en-US" w:eastAsia="zh-CN"/>
              </w:rPr>
              <w:t>3.职业健康安全风险与机遇：包括员工健康、安全和疫情等相关的风险和机遇。</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.经营风险与机遇：主要有员工、技术、管理、法律、</w:t>
            </w:r>
            <w:r>
              <w:rPr>
                <w:rFonts w:hint="eastAsia" w:ascii="宋体" w:hAnsi="宋体" w:cs="宋体"/>
                <w:color w:val="auto"/>
                <w:szCs w:val="21"/>
                <w:lang w:val="en-US" w:eastAsia="zh-CN"/>
              </w:rPr>
              <w:t>服务等相关的风险和机遇</w:t>
            </w:r>
            <w:r>
              <w:rPr>
                <w:rFonts w:hint="eastAsia" w:ascii="宋体" w:hAnsi="宋体" w:cs="宋体"/>
                <w:color w:val="auto"/>
                <w:szCs w:val="21"/>
              </w:rPr>
              <w:t>。</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4.市场风险与机遇：包括市场容量、竞争力、价格</w:t>
            </w:r>
            <w:r>
              <w:rPr>
                <w:rFonts w:hint="eastAsia" w:ascii="宋体" w:hAnsi="宋体" w:cs="宋体"/>
                <w:color w:val="auto"/>
                <w:szCs w:val="21"/>
                <w:lang w:val="en-US" w:eastAsia="zh-CN"/>
              </w:rPr>
              <w:t>等相关的风险和机遇</w:t>
            </w:r>
            <w:r>
              <w:rPr>
                <w:rFonts w:hint="eastAsia" w:ascii="宋体" w:hAnsi="宋体" w:cs="宋体"/>
                <w:color w:val="auto"/>
                <w:szCs w:val="21"/>
              </w:rPr>
              <w:t>。</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5.财务风险与机遇：</w:t>
            </w:r>
            <w:r>
              <w:rPr>
                <w:rFonts w:hint="eastAsia" w:ascii="宋体" w:hAnsi="宋体" w:cs="宋体"/>
                <w:color w:val="auto"/>
                <w:szCs w:val="21"/>
                <w:lang w:val="en-US" w:eastAsia="zh-CN"/>
              </w:rPr>
              <w:t>主要涉及现金流运作等相关的风险和机遇</w:t>
            </w:r>
            <w:r>
              <w:rPr>
                <w:rFonts w:hint="eastAsia" w:ascii="宋体" w:hAnsi="宋体" w:cs="宋体"/>
                <w:color w:val="auto"/>
                <w:szCs w:val="21"/>
              </w:rPr>
              <w:t>。</w:t>
            </w:r>
          </w:p>
          <w:p>
            <w:pPr>
              <w:spacing w:line="280" w:lineRule="exact"/>
              <w:ind w:firstLine="420" w:firstLineChars="200"/>
              <w:rPr>
                <w:rFonts w:hint="eastAsia"/>
                <w:szCs w:val="21"/>
                <w:lang w:val="en-US" w:eastAsia="zh-CN"/>
              </w:rPr>
            </w:pPr>
            <w:r>
              <w:rPr>
                <w:rFonts w:hint="eastAsia" w:ascii="宋体" w:hAnsi="宋体" w:cs="宋体"/>
                <w:color w:val="auto"/>
                <w:szCs w:val="21"/>
              </w:rPr>
              <w:t>在策划管理体系时</w:t>
            </w:r>
            <w:r>
              <w:rPr>
                <w:rFonts w:hint="eastAsia" w:ascii="宋体" w:hAnsi="宋体" w:cs="宋体"/>
                <w:color w:val="auto"/>
                <w:szCs w:val="21"/>
                <w:lang w:eastAsia="zh-CN"/>
              </w:rPr>
              <w:t>，</w:t>
            </w:r>
            <w:r>
              <w:rPr>
                <w:rFonts w:hint="eastAsia" w:ascii="宋体" w:hAnsi="宋体" w:cs="宋体"/>
                <w:color w:val="auto"/>
                <w:szCs w:val="21"/>
                <w:lang w:val="en-US" w:eastAsia="zh-CN"/>
              </w:rPr>
              <w:t>组织</w:t>
            </w:r>
            <w:r>
              <w:rPr>
                <w:rFonts w:hint="eastAsia" w:ascii="宋体" w:hAnsi="宋体" w:cs="宋体"/>
                <w:color w:val="auto"/>
                <w:szCs w:val="21"/>
              </w:rPr>
              <w:t>考虑了风险和机遇以及相应的应对措施，明确风险和机遇事件的识别方法/途径、风险和机遇事件的评估方式，</w:t>
            </w:r>
            <w:r>
              <w:rPr>
                <w:rFonts w:hint="eastAsia" w:ascii="宋体" w:hAnsi="宋体" w:cs="宋体"/>
                <w:color w:val="auto"/>
                <w:szCs w:val="21"/>
                <w:lang w:val="en-US" w:eastAsia="zh-CN"/>
              </w:rPr>
              <w:t>组织</w:t>
            </w:r>
            <w:r>
              <w:rPr>
                <w:rFonts w:hint="eastAsia" w:ascii="宋体" w:hAnsi="宋体" w:cs="宋体"/>
                <w:color w:val="auto"/>
                <w:szCs w:val="21"/>
              </w:rPr>
              <w:t>在管理体系所确定的过程（</w:t>
            </w:r>
            <w:r>
              <w:rPr>
                <w:rFonts w:hint="eastAsia" w:ascii="宋体" w:hAnsi="宋体" w:cs="宋体"/>
                <w:color w:val="auto"/>
                <w:szCs w:val="21"/>
                <w:lang w:val="en-US" w:eastAsia="zh-CN"/>
              </w:rPr>
              <w:t>物业服务</w:t>
            </w:r>
            <w:r>
              <w:rPr>
                <w:rFonts w:hint="eastAsia" w:ascii="宋体" w:hAnsi="宋体" w:cs="宋体"/>
                <w:color w:val="auto"/>
                <w:szCs w:val="21"/>
              </w:rPr>
              <w:t>等）中，整合制定</w:t>
            </w:r>
            <w:r>
              <w:rPr>
                <w:rFonts w:hint="eastAsia" w:ascii="宋体" w:hAnsi="宋体" w:cs="宋体"/>
                <w:color w:val="auto"/>
                <w:szCs w:val="21"/>
                <w:lang w:val="en-US" w:eastAsia="zh-CN"/>
              </w:rPr>
              <w:t>了</w:t>
            </w:r>
            <w:r>
              <w:rPr>
                <w:rFonts w:hint="eastAsia" w:ascii="宋体" w:hAnsi="宋体" w:cs="宋体"/>
                <w:color w:val="auto"/>
                <w:szCs w:val="21"/>
              </w:rPr>
              <w:t>针对性管理措施（如</w:t>
            </w:r>
            <w:r>
              <w:rPr>
                <w:rFonts w:hint="eastAsia" w:ascii="宋体" w:hAnsi="宋体" w:cs="宋体"/>
                <w:color w:val="auto"/>
                <w:szCs w:val="21"/>
                <w:lang w:val="en-US" w:eastAsia="zh-CN"/>
              </w:rPr>
              <w:t>指导书</w:t>
            </w:r>
            <w:r>
              <w:rPr>
                <w:rFonts w:hint="eastAsia" w:ascii="宋体" w:hAnsi="宋体" w:cs="宋体"/>
                <w:color w:val="auto"/>
                <w:szCs w:val="21"/>
              </w:rPr>
              <w:t>等）。</w:t>
            </w:r>
            <w:r>
              <w:rPr>
                <w:rFonts w:hint="eastAsia" w:ascii="宋体" w:hAnsi="宋体" w:cs="宋体"/>
                <w:color w:val="auto"/>
                <w:szCs w:val="21"/>
                <w:lang w:val="en-US" w:eastAsia="zh-CN"/>
              </w:rPr>
              <w:t>基本满足要求。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总目标的监视</w:t>
            </w:r>
          </w:p>
        </w:tc>
        <w:tc>
          <w:tcPr>
            <w:tcW w:w="1203"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QEO6.2</w:t>
            </w:r>
          </w:p>
        </w:tc>
        <w:tc>
          <w:tcPr>
            <w:tcW w:w="9761" w:type="dxa"/>
          </w:tcPr>
          <w:p>
            <w:pPr>
              <w:spacing w:line="280" w:lineRule="exact"/>
              <w:ind w:firstLine="420" w:firstLineChars="200"/>
              <w:rPr>
                <w:rFonts w:hint="eastAsia"/>
                <w:szCs w:val="21"/>
                <w:lang w:val="en-US" w:eastAsia="zh-CN"/>
              </w:rPr>
            </w:pPr>
            <w:r>
              <w:rPr>
                <w:rFonts w:hint="eastAsia"/>
                <w:lang w:val="en-US" w:eastAsia="zh-CN"/>
              </w:rPr>
              <w:t>组织</w:t>
            </w:r>
            <w:r>
              <w:rPr>
                <w:rFonts w:hint="eastAsia"/>
                <w:szCs w:val="21"/>
                <w:lang w:val="en-US" w:eastAsia="zh-CN"/>
              </w:rPr>
              <w:t>对管理体系所需的相关职能、层次和过程设定管理目标。</w:t>
            </w:r>
          </w:p>
          <w:p>
            <w:pPr>
              <w:spacing w:line="280" w:lineRule="exact"/>
              <w:ind w:firstLine="420" w:firstLineChars="200"/>
              <w:rPr>
                <w:rFonts w:hint="eastAsia" w:ascii="宋体" w:hAnsi="宋体" w:cs="宋体"/>
                <w:color w:val="auto"/>
                <w:szCs w:val="21"/>
              </w:rPr>
            </w:pPr>
            <w:r>
              <w:drawing>
                <wp:anchor distT="0" distB="0" distL="114300" distR="114300" simplePos="0" relativeHeight="251659264" behindDoc="0" locked="0" layoutInCell="1" allowOverlap="1">
                  <wp:simplePos x="0" y="0"/>
                  <wp:positionH relativeFrom="column">
                    <wp:posOffset>1905</wp:posOffset>
                  </wp:positionH>
                  <wp:positionV relativeFrom="paragraph">
                    <wp:posOffset>6350</wp:posOffset>
                  </wp:positionV>
                  <wp:extent cx="6051550" cy="1562100"/>
                  <wp:effectExtent l="0" t="0" r="635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051550" cy="1562100"/>
                          </a:xfrm>
                          <a:prstGeom prst="rect">
                            <a:avLst/>
                          </a:prstGeom>
                          <a:noFill/>
                          <a:ln>
                            <a:noFill/>
                          </a:ln>
                        </pic:spPr>
                      </pic:pic>
                    </a:graphicData>
                  </a:graphic>
                </wp:anchor>
              </w:drawing>
            </w:r>
            <w:r>
              <w:rPr>
                <w:rFonts w:hint="eastAsia" w:ascii="宋体" w:hAnsi="宋体" w:cs="宋体"/>
                <w:color w:val="auto"/>
                <w:szCs w:val="21"/>
              </w:rPr>
              <w:t>目标可测量，与管理方针一致。</w:t>
            </w:r>
          </w:p>
          <w:p>
            <w:pPr>
              <w:snapToGrid w:val="0"/>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具体由</w:t>
            </w:r>
            <w:r>
              <w:rPr>
                <w:rFonts w:hint="eastAsia" w:ascii="华文细黑" w:hAnsi="华文细黑" w:cs="华文细黑"/>
                <w:color w:val="auto"/>
                <w:szCs w:val="21"/>
                <w:lang w:val="en-US" w:eastAsia="zh-CN"/>
              </w:rPr>
              <w:t>管理层直接通过</w:t>
            </w:r>
            <w:r>
              <w:rPr>
                <w:rFonts w:hint="eastAsia" w:ascii="华文细黑" w:hAnsi="华文细黑" w:eastAsia="华文细黑" w:cs="华文细黑"/>
                <w:color w:val="auto"/>
                <w:szCs w:val="21"/>
              </w:rPr>
              <w:t>管理评审会议</w:t>
            </w:r>
            <w:r>
              <w:rPr>
                <w:rFonts w:hint="eastAsia" w:ascii="华文细黑" w:hAnsi="华文细黑" w:cs="华文细黑"/>
                <w:color w:val="auto"/>
                <w:szCs w:val="21"/>
                <w:lang w:val="en-US" w:eastAsia="zh-CN"/>
              </w:rPr>
              <w:t>评审目标考核统计结果</w:t>
            </w:r>
            <w:r>
              <w:rPr>
                <w:rFonts w:hint="eastAsia" w:ascii="华文细黑" w:hAnsi="华文细黑" w:eastAsia="华文细黑" w:cs="华文细黑"/>
                <w:color w:val="auto"/>
                <w:szCs w:val="21"/>
              </w:rPr>
              <w:t>。</w:t>
            </w:r>
            <w:r>
              <w:rPr>
                <w:rFonts w:hint="eastAsia" w:ascii="华文细黑" w:hAnsi="华文细黑" w:cs="华文细黑"/>
                <w:color w:val="auto"/>
                <w:szCs w:val="21"/>
                <w:lang w:val="en-US" w:eastAsia="zh-CN"/>
              </w:rPr>
              <w:t>抽</w:t>
            </w:r>
            <w:r>
              <w:rPr>
                <w:rFonts w:hint="eastAsia" w:ascii="华文细黑" w:hAnsi="华文细黑" w:eastAsia="华文细黑" w:cs="华文细黑"/>
                <w:color w:val="auto"/>
                <w:szCs w:val="21"/>
              </w:rPr>
              <w:t>查20</w:t>
            </w:r>
            <w:r>
              <w:rPr>
                <w:rFonts w:hint="eastAsia" w:ascii="华文细黑" w:hAnsi="华文细黑" w:eastAsia="华文细黑" w:cs="华文细黑"/>
                <w:color w:val="auto"/>
                <w:szCs w:val="21"/>
                <w:lang w:val="en-US" w:eastAsia="zh-CN"/>
              </w:rPr>
              <w:t>2</w:t>
            </w:r>
            <w:r>
              <w:rPr>
                <w:rFonts w:hint="eastAsia" w:ascii="华文细黑" w:hAnsi="华文细黑" w:cs="华文细黑"/>
                <w:color w:val="auto"/>
                <w:szCs w:val="21"/>
                <w:lang w:val="en-US" w:eastAsia="zh-CN"/>
              </w:rPr>
              <w:t>2</w:t>
            </w:r>
            <w:r>
              <w:rPr>
                <w:rFonts w:hint="eastAsia" w:ascii="华文细黑" w:hAnsi="华文细黑" w:eastAsia="华文细黑" w:cs="华文细黑"/>
                <w:color w:val="auto"/>
                <w:szCs w:val="21"/>
              </w:rPr>
              <w:t>年</w:t>
            </w:r>
            <w:r>
              <w:rPr>
                <w:rFonts w:hint="eastAsia" w:ascii="华文细黑" w:hAnsi="华文细黑" w:cs="华文细黑"/>
                <w:color w:val="auto"/>
                <w:szCs w:val="21"/>
                <w:lang w:val="en-US" w:eastAsia="zh-CN"/>
              </w:rPr>
              <w:t>的阶段性</w:t>
            </w:r>
            <w:r>
              <w:rPr>
                <w:rFonts w:hint="eastAsia" w:ascii="华文细黑" w:hAnsi="华文细黑" w:eastAsia="华文细黑" w:cs="华文细黑"/>
                <w:color w:val="auto"/>
                <w:szCs w:val="21"/>
                <w:lang w:val="en-US" w:eastAsia="zh-CN"/>
              </w:rPr>
              <w:t>目标考核记录，</w:t>
            </w:r>
            <w:r>
              <w:rPr>
                <w:rFonts w:hint="eastAsia" w:ascii="华文细黑" w:hAnsi="华文细黑" w:eastAsia="华文细黑" w:cs="华文细黑"/>
                <w:color w:val="auto"/>
                <w:szCs w:val="21"/>
              </w:rPr>
              <w:t>各项目标均已完成。</w:t>
            </w:r>
          </w:p>
          <w:p>
            <w:pPr>
              <w:spacing w:line="280" w:lineRule="exact"/>
              <w:ind w:firstLine="420" w:firstLineChars="200"/>
              <w:rPr>
                <w:rFonts w:hint="eastAsia"/>
                <w:szCs w:val="21"/>
                <w:lang w:val="en-US" w:eastAsia="zh-CN"/>
              </w:rPr>
            </w:pPr>
            <w:r>
              <w:rPr>
                <w:rFonts w:hint="eastAsia" w:ascii="华文细黑" w:hAnsi="华文细黑" w:cs="华文细黑"/>
                <w:color w:val="auto"/>
                <w:szCs w:val="21"/>
                <w:lang w:val="en-US" w:eastAsia="zh-CN"/>
              </w:rPr>
              <w:t>组织</w:t>
            </w:r>
            <w:r>
              <w:rPr>
                <w:rFonts w:hint="eastAsia" w:ascii="华文细黑" w:hAnsi="华文细黑" w:eastAsia="华文细黑" w:cs="华文细黑"/>
                <w:color w:val="auto"/>
                <w:szCs w:val="21"/>
              </w:rPr>
              <w:t>针对重要环境因素</w:t>
            </w:r>
            <w:r>
              <w:rPr>
                <w:rFonts w:hint="eastAsia" w:ascii="华文细黑" w:hAnsi="华文细黑" w:cs="华文细黑"/>
                <w:color w:val="auto"/>
                <w:szCs w:val="21"/>
                <w:lang w:val="en-US" w:eastAsia="zh-CN"/>
              </w:rPr>
              <w:t>和不可接受风险</w:t>
            </w:r>
            <w:r>
              <w:rPr>
                <w:rFonts w:hint="eastAsia" w:ascii="华文细黑" w:hAnsi="华文细黑" w:eastAsia="华文细黑" w:cs="华文细黑"/>
                <w:color w:val="auto"/>
                <w:szCs w:val="21"/>
              </w:rPr>
              <w:t>制订了管理方案</w:t>
            </w:r>
            <w:r>
              <w:rPr>
                <w:rFonts w:hint="eastAsia" w:ascii="华文细黑" w:hAnsi="华文细黑" w:cs="华文细黑"/>
                <w:color w:val="auto"/>
                <w:szCs w:val="21"/>
                <w:lang w:val="en-US" w:eastAsia="zh-CN"/>
              </w:rPr>
              <w:t>和应急准备和相应控制措施，</w:t>
            </w:r>
            <w:r>
              <w:rPr>
                <w:rFonts w:hint="eastAsia" w:ascii="华文细黑" w:hAnsi="华文细黑" w:eastAsia="华文细黑" w:cs="华文细黑"/>
                <w:color w:val="auto"/>
                <w:szCs w:val="21"/>
              </w:rPr>
              <w:t>并予以实施，基本有效，详见</w:t>
            </w:r>
            <w:r>
              <w:rPr>
                <w:rFonts w:hint="eastAsia" w:ascii="华文细黑" w:hAnsi="华文细黑" w:cs="华文细黑"/>
                <w:color w:val="auto"/>
                <w:szCs w:val="21"/>
                <w:lang w:val="en-US" w:eastAsia="zh-CN"/>
              </w:rPr>
              <w:t>其它各部门等该</w:t>
            </w:r>
            <w:r>
              <w:rPr>
                <w:rFonts w:hint="eastAsia" w:ascii="华文细黑" w:hAnsi="华文细黑" w:eastAsia="华文细黑" w:cs="华文细黑"/>
                <w:color w:val="auto"/>
                <w:szCs w:val="21"/>
              </w:rPr>
              <w:t>条款</w:t>
            </w:r>
            <w:r>
              <w:rPr>
                <w:rFonts w:hint="eastAsia" w:ascii="华文细黑" w:hAnsi="华文细黑" w:cs="华文细黑"/>
                <w:color w:val="auto"/>
                <w:szCs w:val="21"/>
                <w:lang w:val="en-US" w:eastAsia="zh-CN"/>
              </w:rPr>
              <w:t>分解考核</w:t>
            </w:r>
            <w:r>
              <w:rPr>
                <w:rFonts w:hint="eastAsia" w:ascii="华文细黑" w:hAnsi="华文细黑" w:eastAsia="华文细黑" w:cs="华文细黑"/>
                <w:color w:val="auto"/>
                <w:szCs w:val="21"/>
              </w:rPr>
              <w:t>记录。</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资源总体情况</w:t>
            </w:r>
          </w:p>
        </w:tc>
        <w:tc>
          <w:tcPr>
            <w:tcW w:w="1203"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Q7.1.1（EO7.1）</w:t>
            </w:r>
          </w:p>
        </w:tc>
        <w:tc>
          <w:tcPr>
            <w:tcW w:w="9761" w:type="dxa"/>
          </w:tcPr>
          <w:p>
            <w:pPr>
              <w:spacing w:line="280" w:lineRule="exact"/>
              <w:ind w:firstLine="420" w:firstLineChars="200"/>
              <w:rPr>
                <w:rFonts w:hint="eastAsia"/>
                <w:szCs w:val="21"/>
                <w:lang w:val="en-US" w:eastAsia="zh-CN"/>
              </w:rPr>
            </w:pPr>
            <w:r>
              <w:rPr>
                <w:rFonts w:hint="eastAsia"/>
                <w:szCs w:val="21"/>
                <w:lang w:val="en-US" w:eastAsia="zh-CN"/>
              </w:rPr>
              <w:t>在《管理手册》中明确“资源/总则”的要求。</w:t>
            </w:r>
          </w:p>
          <w:p>
            <w:pPr>
              <w:spacing w:line="280" w:lineRule="exact"/>
              <w:ind w:firstLine="420" w:firstLineChars="200"/>
              <w:rPr>
                <w:rFonts w:hint="eastAsia"/>
                <w:szCs w:val="21"/>
                <w:lang w:val="en-US" w:eastAsia="zh-CN"/>
              </w:rPr>
            </w:pPr>
            <w:r>
              <w:rPr>
                <w:rFonts w:hint="eastAsia"/>
                <w:szCs w:val="21"/>
                <w:lang w:val="en-US" w:eastAsia="zh-CN"/>
              </w:rPr>
              <w:t>总经理/体系负责人介绍及现场观察：</w:t>
            </w:r>
          </w:p>
          <w:p>
            <w:pPr>
              <w:spacing w:line="280" w:lineRule="exact"/>
              <w:ind w:firstLine="420" w:firstLineChars="200"/>
              <w:rPr>
                <w:rFonts w:hint="eastAsia"/>
                <w:szCs w:val="21"/>
                <w:lang w:val="en-US" w:eastAsia="zh-CN"/>
              </w:rPr>
            </w:pPr>
            <w:r>
              <w:rPr>
                <w:rFonts w:hint="eastAsia"/>
                <w:szCs w:val="21"/>
                <w:lang w:val="en-US" w:eastAsia="zh-CN"/>
              </w:rPr>
              <w:t>组织能确定并提供建立、实施、保持管理体系所需的资源，包括内部资源，考虑现有内部资源的能力，将增加人员的引进和培训，提高服务能力，并适时考虑外部资源（从外部供方获得的资源）。</w:t>
            </w:r>
          </w:p>
          <w:p>
            <w:pPr>
              <w:spacing w:line="280" w:lineRule="exact"/>
              <w:ind w:firstLine="420" w:firstLineChars="200"/>
              <w:rPr>
                <w:rFonts w:hint="eastAsia"/>
                <w:szCs w:val="21"/>
                <w:lang w:val="en-US" w:eastAsia="zh-CN"/>
              </w:rPr>
            </w:pPr>
            <w:r>
              <w:rPr>
                <w:rFonts w:hint="eastAsia"/>
                <w:szCs w:val="21"/>
                <w:lang w:val="en-US" w:eastAsia="zh-CN"/>
              </w:rPr>
              <w:t>查公司配备了必要的人力资源，基础设施(物业工程维修设备、保洁设施设备、安保装备、办公场所、办公用品等)，规范文件、资金等必要的资源，询问财务了解到，</w:t>
            </w:r>
            <w:r>
              <w:rPr>
                <w:rFonts w:hint="eastAsia"/>
                <w:lang w:val="en-US" w:eastAsia="zh-CN"/>
              </w:rPr>
              <w:t>2022年组织EO预算支出32.3万，目前支出 12.9万，</w:t>
            </w:r>
            <w:r>
              <w:rPr>
                <w:rFonts w:hint="eastAsia"/>
                <w:szCs w:val="21"/>
                <w:lang w:val="en-US" w:eastAsia="zh-CN"/>
              </w:rPr>
              <w:t>能够持续满足顾客需求和管理体系改进的需要。</w:t>
            </w:r>
          </w:p>
          <w:p>
            <w:pPr>
              <w:spacing w:line="280" w:lineRule="exact"/>
              <w:ind w:firstLine="420" w:firstLineChars="200"/>
              <w:rPr>
                <w:rFonts w:hint="eastAsia"/>
                <w:szCs w:val="21"/>
                <w:lang w:val="en-US" w:eastAsia="zh-CN"/>
              </w:rPr>
            </w:pP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监视、测量、分析和评价总则</w:t>
            </w:r>
          </w:p>
        </w:tc>
        <w:tc>
          <w:tcPr>
            <w:tcW w:w="1203"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QEO9.1.1</w:t>
            </w:r>
          </w:p>
        </w:tc>
        <w:tc>
          <w:tcPr>
            <w:tcW w:w="9761" w:type="dxa"/>
          </w:tcPr>
          <w:p>
            <w:pPr>
              <w:spacing w:line="280" w:lineRule="exact"/>
              <w:ind w:firstLine="420" w:firstLineChars="200"/>
              <w:rPr>
                <w:rFonts w:hint="default"/>
                <w:szCs w:val="21"/>
                <w:lang w:val="en-US" w:eastAsia="zh-CN"/>
              </w:rPr>
            </w:pPr>
            <w:r>
              <w:rPr>
                <w:rFonts w:hint="eastAsia"/>
                <w:lang w:val="en-US" w:eastAsia="zh-CN"/>
              </w:rPr>
              <w:t>管理层对管理体系的过程能力进行监视和测量，主要通过内审对管理体系运行的符合性和有效性进行监测，内审详见行政部审核QEO9.2条款；通过管理评审对管理体系的充分性、有效性和适宜性作了肯定的评价，详见管理层QEO9.3条款记录；通过目标考评，监测管理体系运行的有效性，详见各部门审核6.2条款。其它监视记录见项目审核记录。</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rPr>
                <w:rFonts w:hint="default" w:ascii="华文细黑" w:hAnsi="华文细黑" w:eastAsia="华文细黑" w:cs="华文细黑"/>
                <w:spacing w:val="-6"/>
                <w:sz w:val="21"/>
                <w:szCs w:val="21"/>
                <w:highlight w:val="none"/>
                <w:lang w:val="en-US" w:eastAsia="zh-CN"/>
              </w:rPr>
            </w:pPr>
            <w:r>
              <w:rPr>
                <w:rFonts w:hint="eastAsia" w:ascii="华文细黑" w:hAnsi="华文细黑" w:cs="华文细黑"/>
                <w:spacing w:val="-6"/>
                <w:sz w:val="21"/>
                <w:szCs w:val="21"/>
                <w:highlight w:val="none"/>
                <w:lang w:val="en-US" w:eastAsia="zh-CN"/>
              </w:rPr>
              <w:t>内部审核</w:t>
            </w:r>
          </w:p>
        </w:tc>
        <w:tc>
          <w:tcPr>
            <w:tcW w:w="1203" w:type="dxa"/>
          </w:tcPr>
          <w:p>
            <w:pPr>
              <w:rPr>
                <w:rFonts w:hint="default" w:ascii="华文细黑" w:hAnsi="华文细黑" w:eastAsia="华文细黑" w:cs="华文细黑"/>
                <w:spacing w:val="-6"/>
                <w:sz w:val="21"/>
                <w:szCs w:val="21"/>
                <w:highlight w:val="none"/>
                <w:lang w:val="en-US" w:eastAsia="zh-CN"/>
              </w:rPr>
            </w:pPr>
            <w:r>
              <w:rPr>
                <w:rFonts w:hint="eastAsia" w:ascii="华文细黑" w:hAnsi="华文细黑" w:cs="华文细黑"/>
                <w:spacing w:val="-6"/>
                <w:sz w:val="21"/>
                <w:szCs w:val="21"/>
                <w:highlight w:val="none"/>
                <w:lang w:val="en-US" w:eastAsia="zh-CN"/>
              </w:rPr>
              <w:t>QEO9.2</w:t>
            </w:r>
          </w:p>
        </w:tc>
        <w:tc>
          <w:tcPr>
            <w:tcW w:w="9761" w:type="dxa"/>
          </w:tcPr>
          <w:p>
            <w:pPr>
              <w:spacing w:line="280" w:lineRule="exact"/>
              <w:ind w:firstLine="420" w:firstLineChars="200"/>
              <w:rPr>
                <w:szCs w:val="21"/>
              </w:rPr>
            </w:pPr>
            <w:r>
              <w:rPr>
                <w:rFonts w:hint="eastAsia"/>
                <w:szCs w:val="21"/>
                <w:lang w:val="en-US" w:eastAsia="zh-CN"/>
              </w:rPr>
              <w:t>组织</w:t>
            </w:r>
            <w:r>
              <w:rPr>
                <w:rFonts w:hint="eastAsia"/>
                <w:szCs w:val="21"/>
              </w:rPr>
              <w:t>依据GB/T19001-2016、GB/T24001-2016、GB/T45001-2020质量/环境/职业健康安全管理体系、</w:t>
            </w:r>
            <w:r>
              <w:rPr>
                <w:rFonts w:hint="eastAsia"/>
                <w:szCs w:val="21"/>
                <w:lang w:val="en-US" w:eastAsia="zh-CN"/>
              </w:rPr>
              <w:t>手册的要求，</w:t>
            </w:r>
            <w:r>
              <w:rPr>
                <w:rFonts w:hint="eastAsia"/>
                <w:szCs w:val="21"/>
              </w:rPr>
              <w:t>编制了HZPS/CX 4-01《内部审核</w:t>
            </w:r>
            <w:r>
              <w:rPr>
                <w:rFonts w:hint="eastAsia"/>
                <w:szCs w:val="21"/>
                <w:lang w:val="en-US" w:eastAsia="zh-CN"/>
              </w:rPr>
              <w:t>控制</w:t>
            </w:r>
            <w:r>
              <w:rPr>
                <w:rFonts w:hint="eastAsia"/>
                <w:szCs w:val="21"/>
              </w:rPr>
              <w:t>程序》，由管代每年</w:t>
            </w:r>
            <w:r>
              <w:rPr>
                <w:rFonts w:hint="eastAsia"/>
                <w:szCs w:val="21"/>
                <w:lang w:val="en-US" w:eastAsia="zh-CN"/>
              </w:rPr>
              <w:t>组织</w:t>
            </w:r>
            <w:r>
              <w:rPr>
                <w:rFonts w:hint="eastAsia"/>
                <w:szCs w:val="21"/>
              </w:rPr>
              <w:t>一次内审，间隔不超过12月份，全体内审员参加。</w:t>
            </w:r>
          </w:p>
          <w:p>
            <w:pPr>
              <w:spacing w:line="280" w:lineRule="exact"/>
              <w:ind w:firstLine="420" w:firstLineChars="200"/>
              <w:rPr>
                <w:szCs w:val="21"/>
              </w:rPr>
            </w:pPr>
            <w:r>
              <w:rPr>
                <w:rFonts w:hint="eastAsia"/>
                <w:szCs w:val="21"/>
                <w:lang w:val="en-US" w:eastAsia="zh-CN"/>
              </w:rPr>
              <w:t>1.</w:t>
            </w:r>
            <w:r>
              <w:rPr>
                <w:rFonts w:hint="eastAsia"/>
                <w:szCs w:val="21"/>
              </w:rPr>
              <w:t>提供202</w:t>
            </w:r>
            <w:r>
              <w:rPr>
                <w:rFonts w:hint="eastAsia"/>
                <w:szCs w:val="21"/>
                <w:lang w:val="en-US" w:eastAsia="zh-CN"/>
              </w:rPr>
              <w:t>2</w:t>
            </w:r>
            <w:r>
              <w:rPr>
                <w:rFonts w:hint="eastAsia"/>
                <w:szCs w:val="21"/>
              </w:rPr>
              <w:t>年度《</w:t>
            </w:r>
            <w:r>
              <w:rPr>
                <w:rFonts w:hint="eastAsia"/>
                <w:szCs w:val="21"/>
                <w:lang w:val="en-US" w:eastAsia="zh-CN"/>
              </w:rPr>
              <w:t>审核实施</w:t>
            </w:r>
            <w:r>
              <w:rPr>
                <w:rFonts w:hint="eastAsia"/>
                <w:szCs w:val="21"/>
              </w:rPr>
              <w:t>核计划》，内审安排1次。明确审核目的、范围、依据、日期（202</w:t>
            </w:r>
            <w:r>
              <w:rPr>
                <w:rFonts w:hint="eastAsia"/>
                <w:szCs w:val="21"/>
                <w:lang w:val="en-US" w:eastAsia="zh-CN"/>
              </w:rPr>
              <w:t>2</w:t>
            </w:r>
            <w:r>
              <w:rPr>
                <w:rFonts w:hint="eastAsia"/>
                <w:szCs w:val="21"/>
              </w:rPr>
              <w:t>.</w:t>
            </w:r>
            <w:r>
              <w:rPr>
                <w:rFonts w:hint="eastAsia"/>
                <w:szCs w:val="21"/>
                <w:lang w:val="en-US" w:eastAsia="zh-CN"/>
              </w:rPr>
              <w:t>8.10-11</w:t>
            </w:r>
            <w:r>
              <w:rPr>
                <w:rFonts w:hint="eastAsia"/>
                <w:szCs w:val="21"/>
              </w:rPr>
              <w:t>），编制</w:t>
            </w:r>
            <w:r>
              <w:rPr>
                <w:rFonts w:hint="eastAsia"/>
                <w:szCs w:val="21"/>
                <w:lang w:eastAsia="zh-CN"/>
              </w:rPr>
              <w:t>：</w:t>
            </w:r>
            <w:r>
              <w:rPr>
                <w:rFonts w:hint="eastAsia"/>
                <w:szCs w:val="21"/>
                <w:lang w:val="en-US" w:eastAsia="zh-CN"/>
              </w:rPr>
              <w:t>黄妍</w:t>
            </w:r>
            <w:r>
              <w:rPr>
                <w:rFonts w:hint="eastAsia"/>
                <w:szCs w:val="21"/>
                <w:lang w:eastAsia="zh-CN"/>
              </w:rPr>
              <w:t>；</w:t>
            </w:r>
            <w:r>
              <w:rPr>
                <w:rFonts w:hint="eastAsia"/>
                <w:szCs w:val="21"/>
              </w:rPr>
              <w:t>审批：</w:t>
            </w:r>
            <w:r>
              <w:rPr>
                <w:rFonts w:hint="eastAsia"/>
                <w:szCs w:val="21"/>
                <w:lang w:val="en-US" w:eastAsia="zh-CN"/>
              </w:rPr>
              <w:t>焦德尚</w:t>
            </w:r>
            <w:r>
              <w:rPr>
                <w:rFonts w:hint="eastAsia"/>
                <w:szCs w:val="21"/>
              </w:rPr>
              <w:t>；202</w:t>
            </w:r>
            <w:r>
              <w:rPr>
                <w:rFonts w:hint="eastAsia"/>
                <w:szCs w:val="21"/>
                <w:lang w:val="en-US" w:eastAsia="zh-CN"/>
              </w:rPr>
              <w:t>2.8.2</w:t>
            </w:r>
            <w:r>
              <w:rPr>
                <w:rFonts w:hint="eastAsia"/>
                <w:szCs w:val="21"/>
              </w:rPr>
              <w:t>。计划内容涉及各部门，条款覆盖整个体系，时间安排合理</w:t>
            </w:r>
            <w:r>
              <w:rPr>
                <w:rFonts w:hint="eastAsia"/>
                <w:szCs w:val="21"/>
                <w:lang w:eastAsia="zh-CN"/>
              </w:rPr>
              <w:t>，</w:t>
            </w:r>
            <w:r>
              <w:rPr>
                <w:rFonts w:hint="eastAsia"/>
                <w:szCs w:val="21"/>
              </w:rPr>
              <w:t>同时考虑到互查的公正性。实际审核：202</w:t>
            </w:r>
            <w:r>
              <w:rPr>
                <w:rFonts w:hint="eastAsia"/>
                <w:szCs w:val="21"/>
                <w:lang w:val="en-US" w:eastAsia="zh-CN"/>
              </w:rPr>
              <w:t>2.8</w:t>
            </w:r>
            <w:r>
              <w:rPr>
                <w:szCs w:val="21"/>
              </w:rPr>
              <w:t>.</w:t>
            </w:r>
            <w:r>
              <w:rPr>
                <w:rFonts w:hint="eastAsia"/>
                <w:szCs w:val="21"/>
                <w:lang w:val="en-US" w:eastAsia="zh-CN"/>
              </w:rPr>
              <w:t>10</w:t>
            </w:r>
            <w:r>
              <w:rPr>
                <w:rFonts w:hint="eastAsia"/>
                <w:szCs w:val="21"/>
              </w:rPr>
              <w:t>-202</w:t>
            </w:r>
            <w:r>
              <w:rPr>
                <w:rFonts w:hint="eastAsia"/>
                <w:szCs w:val="21"/>
                <w:lang w:val="en-US" w:eastAsia="zh-CN"/>
              </w:rPr>
              <w:t>2.8</w:t>
            </w:r>
            <w:r>
              <w:rPr>
                <w:szCs w:val="21"/>
              </w:rPr>
              <w:t>.</w:t>
            </w:r>
            <w:r>
              <w:rPr>
                <w:rFonts w:hint="eastAsia"/>
                <w:szCs w:val="21"/>
                <w:lang w:val="en-US" w:eastAsia="zh-CN"/>
              </w:rPr>
              <w:t>11</w:t>
            </w:r>
            <w:r>
              <w:rPr>
                <w:rFonts w:hint="eastAsia"/>
                <w:szCs w:val="21"/>
              </w:rPr>
              <w:t>，有签到表</w:t>
            </w:r>
            <w:r>
              <w:rPr>
                <w:rFonts w:hint="eastAsia"/>
                <w:szCs w:val="21"/>
                <w:lang w:eastAsia="zh-CN"/>
              </w:rPr>
              <w:t>，</w:t>
            </w:r>
            <w:r>
              <w:rPr>
                <w:rFonts w:hint="eastAsia"/>
                <w:szCs w:val="21"/>
                <w:lang w:val="en-US" w:eastAsia="zh-CN"/>
              </w:rPr>
              <w:t>签到表显示管理层和各部门负责人均有参加，但无手签。</w:t>
            </w:r>
          </w:p>
          <w:p>
            <w:pPr>
              <w:spacing w:line="280" w:lineRule="exact"/>
              <w:ind w:firstLine="420" w:firstLineChars="200"/>
              <w:rPr>
                <w:rFonts w:hint="eastAsia" w:ascii="华文细黑" w:hAnsi="华文细黑" w:eastAsia="华文细黑" w:cs="华文细黑"/>
                <w:szCs w:val="21"/>
              </w:rPr>
            </w:pPr>
            <w:r>
              <w:rPr>
                <w:rFonts w:hint="eastAsia"/>
                <w:szCs w:val="21"/>
                <w:lang w:val="en-US" w:eastAsia="zh-CN"/>
              </w:rPr>
              <w:t>2.提供</w:t>
            </w:r>
            <w:r>
              <w:rPr>
                <w:rFonts w:hint="eastAsia"/>
                <w:szCs w:val="21"/>
              </w:rPr>
              <w:t>《内审检查表》</w:t>
            </w:r>
            <w:r>
              <w:rPr>
                <w:rFonts w:hint="eastAsia"/>
                <w:szCs w:val="21"/>
                <w:lang w:eastAsia="zh-CN"/>
              </w:rPr>
              <w:t>：</w:t>
            </w:r>
            <w:r>
              <w:rPr>
                <w:rFonts w:hint="eastAsia"/>
                <w:szCs w:val="21"/>
                <w:lang w:val="en-US" w:eastAsia="zh-CN"/>
              </w:rPr>
              <w:t>覆盖</w:t>
            </w:r>
            <w:r>
              <w:rPr>
                <w:rFonts w:hint="eastAsia" w:ascii="宋体" w:hAnsi="宋体" w:cs="宋体"/>
                <w:szCs w:val="21"/>
              </w:rPr>
              <w:t>管理层、</w:t>
            </w:r>
            <w:r>
              <w:rPr>
                <w:rFonts w:hint="eastAsia" w:ascii="宋体" w:hAnsi="宋体" w:cs="宋体"/>
                <w:szCs w:val="21"/>
                <w:lang w:val="en-US" w:eastAsia="zh-CN"/>
              </w:rPr>
              <w:t>行政管理中心、品质管理中心、市场营销中心、采购部</w:t>
            </w:r>
            <w:r>
              <w:rPr>
                <w:rFonts w:hint="eastAsia"/>
                <w:szCs w:val="21"/>
              </w:rPr>
              <w:t>等部门的审核记录，条款与策</w:t>
            </w:r>
            <w:r>
              <w:rPr>
                <w:rFonts w:hint="eastAsia" w:ascii="华文细黑" w:hAnsi="华文细黑" w:eastAsia="华文细黑" w:cs="华文细黑"/>
                <w:szCs w:val="21"/>
              </w:rPr>
              <w:t>划一致，记录真实、完整。</w:t>
            </w:r>
          </w:p>
          <w:p>
            <w:pPr>
              <w:spacing w:line="280" w:lineRule="exact"/>
              <w:ind w:firstLine="420" w:firstLineChars="200"/>
              <w:jc w:val="left"/>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3.提供</w:t>
            </w:r>
            <w:r>
              <w:rPr>
                <w:rFonts w:hint="eastAsia" w:ascii="华文细黑" w:hAnsi="华文细黑" w:eastAsia="华文细黑" w:cs="华文细黑"/>
                <w:szCs w:val="21"/>
              </w:rPr>
              <w:t>《不</w:t>
            </w:r>
            <w:r>
              <w:rPr>
                <w:rFonts w:hint="eastAsia" w:ascii="华文细黑" w:hAnsi="华文细黑" w:eastAsia="华文细黑" w:cs="华文细黑"/>
                <w:szCs w:val="21"/>
                <w:lang w:val="en-US" w:eastAsia="zh-CN"/>
              </w:rPr>
              <w:t>符合项</w:t>
            </w:r>
            <w:r>
              <w:rPr>
                <w:rFonts w:hint="eastAsia" w:ascii="华文细黑" w:hAnsi="华文细黑" w:eastAsia="华文细黑" w:cs="华文细黑"/>
                <w:szCs w:val="21"/>
              </w:rPr>
              <w:t>报告》</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本次发现不符合1个，</w:t>
            </w:r>
            <w:r>
              <w:rPr>
                <w:rFonts w:hint="eastAsia" w:ascii="华文细黑" w:hAnsi="华文细黑" w:cs="华文细黑"/>
                <w:szCs w:val="21"/>
                <w:lang w:val="en-US" w:eastAsia="zh-CN"/>
              </w:rPr>
              <w:t>涉及QEO7.5.3，</w:t>
            </w:r>
            <w:r>
              <w:rPr>
                <w:rFonts w:hint="eastAsia" w:ascii="华文细黑" w:hAnsi="华文细黑" w:eastAsia="华文细黑" w:cs="华文细黑"/>
                <w:szCs w:val="21"/>
              </w:rPr>
              <w:t>为一般不符合。对于不符合项所采取的纠正等措施，内审员进行了验证。</w:t>
            </w:r>
          </w:p>
          <w:p>
            <w:pPr>
              <w:spacing w:line="280" w:lineRule="exact"/>
              <w:ind w:firstLine="420" w:firstLineChars="200"/>
              <w:jc w:val="left"/>
              <w:rPr>
                <w:szCs w:val="21"/>
              </w:rPr>
            </w:pPr>
            <w:r>
              <w:rPr>
                <w:rFonts w:hint="eastAsia" w:ascii="华文细黑" w:hAnsi="华文细黑" w:eastAsia="华文细黑" w:cs="华文细黑"/>
                <w:szCs w:val="21"/>
                <w:lang w:val="en-US" w:eastAsia="zh-CN"/>
              </w:rPr>
              <w:t>4.</w:t>
            </w:r>
            <w:r>
              <w:rPr>
                <w:rFonts w:hint="eastAsia" w:ascii="华文细黑" w:hAnsi="华文细黑" w:eastAsia="华文细黑" w:cs="华文细黑"/>
                <w:szCs w:val="21"/>
              </w:rPr>
              <w:t>提供《内部审核报告》</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结论：建立的质量/环境/职业健康安全管理体系基本符合GB/T19001-2016、GB/T24001-2016、GB/T45001-2020标</w:t>
            </w:r>
            <w:r>
              <w:rPr>
                <w:rFonts w:hint="eastAsia"/>
                <w:szCs w:val="21"/>
              </w:rPr>
              <w:t>准要求。管理体系的运行是适宜的、充分的、有效的。</w:t>
            </w:r>
          </w:p>
          <w:p>
            <w:pPr>
              <w:spacing w:line="280" w:lineRule="exact"/>
              <w:ind w:firstLine="420" w:firstLineChars="200"/>
              <w:rPr>
                <w:rFonts w:hint="eastAsia"/>
                <w:lang w:val="en-US" w:eastAsia="zh-CN"/>
              </w:rPr>
            </w:pPr>
            <w:r>
              <w:rPr>
                <w:rFonts w:hint="eastAsia"/>
                <w:szCs w:val="21"/>
              </w:rPr>
              <w:t>查上述资料反映：能保留形成文件的信息，作为实施审核方案以及审核结果的证据。</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管理评审实施情况</w:t>
            </w:r>
          </w:p>
        </w:tc>
        <w:tc>
          <w:tcPr>
            <w:tcW w:w="1203"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QEO9.3</w:t>
            </w:r>
          </w:p>
        </w:tc>
        <w:tc>
          <w:tcPr>
            <w:tcW w:w="9761" w:type="dxa"/>
          </w:tcPr>
          <w:p>
            <w:pPr>
              <w:spacing w:line="280" w:lineRule="exact"/>
              <w:ind w:firstLine="420" w:firstLineChars="200"/>
              <w:rPr>
                <w:rFonts w:hint="eastAsia"/>
                <w:szCs w:val="21"/>
                <w:lang w:val="en-US" w:eastAsia="zh-CN"/>
              </w:rPr>
            </w:pPr>
            <w:r>
              <w:rPr>
                <w:rFonts w:hint="eastAsia"/>
                <w:szCs w:val="21"/>
                <w:lang w:val="en-US" w:eastAsia="zh-CN"/>
              </w:rPr>
              <w:t>组织</w:t>
            </w:r>
            <w:r>
              <w:rPr>
                <w:rFonts w:hint="eastAsia"/>
                <w:szCs w:val="21"/>
              </w:rPr>
              <w:t>依据GB/T19001-2016、GB/T24001-2016、GB/T45001-2020质量/环境/职业健康安全管理体系、</w:t>
            </w:r>
            <w:r>
              <w:rPr>
                <w:rFonts w:hint="eastAsia"/>
                <w:szCs w:val="21"/>
                <w:lang w:val="en-US" w:eastAsia="zh-CN"/>
              </w:rPr>
              <w:t>手册的要求，</w:t>
            </w:r>
            <w:r>
              <w:rPr>
                <w:rFonts w:hint="eastAsia"/>
                <w:szCs w:val="21"/>
              </w:rPr>
              <w:t>编制了</w:t>
            </w:r>
            <w:r>
              <w:rPr>
                <w:rFonts w:hint="eastAsia"/>
                <w:szCs w:val="21"/>
                <w:lang w:eastAsia="zh-CN"/>
              </w:rPr>
              <w:t>HZPS</w:t>
            </w:r>
            <w:r>
              <w:rPr>
                <w:rFonts w:hint="eastAsia"/>
                <w:szCs w:val="21"/>
              </w:rPr>
              <w:t>/CX22-01《</w:t>
            </w:r>
            <w:r>
              <w:rPr>
                <w:rFonts w:hint="eastAsia"/>
                <w:szCs w:val="21"/>
                <w:lang w:val="en-US" w:eastAsia="zh-CN"/>
              </w:rPr>
              <w:t>管理评审控制</w:t>
            </w:r>
            <w:r>
              <w:rPr>
                <w:rFonts w:hint="eastAsia"/>
                <w:szCs w:val="21"/>
              </w:rPr>
              <w:t>程序》，由</w:t>
            </w:r>
            <w:r>
              <w:rPr>
                <w:rFonts w:hint="eastAsia"/>
                <w:szCs w:val="21"/>
                <w:lang w:val="en-US" w:eastAsia="zh-CN"/>
              </w:rPr>
              <w:t>总经理</w:t>
            </w:r>
            <w:r>
              <w:rPr>
                <w:rFonts w:hint="eastAsia"/>
                <w:szCs w:val="21"/>
              </w:rPr>
              <w:t>每年</w:t>
            </w:r>
            <w:r>
              <w:rPr>
                <w:rFonts w:hint="eastAsia"/>
                <w:szCs w:val="21"/>
                <w:lang w:val="en-US" w:eastAsia="zh-CN"/>
              </w:rPr>
              <w:t>组织</w:t>
            </w:r>
            <w:r>
              <w:rPr>
                <w:rFonts w:hint="eastAsia"/>
                <w:szCs w:val="21"/>
              </w:rPr>
              <w:t>一次</w:t>
            </w:r>
            <w:r>
              <w:rPr>
                <w:rFonts w:hint="eastAsia"/>
                <w:szCs w:val="21"/>
                <w:lang w:val="en-US" w:eastAsia="zh-CN"/>
              </w:rPr>
              <w:t>管理评审</w:t>
            </w:r>
            <w:r>
              <w:rPr>
                <w:rFonts w:hint="eastAsia"/>
                <w:szCs w:val="21"/>
              </w:rPr>
              <w:t>，间隔不超过12月份，全体</w:t>
            </w:r>
            <w:r>
              <w:rPr>
                <w:rFonts w:hint="eastAsia"/>
                <w:szCs w:val="21"/>
                <w:lang w:val="en-US" w:eastAsia="zh-CN"/>
              </w:rPr>
              <w:t>部门负责人</w:t>
            </w:r>
            <w:r>
              <w:rPr>
                <w:rFonts w:hint="eastAsia"/>
                <w:szCs w:val="21"/>
              </w:rPr>
              <w:t>参加。</w:t>
            </w:r>
          </w:p>
          <w:p>
            <w:pPr>
              <w:spacing w:line="280" w:lineRule="exact"/>
              <w:ind w:firstLine="420" w:firstLineChars="200"/>
              <w:rPr>
                <w:rFonts w:hint="default"/>
                <w:szCs w:val="21"/>
                <w:lang w:val="en-US" w:eastAsia="zh-CN"/>
              </w:rPr>
            </w:pPr>
            <w:r>
              <w:rPr>
                <w:rFonts w:hint="eastAsia"/>
                <w:szCs w:val="21"/>
                <w:lang w:val="en-US" w:eastAsia="zh-CN"/>
              </w:rPr>
              <w:t>提供《管理评审计划》：明确了评审目的、地点、参加评审的人员、评审的内容和各部门需准备的评审材料。</w:t>
            </w:r>
          </w:p>
          <w:p>
            <w:pPr>
              <w:spacing w:line="280" w:lineRule="exact"/>
              <w:ind w:firstLine="420" w:firstLineChars="200"/>
              <w:rPr>
                <w:rFonts w:hint="eastAsia"/>
                <w:szCs w:val="21"/>
                <w:lang w:val="en-US" w:eastAsia="zh-CN"/>
              </w:rPr>
            </w:pPr>
            <w:r>
              <w:rPr>
                <w:rFonts w:hint="eastAsia"/>
                <w:szCs w:val="21"/>
                <w:lang w:val="en-US" w:eastAsia="zh-CN"/>
              </w:rPr>
              <w:t>按照策划的要求，于2022年9月6日由总经理主持进行了管理评审，出示了各部门输入资料——各部门的体系运行工作汇报。</w:t>
            </w:r>
          </w:p>
          <w:p>
            <w:pPr>
              <w:spacing w:line="280" w:lineRule="exact"/>
              <w:ind w:firstLine="420" w:firstLineChars="200"/>
              <w:rPr>
                <w:rFonts w:hint="default"/>
                <w:szCs w:val="21"/>
                <w:lang w:val="en-US" w:eastAsia="zh-CN"/>
              </w:rPr>
            </w:pPr>
            <w:r>
              <w:rPr>
                <w:rFonts w:hint="eastAsia"/>
                <w:szCs w:val="21"/>
                <w:lang w:val="en-US" w:eastAsia="zh-CN"/>
              </w:rPr>
              <w:t>查《管理评审会议记录》显示管理层和各部门负责人均有参加，但无手签。</w:t>
            </w:r>
          </w:p>
          <w:p>
            <w:pPr>
              <w:spacing w:line="280" w:lineRule="exact"/>
              <w:ind w:firstLine="420" w:firstLineChars="200"/>
              <w:rPr>
                <w:rFonts w:hint="eastAsia"/>
                <w:szCs w:val="21"/>
                <w:lang w:val="en-US" w:eastAsia="zh-CN"/>
              </w:rPr>
            </w:pPr>
            <w:r>
              <w:rPr>
                <w:rFonts w:hint="eastAsia"/>
                <w:szCs w:val="21"/>
                <w:lang w:val="en-US" w:eastAsia="zh-CN"/>
              </w:rPr>
              <w:t>提供《管理评审报告》：评审结果：总体上来讲，本公司的管理体系运行有效，适合组织的运行，符合GB/T9001-2016、GB/T14001-2016、GB/T 45001-2020标准的要求。同时提出的改进要求如下：</w:t>
            </w:r>
          </w:p>
          <w:p>
            <w:pPr>
              <w:spacing w:line="280" w:lineRule="exact"/>
              <w:ind w:firstLine="420" w:firstLineChars="200"/>
              <w:rPr>
                <w:rFonts w:hint="eastAsia"/>
                <w:szCs w:val="21"/>
                <w:lang w:val="en-US" w:eastAsia="zh-CN"/>
              </w:rPr>
            </w:pPr>
            <w:r>
              <w:rPr>
                <w:rFonts w:hint="eastAsia"/>
                <w:szCs w:val="21"/>
                <w:lang w:val="en-US" w:eastAsia="zh-CN"/>
              </w:rPr>
              <w:t>1.改善在疫情期间的秩序管理服务；</w:t>
            </w:r>
          </w:p>
          <w:p>
            <w:pPr>
              <w:spacing w:line="280" w:lineRule="exact"/>
              <w:ind w:firstLine="420" w:firstLineChars="200"/>
              <w:rPr>
                <w:rFonts w:hint="eastAsia"/>
                <w:szCs w:val="21"/>
                <w:lang w:val="en-US" w:eastAsia="zh-CN"/>
              </w:rPr>
            </w:pPr>
            <w:r>
              <w:rPr>
                <w:rFonts w:hint="eastAsia"/>
                <w:szCs w:val="21"/>
                <w:lang w:val="en-US" w:eastAsia="zh-CN"/>
              </w:rPr>
              <w:t>措施：品质管理中心加大巡查力度，做好文件的宣贯工作，各部门管理人员进行相关文件的自学，定期组织本部门员工进行相关文件的学习指导。</w:t>
            </w:r>
          </w:p>
          <w:p>
            <w:pPr>
              <w:spacing w:line="280" w:lineRule="exact"/>
              <w:ind w:firstLine="420" w:firstLineChars="200"/>
              <w:rPr>
                <w:rFonts w:hint="eastAsia"/>
                <w:szCs w:val="21"/>
                <w:lang w:val="en-US" w:eastAsia="zh-CN"/>
              </w:rPr>
            </w:pPr>
            <w:r>
              <w:rPr>
                <w:rFonts w:hint="eastAsia"/>
                <w:szCs w:val="21"/>
                <w:lang w:val="en-US" w:eastAsia="zh-CN"/>
              </w:rPr>
              <w:t>计划2022-12-31月完成。</w:t>
            </w:r>
          </w:p>
          <w:p>
            <w:pPr>
              <w:spacing w:line="280" w:lineRule="exact"/>
              <w:ind w:firstLine="420" w:firstLineChars="200"/>
              <w:rPr>
                <w:rFonts w:hint="eastAsia"/>
                <w:szCs w:val="21"/>
                <w:lang w:val="en-US" w:eastAsia="zh-CN"/>
              </w:rPr>
            </w:pPr>
            <w:r>
              <w:rPr>
                <w:rFonts w:hint="eastAsia"/>
                <w:szCs w:val="21"/>
                <w:lang w:val="en-US" w:eastAsia="zh-CN"/>
              </w:rPr>
              <w:t>2.继续加强社区居民的满意度调查；</w:t>
            </w:r>
          </w:p>
          <w:p>
            <w:pPr>
              <w:spacing w:line="280" w:lineRule="exact"/>
              <w:ind w:firstLine="420" w:firstLineChars="200"/>
              <w:rPr>
                <w:rFonts w:hint="eastAsia"/>
                <w:szCs w:val="21"/>
                <w:lang w:val="en-US" w:eastAsia="zh-CN"/>
              </w:rPr>
            </w:pPr>
            <w:r>
              <w:rPr>
                <w:rFonts w:hint="eastAsia"/>
                <w:szCs w:val="21"/>
                <w:lang w:val="en-US" w:eastAsia="zh-CN"/>
              </w:rPr>
              <w:t>措施：各项目部将部门应策划社区居民的满意度调查方案，加大对本部门日常工作的指导监督管理，建立本部门考核制度。</w:t>
            </w:r>
          </w:p>
          <w:p>
            <w:pPr>
              <w:spacing w:line="280" w:lineRule="exact"/>
              <w:ind w:firstLine="420" w:firstLineChars="200"/>
              <w:rPr>
                <w:rFonts w:hint="eastAsia"/>
                <w:szCs w:val="21"/>
                <w:lang w:val="en-US" w:eastAsia="zh-CN"/>
              </w:rPr>
            </w:pPr>
            <w:r>
              <w:rPr>
                <w:rFonts w:hint="eastAsia"/>
                <w:szCs w:val="21"/>
                <w:lang w:val="en-US" w:eastAsia="zh-CN"/>
              </w:rPr>
              <w:t>计划2022-12-31月完成。</w:t>
            </w:r>
          </w:p>
          <w:p>
            <w:pPr>
              <w:spacing w:line="280" w:lineRule="exact"/>
              <w:ind w:firstLine="420" w:firstLineChars="200"/>
              <w:rPr>
                <w:rFonts w:hint="eastAsia"/>
                <w:szCs w:val="21"/>
                <w:lang w:val="en-US" w:eastAsia="zh-CN"/>
              </w:rPr>
            </w:pPr>
            <w:r>
              <w:rPr>
                <w:rFonts w:hint="eastAsia"/>
                <w:szCs w:val="21"/>
                <w:lang w:val="en-US" w:eastAsia="zh-CN"/>
              </w:rPr>
              <w:t>管理评审提出的上述改进措施正在陆续实施。</w:t>
            </w:r>
          </w:p>
          <w:p>
            <w:pPr>
              <w:spacing w:line="280" w:lineRule="exact"/>
              <w:ind w:firstLine="420" w:firstLineChars="200"/>
              <w:rPr>
                <w:rFonts w:hint="default"/>
                <w:szCs w:val="21"/>
                <w:lang w:val="en-US" w:eastAsia="zh-CN"/>
              </w:rPr>
            </w:pPr>
            <w:r>
              <w:rPr>
                <w:rFonts w:hint="eastAsia"/>
                <w:szCs w:val="21"/>
                <w:lang w:val="en-US" w:eastAsia="zh-CN"/>
              </w:rPr>
              <w:t>综上，输入输出基本完整，满足管理评审过程控制要求。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持续改进总体情况</w:t>
            </w:r>
          </w:p>
        </w:tc>
        <w:tc>
          <w:tcPr>
            <w:tcW w:w="1203"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QEO</w:t>
            </w:r>
            <w:r>
              <w:rPr>
                <w:rFonts w:hint="eastAsia" w:ascii="华文细黑" w:hAnsi="华文细黑" w:eastAsia="华文细黑" w:cs="华文细黑"/>
                <w:spacing w:val="-6"/>
                <w:sz w:val="21"/>
                <w:szCs w:val="21"/>
                <w:highlight w:val="none"/>
              </w:rPr>
              <w:t>10</w:t>
            </w:r>
            <w:r>
              <w:rPr>
                <w:rFonts w:hint="eastAsia" w:ascii="华文细黑" w:hAnsi="华文细黑" w:eastAsia="华文细黑" w:cs="华文细黑"/>
                <w:spacing w:val="-6"/>
                <w:sz w:val="21"/>
                <w:szCs w:val="21"/>
                <w:highlight w:val="none"/>
                <w:lang w:val="en-US" w:eastAsia="zh-CN"/>
              </w:rPr>
              <w:t>.1/10.3</w:t>
            </w:r>
          </w:p>
        </w:tc>
        <w:tc>
          <w:tcPr>
            <w:tcW w:w="9761" w:type="dxa"/>
          </w:tcPr>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综合全部审核证据</w:t>
            </w:r>
            <w:r>
              <w:rPr>
                <w:rFonts w:hint="eastAsia" w:ascii="宋体" w:hAnsi="宋体" w:cs="宋体"/>
                <w:color w:val="auto"/>
                <w:szCs w:val="21"/>
                <w:lang w:val="en-US" w:eastAsia="zh-CN"/>
              </w:rPr>
              <w:t>发现</w:t>
            </w:r>
            <w:r>
              <w:rPr>
                <w:rFonts w:hint="eastAsia" w:ascii="宋体" w:hAnsi="宋体" w:cs="宋体"/>
                <w:color w:val="auto"/>
                <w:szCs w:val="21"/>
                <w:lang w:eastAsia="zh-CN"/>
              </w:rPr>
              <w:t>：</w:t>
            </w:r>
            <w:r>
              <w:rPr>
                <w:rFonts w:hint="eastAsia" w:ascii="宋体" w:hAnsi="宋体" w:cs="宋体"/>
                <w:color w:val="auto"/>
                <w:szCs w:val="21"/>
                <w:lang w:val="en-US" w:eastAsia="zh-CN"/>
              </w:rPr>
              <w:t>组织的</w:t>
            </w:r>
            <w:r>
              <w:rPr>
                <w:rFonts w:hint="eastAsia" w:ascii="宋体" w:hAnsi="宋体" w:cs="宋体"/>
                <w:color w:val="auto"/>
                <w:szCs w:val="21"/>
              </w:rPr>
              <w:t>管理体系方针、目标、内部审核、管理评审、不合格</w:t>
            </w:r>
            <w:r>
              <w:rPr>
                <w:rFonts w:hint="eastAsia" w:ascii="宋体" w:hAnsi="宋体" w:cs="宋体"/>
                <w:color w:val="auto"/>
                <w:szCs w:val="21"/>
                <w:lang w:eastAsia="zh-CN"/>
              </w:rPr>
              <w:t>（</w:t>
            </w:r>
            <w:r>
              <w:rPr>
                <w:rFonts w:hint="eastAsia" w:ascii="宋体" w:hAnsi="宋体" w:cs="宋体"/>
                <w:color w:val="auto"/>
                <w:szCs w:val="21"/>
                <w:lang w:val="en-US" w:eastAsia="zh-CN"/>
              </w:rPr>
              <w:t>不符合</w:t>
            </w:r>
            <w:r>
              <w:rPr>
                <w:rFonts w:hint="eastAsia" w:ascii="宋体" w:hAnsi="宋体" w:cs="宋体"/>
                <w:color w:val="auto"/>
                <w:szCs w:val="21"/>
                <w:lang w:eastAsia="zh-CN"/>
              </w:rPr>
              <w:t>）</w:t>
            </w:r>
            <w:r>
              <w:rPr>
                <w:rFonts w:hint="eastAsia" w:ascii="宋体" w:hAnsi="宋体" w:cs="宋体"/>
                <w:color w:val="auto"/>
                <w:szCs w:val="21"/>
              </w:rPr>
              <w:t>和纠正措施各项要求得到落实，相关管理活动得到有效开展，体现了持续改进的要求及改进产品和</w:t>
            </w:r>
            <w:r>
              <w:rPr>
                <w:rFonts w:hint="eastAsia" w:ascii="宋体" w:hAnsi="宋体" w:cs="宋体"/>
                <w:color w:val="auto"/>
                <w:szCs w:val="21"/>
                <w:lang w:val="en-US" w:eastAsia="zh-CN"/>
              </w:rPr>
              <w:t>服务</w:t>
            </w:r>
            <w:r>
              <w:rPr>
                <w:rFonts w:hint="eastAsia" w:ascii="宋体" w:hAnsi="宋体" w:cs="宋体"/>
                <w:color w:val="auto"/>
                <w:szCs w:val="21"/>
              </w:rPr>
              <w:t>来满足未来的需要和期望。</w:t>
            </w:r>
          </w:p>
          <w:p>
            <w:pPr>
              <w:spacing w:line="280" w:lineRule="exact"/>
              <w:ind w:firstLine="420" w:firstLineChars="200"/>
              <w:rPr>
                <w:rFonts w:hint="eastAsia"/>
                <w:szCs w:val="21"/>
                <w:lang w:val="en-US" w:eastAsia="zh-CN"/>
              </w:rPr>
            </w:pPr>
            <w:r>
              <w:rPr>
                <w:rFonts w:hint="eastAsia" w:ascii="宋体" w:hAnsi="宋体" w:cs="宋体"/>
                <w:color w:val="auto"/>
                <w:szCs w:val="21"/>
                <w:lang w:val="en-US" w:eastAsia="zh-CN"/>
              </w:rPr>
              <w:t>组织</w:t>
            </w:r>
            <w:r>
              <w:rPr>
                <w:rFonts w:hint="eastAsia" w:ascii="宋体" w:hAnsi="宋体" w:cs="宋体"/>
                <w:color w:val="auto"/>
                <w:szCs w:val="21"/>
              </w:rPr>
              <w:t>考虑了分析、评价结果及管理评审的输出，并确定了对存在应关注的持续改进的需求和机遇</w:t>
            </w:r>
            <w:r>
              <w:rPr>
                <w:rFonts w:hint="eastAsia" w:ascii="宋体" w:hAnsi="宋体" w:cs="宋体"/>
                <w:color w:val="auto"/>
                <w:szCs w:val="21"/>
                <w:lang w:eastAsia="zh-CN"/>
              </w:rPr>
              <w:t>，</w:t>
            </w:r>
            <w:r>
              <w:rPr>
                <w:rFonts w:hint="eastAsia" w:ascii="宋体" w:hAnsi="宋体" w:cs="宋体"/>
                <w:color w:val="auto"/>
                <w:szCs w:val="21"/>
                <w:lang w:val="en-US" w:eastAsia="zh-CN"/>
              </w:rPr>
              <w:t>基本满足要求。</w:t>
            </w:r>
            <w:r>
              <w:rPr>
                <w:rFonts w:hint="eastAsia" w:ascii="宋体" w:hAnsi="宋体" w:cs="宋体"/>
                <w:color w:val="auto"/>
                <w:szCs w:val="21"/>
              </w:rPr>
              <w:t xml:space="preserve">  </w:t>
            </w:r>
          </w:p>
        </w:tc>
        <w:tc>
          <w:tcPr>
            <w:tcW w:w="1585" w:type="dxa"/>
          </w:tcPr>
          <w:p>
            <w:pPr>
              <w:rPr>
                <w:rFonts w:hint="eastAsia" w:eastAsia="华文细黑"/>
                <w:lang w:val="en-US" w:eastAsia="zh-CN"/>
              </w:rPr>
            </w:pPr>
            <w:r>
              <w:rPr>
                <w:rFonts w:hint="eastAsia"/>
                <w:lang w:val="en-US" w:eastAsia="zh-CN"/>
              </w:rPr>
              <w:t>Y</w:t>
            </w:r>
          </w:p>
        </w:tc>
      </w:tr>
    </w:tbl>
    <w:p>
      <w:r>
        <w:ptab w:relativeTo="margin" w:alignment="center" w:leader="none"/>
      </w:r>
    </w:p>
    <w:p>
      <w:pPr>
        <w:pStyle w:val="4"/>
      </w:pPr>
      <w:r>
        <w:rPr>
          <w:rFonts w:hint="eastAsia"/>
          <w:lang w:val="en-US" w:eastAsia="zh-CN"/>
        </w:rPr>
        <w:t>说</w:t>
      </w:r>
      <w:r>
        <w:rPr>
          <w:rFonts w:hint="eastAsia"/>
        </w:rPr>
        <w:t>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xNmFjM2JiM2E0NTA2NDBlNDc5ZjJlODAzODVlOTAifQ=="/>
  </w:docVars>
  <w:rsids>
    <w:rsidRoot w:val="00000000"/>
    <w:rsid w:val="001A64C4"/>
    <w:rsid w:val="005537C6"/>
    <w:rsid w:val="014D4677"/>
    <w:rsid w:val="03E870E6"/>
    <w:rsid w:val="03FC63BE"/>
    <w:rsid w:val="054B4930"/>
    <w:rsid w:val="056D0B77"/>
    <w:rsid w:val="07BE14DF"/>
    <w:rsid w:val="07F70F7A"/>
    <w:rsid w:val="092E2C7C"/>
    <w:rsid w:val="098D7D07"/>
    <w:rsid w:val="0A89786B"/>
    <w:rsid w:val="0B4D0CCF"/>
    <w:rsid w:val="0DC1074B"/>
    <w:rsid w:val="0E460DCC"/>
    <w:rsid w:val="105A46BB"/>
    <w:rsid w:val="11551A52"/>
    <w:rsid w:val="11872970"/>
    <w:rsid w:val="14DC6227"/>
    <w:rsid w:val="18FC7B0D"/>
    <w:rsid w:val="1E4C7D38"/>
    <w:rsid w:val="1EAA4A5F"/>
    <w:rsid w:val="1EFF124F"/>
    <w:rsid w:val="1FA07FCE"/>
    <w:rsid w:val="205A49AA"/>
    <w:rsid w:val="20662EA6"/>
    <w:rsid w:val="234263FB"/>
    <w:rsid w:val="238A4470"/>
    <w:rsid w:val="245B61CE"/>
    <w:rsid w:val="24F13E55"/>
    <w:rsid w:val="25B56073"/>
    <w:rsid w:val="26D052F6"/>
    <w:rsid w:val="284F6DA3"/>
    <w:rsid w:val="291D2483"/>
    <w:rsid w:val="2A1C0F07"/>
    <w:rsid w:val="2B5C52D4"/>
    <w:rsid w:val="2C311456"/>
    <w:rsid w:val="2C3342E6"/>
    <w:rsid w:val="2F500C9E"/>
    <w:rsid w:val="3104653D"/>
    <w:rsid w:val="31526716"/>
    <w:rsid w:val="33336A84"/>
    <w:rsid w:val="33A819B6"/>
    <w:rsid w:val="34A51AF9"/>
    <w:rsid w:val="34F36D08"/>
    <w:rsid w:val="35B642AC"/>
    <w:rsid w:val="364A2C27"/>
    <w:rsid w:val="3C0A3866"/>
    <w:rsid w:val="3C3420E0"/>
    <w:rsid w:val="3C345B6C"/>
    <w:rsid w:val="3D9A20BC"/>
    <w:rsid w:val="3F2D72BA"/>
    <w:rsid w:val="411803AD"/>
    <w:rsid w:val="412E4CA2"/>
    <w:rsid w:val="4144322E"/>
    <w:rsid w:val="414436D8"/>
    <w:rsid w:val="419B050B"/>
    <w:rsid w:val="4216476E"/>
    <w:rsid w:val="42B60C1B"/>
    <w:rsid w:val="45D13915"/>
    <w:rsid w:val="47680E90"/>
    <w:rsid w:val="4893234B"/>
    <w:rsid w:val="493C6A78"/>
    <w:rsid w:val="49AE2DA6"/>
    <w:rsid w:val="4A007594"/>
    <w:rsid w:val="4A4C6847"/>
    <w:rsid w:val="4ABF3151"/>
    <w:rsid w:val="4B582D83"/>
    <w:rsid w:val="4DBB3E6B"/>
    <w:rsid w:val="4E467A51"/>
    <w:rsid w:val="4F6B5525"/>
    <w:rsid w:val="4FEC63D6"/>
    <w:rsid w:val="518A6DD5"/>
    <w:rsid w:val="51B60E4E"/>
    <w:rsid w:val="55AC6D33"/>
    <w:rsid w:val="56341C1D"/>
    <w:rsid w:val="5C357C0E"/>
    <w:rsid w:val="5CF42225"/>
    <w:rsid w:val="5DA052A8"/>
    <w:rsid w:val="5F403DA4"/>
    <w:rsid w:val="5F447FDD"/>
    <w:rsid w:val="60A7597A"/>
    <w:rsid w:val="63F40743"/>
    <w:rsid w:val="64A61F35"/>
    <w:rsid w:val="64BF4A1A"/>
    <w:rsid w:val="69A064D0"/>
    <w:rsid w:val="6A985ED7"/>
    <w:rsid w:val="6B8E2D0B"/>
    <w:rsid w:val="6D1D00CD"/>
    <w:rsid w:val="6D3C64DB"/>
    <w:rsid w:val="6E1D2124"/>
    <w:rsid w:val="700F3CEF"/>
    <w:rsid w:val="716D0E4B"/>
    <w:rsid w:val="71B91357"/>
    <w:rsid w:val="75BA6FE1"/>
    <w:rsid w:val="75E83018"/>
    <w:rsid w:val="79B60BF1"/>
    <w:rsid w:val="7A0B5527"/>
    <w:rsid w:val="7AE75F94"/>
    <w:rsid w:val="7AFD57B8"/>
    <w:rsid w:val="7B0408F4"/>
    <w:rsid w:val="7B17175D"/>
    <w:rsid w:val="7C1F52BA"/>
    <w:rsid w:val="7CF93D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5416</Words>
  <Characters>5696</Characters>
  <Lines>1</Lines>
  <Paragraphs>1</Paragraphs>
  <TotalTime>2</TotalTime>
  <ScaleCrop>false</ScaleCrop>
  <LinksUpToDate>false</LinksUpToDate>
  <CharactersWithSpaces>5752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wangxianhua</cp:lastModifiedBy>
  <dcterms:modified xsi:type="dcterms:W3CDTF">2022-11-02T05:32:44Z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