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</w:rPr>
        <w:t>陕西锦艺电子科技有限公司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QMS/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EMS/</w:t>
      </w:r>
      <w:bookmarkStart w:id="0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0"/>
      <w:r>
        <w:rPr>
          <w:rFonts w:hint="eastAsia"/>
          <w:b/>
          <w:sz w:val="36"/>
          <w:szCs w:val="36"/>
        </w:rPr>
        <w:t>OHSMS/</w:t>
      </w:r>
      <w:bookmarkStart w:id="1" w:name="F勾选"/>
      <w:r>
        <w:rPr>
          <w:rFonts w:hint="eastAsia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 xml:space="preserve">FSMS/ </w:t>
      </w:r>
      <w:bookmarkStart w:id="2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HACCP/</w:t>
      </w:r>
      <w:bookmarkStart w:id="3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3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陕西锦艺电子科技有限公司（盖章）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10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23</w:t>
      </w:r>
      <w:bookmarkStart w:id="4" w:name="_GoBack"/>
      <w:bookmarkEnd w:id="4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1E05788A"/>
    <w:rsid w:val="300B0951"/>
    <w:rsid w:val="6CB07CDF"/>
    <w:rsid w:val="74FA32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163</Words>
  <Characters>192</Characters>
  <Lines>1</Lines>
  <Paragraphs>1</Paragraphs>
  <TotalTime>0</TotalTime>
  <ScaleCrop>false</ScaleCrop>
  <LinksUpToDate>false</LinksUpToDate>
  <CharactersWithSpaces>194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LIL</cp:lastModifiedBy>
  <cp:lastPrinted>2019-04-22T01:40:00Z</cp:lastPrinted>
  <dcterms:modified xsi:type="dcterms:W3CDTF">2022-10-25T05:08:36Z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2052-11.1.0.12598</vt:lpwstr>
  </property>
</Properties>
</file>