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1121-2022-Q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1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河北乐光科技有限公司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91130105095821716C</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1" w:name="组织名称Add1"/>
            <w:r>
              <w:rPr>
                <w:rFonts w:hint="eastAsia"/>
                <w:sz w:val="22"/>
                <w:szCs w:val="22"/>
              </w:rPr>
              <w:t>河北乐光科技有限公司</w:t>
            </w:r>
            <w:bookmarkEnd w:id="11"/>
          </w:p>
        </w:tc>
        <w:tc>
          <w:tcPr>
            <w:tcW w:w="5013" w:type="dxa"/>
            <w:gridSpan w:val="4"/>
            <w:vMerge w:val="restart"/>
          </w:tcPr>
          <w:p>
            <w:pPr>
              <w:snapToGrid w:val="0"/>
              <w:spacing w:line="0" w:lineRule="atLeast"/>
              <w:jc w:val="left"/>
              <w:rPr>
                <w:sz w:val="22"/>
                <w:szCs w:val="22"/>
              </w:rPr>
            </w:pPr>
            <w:bookmarkStart w:id="12" w:name="审核范围"/>
            <w:r>
              <w:rPr>
                <w:sz w:val="22"/>
                <w:szCs w:val="22"/>
              </w:rPr>
              <w:t>安防信息系统集成、计算机信息系统集成</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3" w:name="注册地址"/>
            <w:r>
              <w:rPr>
                <w:rFonts w:hint="eastAsia"/>
                <w:sz w:val="22"/>
                <w:szCs w:val="22"/>
                <w:lang w:val="en-GB"/>
              </w:rPr>
              <w:t>河北省石家庄市新华区友谊北大街558号2号楼2楼202室</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4" w:name="办公地址"/>
            <w:r>
              <w:rPr>
                <w:rFonts w:hint="eastAsia"/>
                <w:sz w:val="22"/>
                <w:szCs w:val="22"/>
                <w:lang w:val="en-GB"/>
              </w:rPr>
              <w:t>河北省石家庄市桥西区金石工业园软件大厦C411</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eastAsia"/>
                <w:sz w:val="22"/>
                <w:szCs w:val="22"/>
              </w:rPr>
              <w:t>Hebei Leguang Technology Co., Ltd</w:t>
            </w:r>
          </w:p>
        </w:tc>
        <w:tc>
          <w:tcPr>
            <w:tcW w:w="1337" w:type="dxa"/>
            <w:vMerge w:val="restart"/>
          </w:tcPr>
          <w:p>
            <w:pPr>
              <w:snapToGrid w:val="0"/>
              <w:spacing w:line="0" w:lineRule="atLeast"/>
              <w:jc w:val="left"/>
              <w:rPr>
                <w:sz w:val="22"/>
                <w:szCs w:val="22"/>
              </w:rPr>
            </w:pPr>
            <w:r>
              <w:rPr>
                <w:rFonts w:hint="eastAsia"/>
                <w:sz w:val="22"/>
                <w:szCs w:val="22"/>
              </w:rPr>
              <w:t>QMS</w:t>
            </w:r>
          </w:p>
        </w:tc>
        <w:tc>
          <w:tcPr>
            <w:tcW w:w="3676" w:type="dxa"/>
            <w:gridSpan w:val="3"/>
            <w:vMerge w:val="restart"/>
          </w:tcPr>
          <w:p>
            <w:pPr>
              <w:snapToGrid w:val="0"/>
              <w:spacing w:line="0" w:lineRule="atLeast"/>
              <w:jc w:val="left"/>
              <w:rPr>
                <w:sz w:val="21"/>
                <w:szCs w:val="16"/>
              </w:rPr>
            </w:pPr>
            <w:r>
              <w:rPr>
                <w:rFonts w:hint="eastAsia"/>
                <w:sz w:val="21"/>
                <w:szCs w:val="16"/>
              </w:rPr>
              <w:t>Security information system integration and computer information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rPr>
              <w:t>Room 202, Floor 2, Building 2, No. 558, Youyi North Street, Xinhua District, Shijiazhuang, Hebei</w:t>
            </w: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C411, Software Building, Jinshi Industrial Park, Qiaoxi District, Shijiazhuang, Hebei</w:t>
            </w: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default" w:eastAsia="宋体" w:cs="Arial"/>
                <w:b/>
                <w:bCs/>
                <w:sz w:val="22"/>
                <w:szCs w:val="16"/>
                <w:lang w:val="en-US" w:eastAsia="zh-CN"/>
              </w:rPr>
            </w:pPr>
            <w:r>
              <w:rPr>
                <w:rFonts w:hint="eastAsia" w:cs="Arial"/>
                <w:b/>
                <w:bCs/>
                <w:sz w:val="22"/>
                <w:szCs w:val="16"/>
              </w:rPr>
              <w:t>签章</w:t>
            </w:r>
            <w:r>
              <w:rPr>
                <w:rFonts w:hint="eastAsia" w:cs="Arial"/>
                <w:b/>
                <w:bCs/>
                <w:sz w:val="22"/>
                <w:szCs w:val="16"/>
                <w:lang w:val="en-US" w:eastAsia="zh-CN"/>
              </w:rPr>
              <w:t>/日期</w:t>
            </w:r>
          </w:p>
        </w:tc>
        <w:tc>
          <w:tcPr>
            <w:tcW w:w="336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default" w:eastAsia="宋体" w:cs="Arial"/>
                <w:b/>
                <w:bCs/>
                <w:sz w:val="22"/>
                <w:szCs w:val="16"/>
                <w:lang w:val="en-US" w:eastAsia="zh-CN"/>
              </w:rPr>
            </w:pPr>
            <w:r>
              <w:rPr>
                <w:rFonts w:hint="eastAsia"/>
                <w:sz w:val="22"/>
                <w:szCs w:val="18"/>
              </w:rPr>
              <w:t>签字</w:t>
            </w:r>
            <w:r>
              <w:rPr>
                <w:rFonts w:hint="eastAsia"/>
                <w:sz w:val="22"/>
                <w:szCs w:val="18"/>
                <w:lang w:val="en-US" w:eastAsia="zh-CN"/>
              </w:rPr>
              <w:t>/日期</w:t>
            </w:r>
          </w:p>
        </w:tc>
        <w:tc>
          <w:tcPr>
            <w:tcW w:w="3346"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lang w:val="en-GB"/>
        </w:rPr>
      </w:pP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186170" cy="8743950"/>
            <wp:effectExtent l="0" t="0" r="11430" b="6350"/>
            <wp:docPr id="1" name="图片 1" descr="Scan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_0024"/>
                    <pic:cNvPicPr>
                      <a:picLocks noChangeAspect="1"/>
                    </pic:cNvPicPr>
                  </pic:nvPicPr>
                  <pic:blipFill>
                    <a:blip r:embed="rId5"/>
                    <a:stretch>
                      <a:fillRect/>
                    </a:stretch>
                  </pic:blipFill>
                  <pic:spPr>
                    <a:xfrm>
                      <a:off x="0" y="0"/>
                      <a:ext cx="6186170" cy="8743950"/>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C6738B8"/>
    <w:rsid w:val="614A357C"/>
    <w:rsid w:val="6B355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6</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2022-10-26T07:52:42Z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