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Add1"/>
            <w:r>
              <w:t>重庆瑞朗电气有限公司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sz w:val="20"/>
              </w:rPr>
              <w:t>18.05.07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环保设备（许可除外的水、空气处理设备）的生产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144780</wp:posOffset>
                  </wp:positionV>
                  <wp:extent cx="573405" cy="288925"/>
                  <wp:effectExtent l="0" t="0" r="10795" b="3175"/>
                  <wp:wrapNone/>
                  <wp:docPr id="4" name="图片 4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28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环保设备（水、空气处理设备）的生产流程：采购配件—组装—调试—检验—包装—入库---签订合同---销售----交付客户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</w:rPr>
              <w:t>关键</w:t>
            </w: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eastAsia="zh-CN"/>
              </w:rPr>
              <w:t>关键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  <w:t>过程：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eastAsia="zh-CN"/>
              </w:rPr>
              <w:t>组装、调试，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  <w:t>主要控制参数：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eastAsia="zh-CN"/>
              </w:rPr>
              <w:t>产品外观、尺寸、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  <w:t>绝缘电阻、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eastAsia="zh-CN"/>
              </w:rPr>
              <w:t>电气强度、正常运行性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  <w:t>废气处理器GB3095-2012； GB/T16157-1996、空气净化器GB/T18801-2015、全程水处理器GB 19510.9，Q/CRN1-2016紫外线水质处理器、Q/CRN2-2020紫外线杀菌灯、Q/CRN4-2018医疗废水消毒机等标准和客户要求及协议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  <w:highlight w:val="none"/>
              </w:rPr>
            </w:pPr>
            <w:r>
              <w:rPr>
                <w:rFonts w:hint="eastAsia"/>
                <w:b/>
                <w:sz w:val="20"/>
                <w:highlight w:val="none"/>
              </w:rPr>
              <w:t>检验和试验项目及要求</w:t>
            </w:r>
            <w:r>
              <w:rPr>
                <w:b/>
                <w:sz w:val="20"/>
                <w:highlight w:val="none"/>
              </w:rPr>
              <w:t>(</w:t>
            </w:r>
            <w:r>
              <w:rPr>
                <w:rFonts w:hint="eastAsia"/>
                <w:b/>
                <w:sz w:val="20"/>
                <w:highlight w:val="none"/>
              </w:rPr>
              <w:t>如有型式试验要求</w:t>
            </w:r>
            <w:r>
              <w:rPr>
                <w:b/>
                <w:sz w:val="20"/>
                <w:highlight w:val="none"/>
              </w:rPr>
              <w:t>,</w:t>
            </w:r>
            <w:r>
              <w:rPr>
                <w:rFonts w:hint="eastAsia"/>
                <w:b/>
                <w:sz w:val="20"/>
                <w:highlight w:val="none"/>
              </w:rPr>
              <w:t>要进行说明</w:t>
            </w:r>
            <w:r>
              <w:rPr>
                <w:b/>
                <w:sz w:val="20"/>
                <w:highlight w:val="none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  <w:t>无型式试验要求，检</w:t>
            </w:r>
            <w:bookmarkStart w:id="4" w:name="_GoBack"/>
            <w:bookmarkEnd w:id="4"/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  <w:t>验项目及要求：产品外观、尺寸、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  <w:t>绝缘电阻、电气强度、正常运行性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456565</wp:posOffset>
                  </wp:positionH>
                  <wp:positionV relativeFrom="paragraph">
                    <wp:posOffset>179070</wp:posOffset>
                  </wp:positionV>
                  <wp:extent cx="812165" cy="396875"/>
                  <wp:effectExtent l="0" t="0" r="635" b="9525"/>
                  <wp:wrapNone/>
                  <wp:docPr id="3" name="图片 3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2022年10月2</w:t>
            </w:r>
            <w:r>
              <w:rPr>
                <w:rFonts w:hint="eastAsia"/>
                <w:lang w:val="en-US" w:eastAsia="zh-CN"/>
              </w:rPr>
              <w:t>0</w:t>
            </w:r>
            <w: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520065</wp:posOffset>
                  </wp:positionH>
                  <wp:positionV relativeFrom="paragraph">
                    <wp:posOffset>185420</wp:posOffset>
                  </wp:positionV>
                  <wp:extent cx="812165" cy="396875"/>
                  <wp:effectExtent l="0" t="0" r="635" b="9525"/>
                  <wp:wrapNone/>
                  <wp:docPr id="1" name="图片 2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20"/>
              </w:rPr>
            </w:pPr>
            <w:r>
              <w:t>2022年10月2</w:t>
            </w:r>
            <w:r>
              <w:rPr>
                <w:rFonts w:hint="eastAsia"/>
                <w:lang w:val="en-US" w:eastAsia="zh-CN"/>
              </w:rPr>
              <w:t>0</w:t>
            </w:r>
            <w:r>
              <w:t>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4667301D"/>
    <w:rsid w:val="4C6646E7"/>
    <w:rsid w:val="74C32802"/>
    <w:rsid w:val="7C3C34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tiff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367</Words>
  <Characters>470</Characters>
  <Lines>2</Lines>
  <Paragraphs>1</Paragraphs>
  <TotalTime>0</TotalTime>
  <ScaleCrop>false</ScaleCrop>
  <LinksUpToDate>false</LinksUpToDate>
  <CharactersWithSpaces>473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2022-10-21T03:21:06Z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2052-11.1.0.12598</vt:lpwstr>
  </property>
</Properties>
</file>