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3F1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473CA" w14:paraId="7200F4F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64DA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30EF5B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重庆尚泽智能科技发展有限公司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FF6A17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39E110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0753-2021-Q-2022</w:t>
            </w:r>
            <w:bookmarkEnd w:id="1"/>
          </w:p>
        </w:tc>
      </w:tr>
      <w:tr w:rsidR="003473CA" w14:paraId="2CFB6E9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9C382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C8093A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重庆市渝中区北区路18号11-1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BAE5EE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B7C15A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夏欧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2571E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332553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73CA" w14:paraId="5F6B218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4CDF09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B92CB7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95219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936C45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517550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B2617C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73CA" w14:paraId="6D79062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BF147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250DA1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重庆市渝中区北区路18号11-1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2CB36A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8FBF15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赵鲁萍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466868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C4490E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13657662929</w:t>
            </w:r>
            <w:bookmarkEnd w:id="6"/>
          </w:p>
        </w:tc>
      </w:tr>
      <w:tr w:rsidR="003473CA" w14:paraId="5DFBCF7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6ECE9A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9CC27B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81BBFD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B9A7AD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067294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0A751D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13657662929</w:t>
            </w:r>
            <w:bookmarkEnd w:id="7"/>
          </w:p>
        </w:tc>
      </w:tr>
      <w:tr w:rsidR="003473CA" w14:paraId="56BB641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053F0B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F464B1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473CA" w14:paraId="653079C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DFB52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D92D63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473CA" w14:paraId="3932BFB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FBDC9C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EF2870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许可范围内的化工原料（硫酸、盐酸、甲醛、氢氧化钠）、电子元器件、机械设备、环境监测专用仪器仪表的销售</w:t>
            </w:r>
            <w:bookmarkEnd w:id="11"/>
          </w:p>
        </w:tc>
      </w:tr>
      <w:tr w:rsidR="003473CA" w14:paraId="2406A4E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AF1440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4CB2F4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1E2CC3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4C1C7C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91AF18C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9B134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E440F2A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29.11.05;29.12.00</w:t>
            </w:r>
            <w:bookmarkEnd w:id="13"/>
          </w:p>
        </w:tc>
      </w:tr>
      <w:tr w:rsidR="003473CA" w14:paraId="6DB64EC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DF152A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DFC28CF" w14:textId="20C8D424" w:rsidR="0052442F" w:rsidRDefault="00D77EC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3473CA" w14:paraId="5ADCA3F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5F8663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575D14D" w14:textId="7218C498" w:rsidR="0052442F" w:rsidRDefault="00D77EC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33EB4CD7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4EFB416" w14:textId="3C5D059A" w:rsidR="0052442F" w:rsidRDefault="00D77EC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3473CA" w14:paraId="303B246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D8BB4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3A861F4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DC2AB86" w14:textId="56E4A058" w:rsidR="0052442F" w:rsidRDefault="00D77EC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473CA" w14:paraId="6AB91DF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7EF318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4C83F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86EF50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3BB72D4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930DB9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2655959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52159D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B81456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9509A9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4483CB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24D535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B828F1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 w:rsidR="003473CA" w14:paraId="0A77E7E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ABF12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F2FD21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89AF26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B52289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9ED0F0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665C93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9E54F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D183F2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63CC46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44713C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5CDD4B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46739A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1B206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6B6980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5F366E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5BFEA16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E8427F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EFEA7CA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473CA" w14:paraId="3986D7D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5080B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0A415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1CE30E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E36CC8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77525E1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DF0AEE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572112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4090B7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A08B4B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B09689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2FEEEE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91F0F38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797BD3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343F4E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17F62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F4BDA2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BFD517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102B95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3115EB3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C6AF7E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EB4608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8E7391C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473CA" w14:paraId="6F4277E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5141A5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473CA" w14:paraId="3957907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FDE6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E80AEC5" w14:textId="622909F2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575D83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49BD6F1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35CAA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5074567" w14:textId="4A9CE5DE" w:rsidR="0052442F" w:rsidRDefault="00575D8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企业名称（原：重庆尚泽贸易有限公司；现：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重庆尚泽智能科技发展有限公司）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□地址变更 □扩大认证范围  □缩小认证范围   □暂停恢复 □标准转版 </w:t>
            </w:r>
          </w:p>
          <w:p w14:paraId="52FE4F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12A3B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28191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473CA" w14:paraId="36362AD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F4E66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DC6945B" w14:textId="2B549EFA" w:rsidR="0052442F" w:rsidRDefault="00D77EC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473CA" w14:paraId="42221B7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7176F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913B39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3DE147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9C47DFD" w14:textId="37920A80" w:rsidR="0052442F" w:rsidRDefault="00D77EC5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管理层、综合部、业务部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3473CA" w14:paraId="082DA57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183914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F69E2E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C31BC83" w14:textId="5B8082C3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D77EC5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A58D6">
              <w:rPr>
                <w:rFonts w:ascii="宋体" w:hAnsi="宋体" w:hint="eastAsia"/>
                <w:bCs/>
                <w:sz w:val="24"/>
              </w:rPr>
              <w:t>业务部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B19C135" w14:textId="13A4188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9A58D6">
              <w:rPr>
                <w:rFonts w:ascii="宋体" w:hAnsi="宋体" w:hint="eastAsia"/>
                <w:bCs/>
                <w:sz w:val="24"/>
              </w:rPr>
              <w:t>8.5.1</w:t>
            </w:r>
          </w:p>
          <w:p w14:paraId="0616035F" w14:textId="367EA17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D77EC5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158C0352" w14:textId="157D5D6D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 xml:space="preserve">上次不符合项验证：关闭  </w:t>
            </w:r>
            <w:r w:rsidR="00D77EC5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</w:t>
            </w:r>
            <w:r w:rsidR="00D77EC5">
              <w:rPr>
                <w:rFonts w:ascii="宋体" w:hAnsi="宋体" w:hint="eastAsia"/>
                <w:bCs/>
                <w:sz w:val="24"/>
              </w:rPr>
              <w:t>，涉及综合部，7.2条款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37680FE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E378DE1" w14:textId="165BF9CE" w:rsidR="0052442F" w:rsidRDefault="00D77E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44AAC9C" w14:textId="641E1840" w:rsidR="0052442F" w:rsidRDefault="00D77EC5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9A58D6">
              <w:rPr>
                <w:rFonts w:ascii="宋体" w:hAnsi="宋体" w:hint="eastAsia"/>
                <w:color w:val="000000"/>
                <w:sz w:val="24"/>
              </w:rPr>
              <w:t>关注特殊过程确认情况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5FCC952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6836AD0" w14:textId="032E6ABC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364DB3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7.8pt;margin-top:19.8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D77EC5">
              <w:rPr>
                <w:rFonts w:ascii="宋体" w:hAnsi="宋体" w:hint="eastAsia"/>
                <w:sz w:val="24"/>
              </w:rPr>
              <w:t>□改进建议:</w:t>
            </w:r>
          </w:p>
          <w:p w14:paraId="3AA57F6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A14B9ED" w14:textId="5760C9B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77EC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77EC5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D77EC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2022年10月21日</w:t>
            </w:r>
          </w:p>
        </w:tc>
      </w:tr>
      <w:tr w:rsidR="003473CA" w14:paraId="1E1E060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A30D31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473CA" w14:paraId="2EF5C42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DAD0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57041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E8179D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2B591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2066F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BF508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25597E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8B1903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473CA" w14:paraId="092317D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573CF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6E8B98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473CA" w14:paraId="0C14C90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57314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6097EC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5507A6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B753F9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473CA" w14:paraId="39BA153C" w14:textId="77777777">
        <w:trPr>
          <w:trHeight w:val="578"/>
          <w:jc w:val="center"/>
        </w:trPr>
        <w:tc>
          <w:tcPr>
            <w:tcW w:w="1381" w:type="dxa"/>
          </w:tcPr>
          <w:p w14:paraId="147147F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8E3C06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59F7A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A7F9F2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D08BBC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318DF2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C36439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8CC09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68D4B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59186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AE1DA8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5895AD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16DBB6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473CA" w14:paraId="114BE35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2CD83F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473CA" w14:paraId="017DFEA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75E11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CC3D6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C5C69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047CE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DD497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1FC45F2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83B6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F9A00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473CA" w14:paraId="13FAE6B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99DE2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913499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473CA" w14:paraId="00785CF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B72EC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2E3FC0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F48F68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27872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473CA" w14:paraId="2B087DB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492AD3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0B259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8AEE43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875206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069D80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790EE8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E1B085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1C818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6A1ABD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34995B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900918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5DC976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AAA1C3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FCB76E5" w14:textId="77777777" w:rsidR="0052442F" w:rsidRDefault="00000000">
      <w:pPr>
        <w:pStyle w:val="a0"/>
        <w:ind w:firstLine="480"/>
        <w:rPr>
          <w:bCs/>
          <w:sz w:val="24"/>
        </w:rPr>
      </w:pPr>
    </w:p>
    <w:p w14:paraId="3B9D2FD8" w14:textId="77777777" w:rsidR="0052442F" w:rsidRDefault="00000000">
      <w:pPr>
        <w:pStyle w:val="a0"/>
        <w:ind w:firstLine="480"/>
        <w:rPr>
          <w:bCs/>
          <w:sz w:val="24"/>
        </w:rPr>
      </w:pPr>
    </w:p>
    <w:p w14:paraId="184146AA" w14:textId="77777777" w:rsidR="0052442F" w:rsidRDefault="00000000">
      <w:pPr>
        <w:pStyle w:val="a0"/>
        <w:ind w:firstLine="480"/>
        <w:rPr>
          <w:bCs/>
          <w:sz w:val="24"/>
        </w:rPr>
      </w:pPr>
    </w:p>
    <w:p w14:paraId="1B40AF64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DFEF" w14:textId="77777777" w:rsidR="002B2930" w:rsidRDefault="002B2930">
      <w:r>
        <w:separator/>
      </w:r>
    </w:p>
  </w:endnote>
  <w:endnote w:type="continuationSeparator" w:id="0">
    <w:p w14:paraId="427B2FDE" w14:textId="77777777" w:rsidR="002B2930" w:rsidRDefault="002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2CF4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E226" w14:textId="77777777" w:rsidR="002B2930" w:rsidRDefault="002B2930">
      <w:r>
        <w:separator/>
      </w:r>
    </w:p>
  </w:footnote>
  <w:footnote w:type="continuationSeparator" w:id="0">
    <w:p w14:paraId="7F4CA82D" w14:textId="77777777" w:rsidR="002B2930" w:rsidRDefault="002B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ED0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4B2487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AEC821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4BE360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E47D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692EC5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3CA"/>
    <w:rsid w:val="00223797"/>
    <w:rsid w:val="002B2930"/>
    <w:rsid w:val="003473CA"/>
    <w:rsid w:val="00575D83"/>
    <w:rsid w:val="00901EB0"/>
    <w:rsid w:val="009A58D6"/>
    <w:rsid w:val="00D7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8A550E"/>
  <w15:docId w15:val="{9C062081-B32B-4D19-9C5A-A03C8C21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394</Words>
  <Characters>2251</Characters>
  <Application>Microsoft Office Word</Application>
  <DocSecurity>0</DocSecurity>
  <Lines>18</Lines>
  <Paragraphs>5</Paragraphs>
  <ScaleCrop>false</ScaleCrop>
  <Company>微软中国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2022-10-21T08:07:00Z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