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827"/>
        <w:gridCol w:w="10460"/>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827"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460"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受审核部门：生产</w:t>
            </w:r>
            <w:r>
              <w:rPr>
                <w:rFonts w:hint="eastAsia" w:ascii="楷体" w:hAnsi="楷体" w:eastAsia="楷体"/>
                <w:sz w:val="24"/>
                <w:szCs w:val="24"/>
                <w:lang w:val="en-US" w:eastAsia="zh-CN"/>
              </w:rPr>
              <w:t>技术</w:t>
            </w:r>
            <w:r>
              <w:rPr>
                <w:rFonts w:hint="eastAsia" w:ascii="楷体" w:hAnsi="楷体" w:eastAsia="楷体"/>
                <w:sz w:val="24"/>
                <w:szCs w:val="24"/>
              </w:rPr>
              <w:t>部</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王朋飞</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牛建峰</w:t>
            </w:r>
          </w:p>
        </w:tc>
        <w:tc>
          <w:tcPr>
            <w:tcW w:w="1262"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 w:val="24"/>
                <w:szCs w:val="24"/>
              </w:rPr>
            </w:pPr>
          </w:p>
        </w:tc>
        <w:tc>
          <w:tcPr>
            <w:tcW w:w="827" w:type="dxa"/>
            <w:vMerge w:val="continue"/>
            <w:vAlign w:val="center"/>
          </w:tcPr>
          <w:p>
            <w:pPr>
              <w:rPr>
                <w:rFonts w:ascii="楷体" w:hAnsi="楷体" w:eastAsia="楷体"/>
                <w:sz w:val="24"/>
                <w:szCs w:val="24"/>
              </w:rPr>
            </w:pPr>
          </w:p>
        </w:tc>
        <w:tc>
          <w:tcPr>
            <w:tcW w:w="10460"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w:t>
            </w:r>
            <w:r>
              <w:rPr>
                <w:rFonts w:ascii="楷体" w:hAnsi="楷体" w:eastAsia="楷体"/>
                <w:sz w:val="24"/>
                <w:szCs w:val="24"/>
              </w:rPr>
              <w:t xml:space="preserve">    </w:t>
            </w:r>
            <w:r>
              <w:rPr>
                <w:rFonts w:hint="eastAsia" w:ascii="楷体" w:hAnsi="楷体" w:eastAsia="楷体"/>
                <w:sz w:val="24"/>
                <w:szCs w:val="24"/>
              </w:rPr>
              <w:t>伍光华</w:t>
            </w:r>
            <w:r>
              <w:rPr>
                <w:rFonts w:hint="eastAsia" w:ascii="楷体" w:hAnsi="楷体" w:eastAsia="楷体"/>
                <w:sz w:val="24"/>
                <w:szCs w:val="24"/>
                <w:lang w:eastAsia="zh-CN"/>
              </w:rPr>
              <w:t>（</w:t>
            </w:r>
            <w:r>
              <w:rPr>
                <w:rFonts w:hint="eastAsia" w:ascii="楷体" w:hAnsi="楷体" w:eastAsia="楷体"/>
                <w:sz w:val="24"/>
                <w:szCs w:val="24"/>
                <w:lang w:val="en-US" w:eastAsia="zh-CN"/>
              </w:rPr>
              <w:t>远程审核，微信沟通</w:t>
            </w:r>
            <w:r>
              <w:rPr>
                <w:rFonts w:hint="eastAsia" w:ascii="楷体" w:hAnsi="楷体" w:eastAsia="楷体"/>
                <w:sz w:val="24"/>
                <w:szCs w:val="24"/>
                <w:lang w:eastAsia="zh-CN"/>
              </w:rPr>
              <w:t>）</w:t>
            </w:r>
            <w:r>
              <w:rPr>
                <w:rFonts w:ascii="楷体" w:hAnsi="楷体" w:eastAsia="楷体"/>
                <w:sz w:val="24"/>
                <w:szCs w:val="24"/>
              </w:rPr>
              <w:t xml:space="preserve">     </w:t>
            </w:r>
            <w:r>
              <w:rPr>
                <w:rFonts w:hint="eastAsia" w:ascii="楷体" w:hAnsi="楷体" w:eastAsia="楷体"/>
                <w:sz w:val="24"/>
                <w:szCs w:val="24"/>
              </w:rPr>
              <w:t>审核时间：</w:t>
            </w:r>
            <w:r>
              <w:rPr>
                <w:rFonts w:ascii="楷体" w:hAnsi="楷体" w:eastAsia="楷体"/>
                <w:sz w:val="24"/>
                <w:szCs w:val="24"/>
              </w:rPr>
              <w:t>20</w:t>
            </w:r>
            <w:r>
              <w:rPr>
                <w:rFonts w:hint="eastAsia" w:ascii="楷体" w:hAnsi="楷体" w:eastAsia="楷体"/>
                <w:sz w:val="24"/>
                <w:szCs w:val="24"/>
                <w:lang w:val="en-US" w:eastAsia="zh-CN"/>
              </w:rPr>
              <w:t>22年10月22日</w:t>
            </w:r>
          </w:p>
        </w:tc>
        <w:tc>
          <w:tcPr>
            <w:tcW w:w="126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Merge w:val="continue"/>
            <w:vAlign w:val="center"/>
          </w:tcPr>
          <w:p>
            <w:pPr>
              <w:rPr>
                <w:rFonts w:ascii="楷体" w:hAnsi="楷体" w:eastAsia="楷体"/>
                <w:sz w:val="24"/>
                <w:szCs w:val="24"/>
              </w:rPr>
            </w:pPr>
          </w:p>
        </w:tc>
        <w:tc>
          <w:tcPr>
            <w:tcW w:w="827" w:type="dxa"/>
            <w:vMerge w:val="continue"/>
            <w:vAlign w:val="center"/>
          </w:tcPr>
          <w:p>
            <w:pPr>
              <w:rPr>
                <w:rFonts w:ascii="楷体" w:hAnsi="楷体" w:eastAsia="楷体"/>
                <w:sz w:val="24"/>
                <w:szCs w:val="24"/>
              </w:rPr>
            </w:pPr>
          </w:p>
        </w:tc>
        <w:tc>
          <w:tcPr>
            <w:tcW w:w="10460" w:type="dxa"/>
            <w:vAlign w:val="center"/>
          </w:tcPr>
          <w:p>
            <w:pPr>
              <w:snapToGrid w:val="0"/>
              <w:spacing w:line="260" w:lineRule="exact"/>
              <w:jc w:val="both"/>
              <w:rPr>
                <w:rFonts w:ascii="楷体" w:hAnsi="楷体" w:eastAsia="楷体"/>
                <w:szCs w:val="24"/>
              </w:rPr>
            </w:pPr>
            <w:r>
              <w:rPr>
                <w:rFonts w:hint="eastAsia" w:ascii="楷体" w:hAnsi="楷体" w:eastAsia="楷体"/>
                <w:sz w:val="24"/>
                <w:szCs w:val="24"/>
              </w:rPr>
              <w:t>审核条款：</w:t>
            </w:r>
            <w:r>
              <w:rPr>
                <w:rFonts w:hint="eastAsia" w:ascii="楷体" w:hAnsi="楷体" w:eastAsia="楷体" w:cs="楷体"/>
                <w:spacing w:val="-6"/>
                <w:sz w:val="21"/>
                <w:szCs w:val="21"/>
              </w:rPr>
              <w:t>QMS: 5.3组织的岗位、职责和权限、6.2质量目标、</w:t>
            </w:r>
            <w:r>
              <w:rPr>
                <w:rFonts w:hint="eastAsia" w:ascii="楷体" w:hAnsi="楷体" w:eastAsia="楷体" w:cs="楷体"/>
                <w:spacing w:val="-6"/>
                <w:sz w:val="21"/>
                <w:szCs w:val="21"/>
                <w:lang w:val="en-US" w:eastAsia="zh-CN"/>
              </w:rPr>
              <w:t>7.1.3设施设备、7.1.4过程环境、7.1.5监测装置、</w:t>
            </w:r>
            <w:r>
              <w:rPr>
                <w:rFonts w:hint="eastAsia" w:ascii="楷体" w:hAnsi="楷体" w:eastAsia="楷体" w:cs="楷体"/>
                <w:spacing w:val="-6"/>
                <w:sz w:val="21"/>
                <w:szCs w:val="21"/>
              </w:rPr>
              <w:t>8.1运行策划和控制、8.3产品和服务的设计和开发、8.5.1生产和服务提供的控制、8.5.2产品标识和可追朔性、8.5.4产品防护、8.5.6生产和服务提供的更改控制、8.6产品和服务的放行、8.7不合格输出的控制</w:t>
            </w:r>
          </w:p>
        </w:tc>
        <w:tc>
          <w:tcPr>
            <w:tcW w:w="126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ascii="楷体" w:hAnsi="楷体" w:eastAsia="楷体"/>
                <w:sz w:val="24"/>
                <w:szCs w:val="24"/>
              </w:rPr>
            </w:pPr>
            <w:r>
              <w:rPr>
                <w:rFonts w:hint="eastAsia" w:ascii="楷体" w:hAnsi="楷体" w:eastAsia="楷体" w:cs="Arial"/>
                <w:sz w:val="24"/>
                <w:szCs w:val="24"/>
              </w:rPr>
              <w:t>组织的岗位、职责和权限</w:t>
            </w:r>
          </w:p>
        </w:tc>
        <w:tc>
          <w:tcPr>
            <w:tcW w:w="827"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5.3</w:t>
            </w:r>
          </w:p>
        </w:tc>
        <w:tc>
          <w:tcPr>
            <w:tcW w:w="10460" w:type="dxa"/>
            <w:vAlign w:val="center"/>
          </w:tcPr>
          <w:p>
            <w:pPr>
              <w:spacing w:line="360" w:lineRule="auto"/>
              <w:ind w:firstLine="480" w:firstLineChars="200"/>
              <w:rPr>
                <w:rFonts w:hint="eastAsia" w:ascii="楷体" w:hAnsi="楷体" w:eastAsia="楷体" w:cs="楷体"/>
                <w:sz w:val="24"/>
              </w:rPr>
            </w:pPr>
            <w:r>
              <w:rPr>
                <w:rFonts w:hint="eastAsia" w:ascii="楷体" w:hAnsi="楷体" w:eastAsia="楷体"/>
                <w:sz w:val="24"/>
                <w:szCs w:val="24"/>
              </w:rPr>
              <w:t>生产</w:t>
            </w:r>
            <w:r>
              <w:rPr>
                <w:rFonts w:hint="eastAsia" w:ascii="楷体" w:hAnsi="楷体" w:eastAsia="楷体"/>
                <w:sz w:val="24"/>
                <w:szCs w:val="24"/>
                <w:lang w:val="en-US" w:eastAsia="zh-CN"/>
              </w:rPr>
              <w:t>技术</w:t>
            </w:r>
            <w:r>
              <w:rPr>
                <w:rFonts w:hint="eastAsia" w:ascii="楷体" w:hAnsi="楷体" w:eastAsia="楷体"/>
                <w:sz w:val="24"/>
                <w:szCs w:val="24"/>
              </w:rPr>
              <w:t>部主要作用、职责和权限包括:</w:t>
            </w:r>
          </w:p>
          <w:p>
            <w:pPr>
              <w:spacing w:line="360" w:lineRule="auto"/>
              <w:rPr>
                <w:rFonts w:hint="eastAsia" w:ascii="楷体" w:hAnsi="楷体" w:eastAsia="楷体" w:cs="楷体"/>
                <w:sz w:val="24"/>
              </w:rPr>
            </w:pPr>
            <w:r>
              <w:rPr>
                <w:rFonts w:hint="eastAsia" w:ascii="楷体" w:hAnsi="楷体" w:eastAsia="楷体" w:cs="楷体"/>
                <w:sz w:val="24"/>
              </w:rPr>
              <w:t xml:space="preserve">1)负责制定生产计划的编制、生产和工序控制、生产过程的监视和测量； </w:t>
            </w:r>
          </w:p>
          <w:p>
            <w:pPr>
              <w:spacing w:line="360" w:lineRule="auto"/>
              <w:rPr>
                <w:rFonts w:hint="eastAsia" w:ascii="楷体" w:hAnsi="楷体" w:eastAsia="楷体" w:cs="楷体"/>
                <w:sz w:val="24"/>
              </w:rPr>
            </w:pPr>
            <w:r>
              <w:rPr>
                <w:rFonts w:hint="eastAsia" w:ascii="楷体" w:hAnsi="楷体" w:eastAsia="楷体" w:cs="楷体"/>
                <w:sz w:val="24"/>
              </w:rPr>
              <w:t>2)负责维护保养生产设备及工艺装备；</w:t>
            </w:r>
          </w:p>
          <w:p>
            <w:pPr>
              <w:spacing w:line="360" w:lineRule="auto"/>
              <w:rPr>
                <w:rFonts w:hint="eastAsia" w:ascii="楷体" w:hAnsi="楷体" w:eastAsia="楷体" w:cs="楷体"/>
                <w:sz w:val="24"/>
              </w:rPr>
            </w:pPr>
            <w:r>
              <w:rPr>
                <w:rFonts w:hint="eastAsia" w:ascii="楷体" w:hAnsi="楷体" w:eastAsia="楷体" w:cs="楷体"/>
                <w:sz w:val="24"/>
              </w:rPr>
              <w:t>3)负责对生产过程中的现场管理控制；</w:t>
            </w:r>
          </w:p>
          <w:p>
            <w:pPr>
              <w:tabs>
                <w:tab w:val="left" w:pos="0"/>
              </w:tabs>
              <w:spacing w:line="360" w:lineRule="auto"/>
              <w:rPr>
                <w:rFonts w:hint="eastAsia" w:ascii="楷体" w:hAnsi="楷体" w:eastAsia="楷体" w:cs="楷体"/>
                <w:sz w:val="24"/>
              </w:rPr>
            </w:pPr>
            <w:r>
              <w:rPr>
                <w:rFonts w:hint="eastAsia" w:ascii="楷体" w:hAnsi="楷体" w:eastAsia="楷体" w:cs="楷体"/>
                <w:sz w:val="24"/>
              </w:rPr>
              <w:t>4)负责所属区域内产品的标识和产品实现过程中的产品防护。</w:t>
            </w:r>
          </w:p>
          <w:p>
            <w:pPr>
              <w:tabs>
                <w:tab w:val="left" w:pos="0"/>
              </w:tabs>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5）公司测量设备的日常管理：</w:t>
            </w:r>
          </w:p>
          <w:p>
            <w:pPr>
              <w:pStyle w:val="9"/>
              <w:spacing w:line="360" w:lineRule="auto"/>
              <w:rPr>
                <w:rFonts w:hint="eastAsia" w:ascii="楷体" w:hAnsi="楷体" w:eastAsia="楷体" w:cs="楷体"/>
                <w:spacing w:val="-6"/>
                <w:sz w:val="24"/>
                <w:szCs w:val="24"/>
              </w:rPr>
            </w:pPr>
            <w:r>
              <w:rPr>
                <w:rFonts w:hint="eastAsia" w:ascii="楷体" w:hAnsi="楷体" w:eastAsia="楷体" w:cs="楷体"/>
                <w:sz w:val="24"/>
                <w:szCs w:val="24"/>
                <w:lang w:val="en-US" w:eastAsia="zh-CN"/>
              </w:rPr>
              <w:t>6）</w:t>
            </w:r>
            <w:r>
              <w:rPr>
                <w:rFonts w:hint="eastAsia" w:ascii="楷体" w:hAnsi="楷体" w:eastAsia="楷体" w:cs="楷体"/>
                <w:spacing w:val="-6"/>
                <w:sz w:val="24"/>
                <w:szCs w:val="24"/>
              </w:rPr>
              <w:t>产品和服务的放行</w:t>
            </w:r>
          </w:p>
          <w:p>
            <w:pPr>
              <w:pStyle w:val="9"/>
              <w:spacing w:line="360" w:lineRule="auto"/>
              <w:rPr>
                <w:rFonts w:hint="eastAsia" w:ascii="楷体" w:hAnsi="楷体" w:eastAsia="楷体" w:cs="楷体"/>
                <w:spacing w:val="-6"/>
                <w:sz w:val="24"/>
                <w:szCs w:val="24"/>
                <w:lang w:val="en-US" w:eastAsia="zh-CN"/>
              </w:rPr>
            </w:pPr>
            <w:r>
              <w:rPr>
                <w:rFonts w:hint="eastAsia" w:ascii="楷体" w:hAnsi="楷体" w:eastAsia="楷体" w:cs="楷体"/>
                <w:spacing w:val="-6"/>
                <w:sz w:val="24"/>
                <w:szCs w:val="24"/>
                <w:lang w:val="en-US" w:eastAsia="zh-CN"/>
              </w:rPr>
              <w:t>7）</w:t>
            </w:r>
            <w:r>
              <w:rPr>
                <w:rFonts w:hint="eastAsia" w:ascii="楷体" w:hAnsi="楷体" w:eastAsia="楷体" w:cs="楷体"/>
                <w:spacing w:val="-6"/>
                <w:sz w:val="24"/>
                <w:szCs w:val="24"/>
              </w:rPr>
              <w:t>不合格输出的控制</w:t>
            </w:r>
          </w:p>
          <w:p>
            <w:pPr>
              <w:pStyle w:val="14"/>
              <w:spacing w:line="360" w:lineRule="auto"/>
              <w:ind w:firstLine="0" w:firstLineChars="0"/>
              <w:rPr>
                <w:rFonts w:hint="default" w:ascii="楷体" w:hAnsi="楷体" w:eastAsia="楷体"/>
                <w:szCs w:val="24"/>
                <w:lang w:val="en-US" w:eastAsia="zh-CN"/>
              </w:rPr>
            </w:pPr>
            <w:r>
              <w:rPr>
                <w:rFonts w:hint="eastAsia" w:ascii="楷体" w:hAnsi="楷体" w:eastAsia="楷体"/>
                <w:sz w:val="24"/>
                <w:szCs w:val="24"/>
              </w:rPr>
              <w:t>生产</w:t>
            </w:r>
            <w:r>
              <w:rPr>
                <w:rFonts w:hint="eastAsia" w:ascii="楷体" w:hAnsi="楷体" w:eastAsia="楷体"/>
                <w:sz w:val="24"/>
                <w:szCs w:val="24"/>
                <w:lang w:val="en-US" w:eastAsia="zh-CN"/>
              </w:rPr>
              <w:t>技术</w:t>
            </w:r>
            <w:r>
              <w:rPr>
                <w:rFonts w:hint="eastAsia" w:ascii="楷体" w:hAnsi="楷体" w:eastAsia="楷体"/>
                <w:sz w:val="24"/>
                <w:szCs w:val="24"/>
              </w:rPr>
              <w:t>部上述作用和职责、权限基本得到有效沟通和实施。</w:t>
            </w:r>
          </w:p>
        </w:tc>
        <w:tc>
          <w:tcPr>
            <w:tcW w:w="1262" w:type="dxa"/>
          </w:tcPr>
          <w:p>
            <w:pPr>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ascii="楷体" w:hAnsi="楷体" w:eastAsia="楷体"/>
                <w:sz w:val="24"/>
                <w:szCs w:val="24"/>
              </w:rPr>
            </w:pPr>
            <w:r>
              <w:rPr>
                <w:rFonts w:hint="eastAsia" w:ascii="楷体" w:hAnsi="楷体" w:eastAsia="楷体" w:cs="Arial"/>
                <w:sz w:val="24"/>
                <w:szCs w:val="24"/>
              </w:rPr>
              <w:t>目标</w:t>
            </w:r>
          </w:p>
        </w:tc>
        <w:tc>
          <w:tcPr>
            <w:tcW w:w="827"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6.2</w:t>
            </w:r>
          </w:p>
        </w:tc>
        <w:tc>
          <w:tcPr>
            <w:tcW w:w="10460" w:type="dxa"/>
            <w:vAlign w:val="center"/>
          </w:tcPr>
          <w:p>
            <w:pPr>
              <w:pStyle w:val="14"/>
              <w:spacing w:line="360" w:lineRule="auto"/>
              <w:ind w:firstLine="480" w:firstLineChars="200"/>
              <w:rPr>
                <w:rFonts w:hint="default" w:ascii="楷体" w:hAnsi="楷体" w:eastAsia="楷体"/>
                <w:szCs w:val="24"/>
                <w:lang w:val="en-US" w:eastAsia="zh-CN"/>
              </w:rPr>
            </w:pPr>
            <w:r>
              <w:rPr>
                <w:rFonts w:hint="eastAsia" w:ascii="楷体" w:hAnsi="楷体" w:eastAsia="楷体"/>
                <w:szCs w:val="24"/>
                <w:lang w:val="en-US" w:eastAsia="zh-CN"/>
              </w:rPr>
              <w:t>分解到本部门的目标有：</w:t>
            </w:r>
          </w:p>
          <w:p>
            <w:pPr>
              <w:spacing w:after="0" w:line="360" w:lineRule="auto"/>
              <w:ind w:firstLine="480"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a. </w:t>
            </w:r>
            <w:r>
              <w:rPr>
                <w:rFonts w:hint="eastAsia" w:ascii="楷体" w:hAnsi="楷体" w:eastAsia="楷体" w:cs="楷体"/>
                <w:color w:val="auto"/>
                <w:sz w:val="24"/>
                <w:szCs w:val="24"/>
              </w:rPr>
              <w:t>生产</w:t>
            </w:r>
            <w:r>
              <w:rPr>
                <w:rFonts w:hint="eastAsia" w:ascii="楷体" w:hAnsi="楷体" w:eastAsia="楷体" w:cs="楷体"/>
                <w:color w:val="auto"/>
                <w:sz w:val="24"/>
                <w:szCs w:val="24"/>
                <w:lang w:eastAsia="zh-CN"/>
              </w:rPr>
              <w:t>计划按时</w:t>
            </w:r>
            <w:r>
              <w:rPr>
                <w:rFonts w:hint="eastAsia" w:ascii="楷体" w:hAnsi="楷体" w:eastAsia="楷体" w:cs="楷体"/>
                <w:color w:val="auto"/>
                <w:sz w:val="24"/>
                <w:szCs w:val="24"/>
              </w:rPr>
              <w:t>完成率100%</w:t>
            </w:r>
            <w:r>
              <w:rPr>
                <w:rFonts w:hint="eastAsia" w:ascii="楷体" w:hAnsi="楷体" w:eastAsia="楷体" w:cs="楷体"/>
                <w:color w:val="000000"/>
                <w:sz w:val="24"/>
                <w:szCs w:val="24"/>
              </w:rPr>
              <w:t>；</w:t>
            </w:r>
          </w:p>
          <w:p>
            <w:pPr>
              <w:spacing w:after="0" w:line="360" w:lineRule="auto"/>
              <w:ind w:firstLine="480"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b.</w:t>
            </w:r>
            <w:r>
              <w:rPr>
                <w:rFonts w:hint="eastAsia" w:ascii="楷体" w:hAnsi="楷体" w:eastAsia="楷体" w:cs="楷体"/>
                <w:color w:val="auto"/>
                <w:sz w:val="24"/>
                <w:szCs w:val="24"/>
              </w:rPr>
              <w:t>在用设备完好率100</w:t>
            </w:r>
            <w:r>
              <w:rPr>
                <w:rFonts w:hint="eastAsia" w:ascii="楷体" w:hAnsi="楷体" w:eastAsia="楷体" w:cs="楷体"/>
                <w:color w:val="000000"/>
                <w:sz w:val="24"/>
                <w:szCs w:val="24"/>
              </w:rPr>
              <w:t>；</w:t>
            </w:r>
          </w:p>
          <w:p>
            <w:pPr>
              <w:spacing w:after="0" w:line="360" w:lineRule="auto"/>
              <w:ind w:firstLine="480" w:firstLineChars="200"/>
              <w:rPr>
                <w:rFonts w:hint="eastAsia" w:ascii="楷体" w:hAnsi="楷体" w:eastAsia="楷体" w:cs="楷体"/>
                <w:color w:val="auto"/>
                <w:kern w:val="0"/>
                <w:sz w:val="24"/>
                <w:szCs w:val="24"/>
              </w:rPr>
            </w:pPr>
            <w:r>
              <w:rPr>
                <w:rFonts w:hint="eastAsia" w:ascii="楷体" w:hAnsi="楷体" w:eastAsia="楷体" w:cs="楷体"/>
                <w:color w:val="000000"/>
                <w:sz w:val="24"/>
                <w:szCs w:val="24"/>
                <w:lang w:val="en-US" w:eastAsia="zh-CN"/>
              </w:rPr>
              <w:t>C.</w:t>
            </w:r>
            <w:r>
              <w:rPr>
                <w:rFonts w:hint="eastAsia" w:ascii="楷体" w:hAnsi="楷体" w:eastAsia="楷体" w:cs="楷体"/>
                <w:color w:val="auto"/>
                <w:kern w:val="0"/>
                <w:sz w:val="24"/>
                <w:szCs w:val="24"/>
              </w:rPr>
              <w:t>品质检验准确率100</w:t>
            </w:r>
          </w:p>
          <w:p>
            <w:pPr>
              <w:pStyle w:val="9"/>
              <w:ind w:firstLine="520" w:firstLineChars="200"/>
              <w:rPr>
                <w:rFonts w:hint="eastAsia" w:ascii="楷体" w:hAnsi="楷体" w:eastAsia="楷体" w:cs="楷体"/>
                <w:color w:val="auto"/>
                <w:kern w:val="0"/>
                <w:sz w:val="24"/>
                <w:szCs w:val="24"/>
                <w:lang w:val="en-US" w:eastAsia="zh-CN"/>
              </w:rPr>
            </w:pPr>
            <w:r>
              <w:rPr>
                <w:rFonts w:hint="eastAsia" w:ascii="楷体" w:hAnsi="楷体" w:eastAsia="楷体" w:cs="楷体"/>
                <w:color w:val="auto"/>
                <w:kern w:val="0"/>
                <w:sz w:val="24"/>
                <w:szCs w:val="24"/>
                <w:lang w:val="en-US" w:eastAsia="zh-CN"/>
              </w:rPr>
              <w:t>d.不合格品处置率100</w:t>
            </w:r>
          </w:p>
          <w:p>
            <w:pPr>
              <w:pStyle w:val="9"/>
              <w:ind w:firstLine="520" w:firstLineChars="200"/>
              <w:rPr>
                <w:rFonts w:hint="eastAsia" w:ascii="楷体" w:hAnsi="楷体" w:eastAsia="楷体" w:cs="楷体"/>
                <w:color w:val="auto"/>
                <w:kern w:val="0"/>
                <w:sz w:val="24"/>
                <w:szCs w:val="24"/>
              </w:rPr>
            </w:pPr>
            <w:r>
              <w:rPr>
                <w:rFonts w:hint="eastAsia" w:ascii="楷体" w:hAnsi="楷体" w:eastAsia="楷体" w:cs="楷体"/>
                <w:color w:val="auto"/>
                <w:kern w:val="0"/>
                <w:sz w:val="24"/>
                <w:szCs w:val="24"/>
                <w:lang w:val="en-US" w:eastAsia="zh-CN"/>
              </w:rPr>
              <w:t>e.</w:t>
            </w:r>
            <w:r>
              <w:rPr>
                <w:rFonts w:hint="eastAsia" w:ascii="楷体" w:hAnsi="楷体" w:eastAsia="楷体" w:cs="楷体"/>
                <w:color w:val="auto"/>
                <w:kern w:val="0"/>
                <w:sz w:val="24"/>
                <w:szCs w:val="24"/>
              </w:rPr>
              <w:t>产品一次交验合格率≥9</w:t>
            </w:r>
            <w:r>
              <w:rPr>
                <w:rFonts w:hint="eastAsia" w:ascii="楷体" w:hAnsi="楷体" w:eastAsia="楷体" w:cs="楷体"/>
                <w:color w:val="auto"/>
                <w:kern w:val="0"/>
                <w:sz w:val="24"/>
                <w:szCs w:val="24"/>
                <w:lang w:val="en-US" w:eastAsia="zh-CN"/>
              </w:rPr>
              <w:t>8</w:t>
            </w:r>
            <w:r>
              <w:rPr>
                <w:rFonts w:hint="eastAsia" w:ascii="楷体" w:hAnsi="楷体" w:eastAsia="楷体" w:cs="楷体"/>
                <w:color w:val="auto"/>
                <w:kern w:val="0"/>
                <w:sz w:val="24"/>
                <w:szCs w:val="24"/>
              </w:rPr>
              <w:t>%</w:t>
            </w:r>
          </w:p>
          <w:p>
            <w:pPr>
              <w:pStyle w:val="9"/>
              <w:ind w:firstLine="520" w:firstLineChars="200"/>
              <w:rPr>
                <w:rFonts w:hint="eastAsia" w:ascii="楷体" w:hAnsi="楷体" w:eastAsia="楷体" w:cs="楷体"/>
                <w:color w:val="auto"/>
                <w:kern w:val="0"/>
                <w:sz w:val="24"/>
                <w:szCs w:val="24"/>
                <w:lang w:val="en-US" w:eastAsia="zh-CN"/>
              </w:rPr>
            </w:pPr>
            <w:r>
              <w:rPr>
                <w:rFonts w:hint="eastAsia" w:ascii="楷体" w:hAnsi="楷体" w:eastAsia="楷体" w:cs="楷体"/>
                <w:color w:val="auto"/>
                <w:kern w:val="0"/>
                <w:sz w:val="24"/>
                <w:szCs w:val="24"/>
                <w:lang w:val="en-US" w:eastAsia="zh-CN"/>
              </w:rPr>
              <w:t>f.</w:t>
            </w:r>
            <w:r>
              <w:rPr>
                <w:rFonts w:hint="eastAsia" w:ascii="楷体" w:hAnsi="楷体" w:eastAsia="楷体" w:cs="楷体"/>
                <w:color w:val="auto"/>
                <w:sz w:val="24"/>
                <w:szCs w:val="24"/>
                <w:lang w:eastAsia="zh-CN"/>
              </w:rPr>
              <w:t>监视和测量资源按时校验率100%</w:t>
            </w:r>
          </w:p>
          <w:p>
            <w:pPr>
              <w:pStyle w:val="14"/>
              <w:spacing w:line="360" w:lineRule="auto"/>
              <w:ind w:firstLine="0" w:firstLineChars="0"/>
              <w:rPr>
                <w:rFonts w:hint="eastAsia" w:ascii="楷体" w:hAnsi="楷体" w:eastAsia="楷体"/>
                <w:szCs w:val="24"/>
              </w:rPr>
            </w:pPr>
            <w:r>
              <w:rPr>
                <w:rFonts w:hint="eastAsia" w:ascii="楷体" w:hAnsi="楷体" w:eastAsia="楷体"/>
                <w:sz w:val="24"/>
                <w:szCs w:val="24"/>
              </w:rPr>
              <w:t>考核情况：20</w:t>
            </w:r>
            <w:r>
              <w:rPr>
                <w:rFonts w:hint="eastAsia" w:ascii="楷体" w:hAnsi="楷体" w:eastAsia="楷体"/>
                <w:sz w:val="24"/>
                <w:szCs w:val="24"/>
                <w:lang w:val="en-US" w:eastAsia="zh-CN"/>
              </w:rPr>
              <w:t>22</w:t>
            </w:r>
            <w:r>
              <w:rPr>
                <w:rFonts w:hint="eastAsia" w:ascii="楷体" w:hAnsi="楷体" w:eastAsia="楷体"/>
                <w:sz w:val="24"/>
                <w:szCs w:val="24"/>
              </w:rPr>
              <w:t>.</w:t>
            </w:r>
            <w:r>
              <w:rPr>
                <w:rFonts w:hint="eastAsia" w:ascii="楷体" w:hAnsi="楷体" w:eastAsia="楷体"/>
                <w:sz w:val="24"/>
                <w:szCs w:val="24"/>
                <w:lang w:val="en-US" w:eastAsia="zh-CN"/>
              </w:rPr>
              <w:t>10.5</w:t>
            </w:r>
            <w:r>
              <w:rPr>
                <w:rFonts w:hint="eastAsia" w:ascii="楷体" w:hAnsi="楷体" w:eastAsia="楷体"/>
                <w:sz w:val="24"/>
                <w:szCs w:val="24"/>
              </w:rPr>
              <w:t>考核</w:t>
            </w:r>
            <w:r>
              <w:rPr>
                <w:rFonts w:hint="eastAsia" w:ascii="楷体" w:hAnsi="楷体" w:eastAsia="楷体"/>
                <w:sz w:val="24"/>
                <w:szCs w:val="24"/>
                <w:lang w:eastAsia="zh-CN"/>
              </w:rPr>
              <w:t>，</w:t>
            </w:r>
            <w:r>
              <w:rPr>
                <w:rFonts w:hint="eastAsia" w:ascii="楷体" w:hAnsi="楷体" w:eastAsia="楷体"/>
                <w:sz w:val="24"/>
                <w:szCs w:val="24"/>
                <w:lang w:val="en-US" w:eastAsia="zh-CN"/>
              </w:rPr>
              <w:t>目标</w:t>
            </w:r>
            <w:r>
              <w:rPr>
                <w:rFonts w:hint="eastAsia" w:ascii="楷体" w:hAnsi="楷体" w:eastAsia="楷体"/>
                <w:sz w:val="24"/>
                <w:szCs w:val="24"/>
              </w:rPr>
              <w:t>已完成。</w:t>
            </w:r>
          </w:p>
        </w:tc>
        <w:tc>
          <w:tcPr>
            <w:tcW w:w="1262" w:type="dxa"/>
          </w:tcPr>
          <w:p>
            <w:pPr>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ascii="楷体" w:hAnsi="楷体" w:eastAsia="楷体"/>
                <w:sz w:val="24"/>
                <w:szCs w:val="24"/>
              </w:rPr>
            </w:pPr>
            <w:r>
              <w:rPr>
                <w:rFonts w:hint="eastAsia" w:ascii="楷体" w:hAnsi="楷体" w:eastAsia="楷体"/>
                <w:sz w:val="24"/>
                <w:szCs w:val="24"/>
              </w:rPr>
              <w:t>基础设施</w:t>
            </w:r>
          </w:p>
        </w:tc>
        <w:tc>
          <w:tcPr>
            <w:tcW w:w="827"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7.1.3</w:t>
            </w:r>
          </w:p>
        </w:tc>
        <w:tc>
          <w:tcPr>
            <w:tcW w:w="10460" w:type="dxa"/>
            <w:vAlign w:val="center"/>
          </w:tcPr>
          <w:p>
            <w:pPr>
              <w:widowControl/>
              <w:spacing w:before="40" w:line="360" w:lineRule="auto"/>
              <w:jc w:val="left"/>
              <w:rPr>
                <w:rFonts w:hint="eastAsia" w:ascii="楷体" w:hAnsi="楷体" w:eastAsia="楷体" w:cs="楷体"/>
                <w:sz w:val="24"/>
                <w:szCs w:val="24"/>
              </w:rPr>
            </w:pPr>
            <w:r>
              <w:rPr>
                <w:rFonts w:hint="eastAsia" w:ascii="楷体" w:hAnsi="楷体" w:eastAsia="楷体"/>
                <w:sz w:val="24"/>
                <w:szCs w:val="24"/>
              </w:rPr>
              <w:t>公司为确保质量管理体系的建立、实施和改进需要，提供并配备</w:t>
            </w:r>
            <w:r>
              <w:rPr>
                <w:rFonts w:hint="eastAsia" w:ascii="楷体" w:hAnsi="楷体" w:eastAsia="楷体" w:cs="楷体"/>
                <w:sz w:val="24"/>
                <w:szCs w:val="24"/>
              </w:rPr>
              <w:t>生产检测设备：</w:t>
            </w:r>
            <w:r>
              <w:rPr>
                <w:rFonts w:hint="eastAsia" w:ascii="楷体" w:hAnsi="楷体" w:eastAsia="楷体" w:cs="楷体"/>
                <w:i w:val="0"/>
                <w:iCs w:val="0"/>
                <w:color w:val="000000"/>
                <w:kern w:val="0"/>
                <w:sz w:val="24"/>
                <w:szCs w:val="24"/>
                <w:u w:val="none"/>
                <w:lang w:val="en-US" w:eastAsia="zh-CN" w:bidi="ar"/>
              </w:rPr>
              <w:t>水泥料仓、砂子料仓、干粉砂浆混合机、卧式砂浆湿搅拌机、</w:t>
            </w:r>
            <w:r>
              <w:rPr>
                <w:rFonts w:hint="eastAsia" w:ascii="楷体" w:hAnsi="楷体" w:eastAsia="楷体" w:cs="楷体"/>
                <w:color w:val="000000"/>
                <w:sz w:val="24"/>
                <w:szCs w:val="24"/>
                <w:u w:val="none"/>
                <w:lang w:val="en-US" w:eastAsia="zh-CN"/>
              </w:rPr>
              <w:t>叉车等</w:t>
            </w:r>
            <w:r>
              <w:rPr>
                <w:rFonts w:hint="eastAsia" w:ascii="楷体" w:hAnsi="楷体" w:eastAsia="楷体" w:cs="楷体"/>
                <w:sz w:val="24"/>
                <w:szCs w:val="24"/>
              </w:rPr>
              <w:t>生产设备及</w:t>
            </w:r>
            <w:r>
              <w:rPr>
                <w:rFonts w:hint="eastAsia" w:ascii="楷体" w:hAnsi="楷体" w:eastAsia="楷体" w:cs="楷体"/>
                <w:color w:val="000000"/>
                <w:sz w:val="24"/>
                <w:szCs w:val="24"/>
                <w:u w:val="none"/>
                <w:lang w:val="en-US" w:eastAsia="zh-CN"/>
              </w:rPr>
              <w:t>卷尺、计量秤等</w:t>
            </w:r>
            <w:r>
              <w:rPr>
                <w:rFonts w:hint="eastAsia" w:ascii="楷体" w:hAnsi="楷体" w:eastAsia="楷体" w:cs="楷体"/>
                <w:sz w:val="24"/>
                <w:szCs w:val="24"/>
              </w:rPr>
              <w:t>检测设备。基本能满足服务需要。</w:t>
            </w:r>
          </w:p>
          <w:p>
            <w:pPr>
              <w:numPr>
                <w:ilvl w:val="0"/>
                <w:numId w:val="1"/>
              </w:numPr>
              <w:spacing w:line="360" w:lineRule="auto"/>
              <w:jc w:val="both"/>
              <w:rPr>
                <w:rFonts w:ascii="楷体" w:hAnsi="楷体" w:eastAsia="楷体"/>
                <w:sz w:val="24"/>
                <w:szCs w:val="24"/>
              </w:rPr>
            </w:pPr>
            <w:r>
              <w:rPr>
                <w:rFonts w:hint="eastAsia" w:ascii="楷体" w:hAnsi="楷体" w:eastAsia="楷体"/>
                <w:sz w:val="24"/>
                <w:szCs w:val="24"/>
              </w:rPr>
              <w:t>现有基础设施配备较充分、齐全，满足日常经营和管理体系的实施和改进需要。</w:t>
            </w:r>
          </w:p>
          <w:p>
            <w:pPr>
              <w:spacing w:line="360" w:lineRule="auto"/>
              <w:ind w:firstLine="480" w:firstLineChars="200"/>
              <w:rPr>
                <w:rFonts w:ascii="楷体" w:hAnsi="楷体" w:eastAsia="楷体"/>
                <w:color w:val="FF0000"/>
                <w:sz w:val="24"/>
                <w:szCs w:val="24"/>
              </w:rPr>
            </w:pPr>
            <w:r>
              <w:rPr>
                <w:rFonts w:hint="eastAsia" w:ascii="楷体" w:hAnsi="楷体" w:eastAsia="楷体"/>
                <w:sz w:val="24"/>
                <w:szCs w:val="24"/>
              </w:rPr>
              <w:t>查见“生产设备台账”，明确了设备名称、型号、数量等。</w:t>
            </w:r>
          </w:p>
          <w:p>
            <w:pPr>
              <w:numPr>
                <w:ilvl w:val="0"/>
                <w:numId w:val="1"/>
              </w:numPr>
              <w:spacing w:line="360" w:lineRule="auto"/>
              <w:ind w:left="360" w:leftChars="0" w:hanging="360" w:firstLineChars="0"/>
              <w:rPr>
                <w:rFonts w:hint="eastAsia" w:ascii="楷体" w:hAnsi="楷体" w:eastAsia="楷体"/>
                <w:color w:val="auto"/>
                <w:sz w:val="24"/>
                <w:szCs w:val="24"/>
                <w:lang w:val="en-US" w:eastAsia="zh-CN"/>
              </w:rPr>
            </w:pPr>
            <w:r>
              <w:rPr>
                <w:rFonts w:hint="eastAsia" w:ascii="楷体" w:hAnsi="楷体" w:eastAsia="楷体"/>
                <w:color w:val="auto"/>
                <w:sz w:val="24"/>
                <w:szCs w:val="24"/>
              </w:rPr>
              <w:t>查见</w:t>
            </w:r>
            <w:r>
              <w:rPr>
                <w:rFonts w:hint="eastAsia" w:ascii="楷体" w:hAnsi="楷体" w:eastAsia="楷体"/>
                <w:color w:val="auto"/>
                <w:sz w:val="24"/>
                <w:szCs w:val="24"/>
                <w:lang w:val="en-US" w:eastAsia="zh-CN"/>
              </w:rPr>
              <w:t>2022年</w:t>
            </w:r>
            <w:r>
              <w:rPr>
                <w:rFonts w:hint="eastAsia" w:ascii="楷体" w:hAnsi="楷体" w:eastAsia="楷体"/>
                <w:color w:val="auto"/>
                <w:sz w:val="24"/>
                <w:szCs w:val="24"/>
              </w:rPr>
              <w:t>设备</w:t>
            </w:r>
            <w:r>
              <w:rPr>
                <w:rFonts w:hint="eastAsia" w:ascii="楷体" w:hAnsi="楷体" w:eastAsia="楷体"/>
                <w:color w:val="auto"/>
                <w:sz w:val="24"/>
                <w:szCs w:val="24"/>
                <w:lang w:val="en-US" w:eastAsia="zh-CN"/>
              </w:rPr>
              <w:t>保养计划、设备日常点检记录和设备维护保养记录</w:t>
            </w:r>
            <w:r>
              <w:rPr>
                <w:rFonts w:hint="eastAsia" w:ascii="楷体" w:hAnsi="楷体" w:eastAsia="楷体"/>
                <w:color w:val="auto"/>
                <w:sz w:val="24"/>
                <w:szCs w:val="24"/>
              </w:rPr>
              <w:t>，</w:t>
            </w:r>
            <w:r>
              <w:rPr>
                <w:rFonts w:hint="eastAsia" w:ascii="楷体" w:hAnsi="楷体" w:eastAsia="楷体"/>
                <w:color w:val="auto"/>
                <w:sz w:val="24"/>
                <w:szCs w:val="24"/>
                <w:lang w:val="en-US" w:eastAsia="zh-CN"/>
              </w:rPr>
              <w:t>内容见下表：</w:t>
            </w:r>
          </w:p>
          <w:p>
            <w:pPr>
              <w:numPr>
                <w:ilvl w:val="0"/>
                <w:numId w:val="0"/>
              </w:numPr>
              <w:spacing w:line="360" w:lineRule="auto"/>
              <w:ind w:leftChars="0"/>
              <w:rPr>
                <w:rFonts w:hint="eastAsia" w:ascii="楷体" w:hAnsi="楷体" w:eastAsia="楷体"/>
                <w:sz w:val="24"/>
                <w:szCs w:val="24"/>
                <w:lang w:val="en-US" w:eastAsia="zh-CN"/>
              </w:rPr>
            </w:pPr>
            <w:r>
              <w:pict>
                <v:shape id="_x0000_i1025" o:spt="75" type="#_x0000_t75" style="height:182.4pt;width:293.3pt;" filled="f" o:preferrelative="t" stroked="f" coordsize="21600,21600">
                  <v:path/>
                  <v:fill on="f" focussize="0,0"/>
                  <v:stroke on="f"/>
                  <v:imagedata r:id="rId6" o:title=""/>
                  <o:lock v:ext="edit" aspectratio="t"/>
                  <w10:wrap type="none"/>
                  <w10:anchorlock/>
                </v:shape>
              </w:pict>
            </w:r>
            <w:r>
              <w:pict>
                <v:shape id="_x0000_i1026" o:spt="75" type="#_x0000_t75" style="height:118.7pt;width:268.95pt;" filled="f" o:preferrelative="t" stroked="f" coordsize="21600,21600">
                  <v:path/>
                  <v:fill on="f" focussize="0,0"/>
                  <v:stroke on="f"/>
                  <v:imagedata r:id="rId7" o:title=""/>
                  <o:lock v:ext="edit" aspectratio="t"/>
                  <w10:wrap type="none"/>
                  <w10:anchorlock/>
                </v:shape>
              </w:pict>
            </w:r>
            <w:r>
              <w:pict>
                <v:shape id="_x0000_i1027" o:spt="75" type="#_x0000_t75" style="height:147.05pt;width:101.45pt;" filled="f" o:preferrelative="t" stroked="f" coordsize="21600,21600">
                  <v:path/>
                  <v:fill on="f" focussize="0,0"/>
                  <v:stroke on="f"/>
                  <v:imagedata r:id="rId8" o:title=""/>
                  <o:lock v:ext="edit" aspectratio="t"/>
                  <w10:wrap type="none"/>
                  <w10:anchorlock/>
                </v:shape>
              </w:pic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远程</w:t>
            </w:r>
            <w:r>
              <w:rPr>
                <w:rFonts w:hint="eastAsia" w:ascii="楷体" w:hAnsi="楷体" w:eastAsia="楷体"/>
                <w:sz w:val="24"/>
                <w:szCs w:val="24"/>
              </w:rPr>
              <w:t>观察到上述生产设备及辅助设备运行状态正常。</w:t>
            </w:r>
          </w:p>
          <w:p>
            <w:pPr>
              <w:pStyle w:val="14"/>
              <w:spacing w:line="360" w:lineRule="auto"/>
              <w:ind w:firstLine="0" w:firstLineChars="0"/>
              <w:rPr>
                <w:rFonts w:hint="default" w:ascii="楷体" w:hAnsi="楷体" w:eastAsia="楷体"/>
                <w:color w:val="auto"/>
                <w:sz w:val="24"/>
                <w:szCs w:val="24"/>
                <w:lang w:val="en-US" w:eastAsia="zh-CN"/>
              </w:rPr>
            </w:pPr>
            <w:r>
              <w:rPr>
                <w:rFonts w:hint="eastAsia" w:ascii="楷体" w:hAnsi="楷体" w:eastAsia="楷体"/>
                <w:color w:val="auto"/>
                <w:sz w:val="24"/>
                <w:szCs w:val="24"/>
              </w:rPr>
              <w:t>查特种设备：</w:t>
            </w:r>
            <w:r>
              <w:rPr>
                <w:rFonts w:hint="eastAsia" w:ascii="楷体" w:hAnsi="楷体" w:eastAsia="楷体" w:cs="楷体"/>
                <w:i w:val="0"/>
                <w:color w:val="000000"/>
                <w:kern w:val="0"/>
                <w:sz w:val="24"/>
                <w:szCs w:val="24"/>
                <w:u w:val="none"/>
                <w:lang w:val="en-US" w:eastAsia="zh-CN" w:bidi="ar"/>
              </w:rPr>
              <w:t>叉车，抽查特种设备检验检测管理台账和部分证书。</w:t>
            </w:r>
          </w:p>
          <w:p>
            <w:pPr>
              <w:pStyle w:val="14"/>
              <w:spacing w:line="360" w:lineRule="auto"/>
              <w:ind w:firstLine="0" w:firstLineChars="0"/>
              <w:rPr>
                <w:rFonts w:hint="default" w:ascii="楷体" w:hAnsi="楷体" w:eastAsia="楷体"/>
                <w:color w:val="auto"/>
                <w:sz w:val="24"/>
                <w:szCs w:val="24"/>
                <w:lang w:val="en-US" w:eastAsia="zh-CN"/>
              </w:rPr>
            </w:pPr>
            <w:r>
              <w:rPr>
                <w:rFonts w:hint="eastAsia" w:ascii="楷体" w:hAnsi="楷体" w:eastAsia="楷体"/>
                <w:color w:val="auto"/>
                <w:sz w:val="24"/>
                <w:szCs w:val="24"/>
                <w:lang w:val="en-US" w:eastAsia="zh-CN"/>
              </w:rPr>
              <w:t>未能提供叉车有效检验证书，开具了不符合。</w:t>
            </w:r>
          </w:p>
        </w:tc>
        <w:tc>
          <w:tcPr>
            <w:tcW w:w="1262" w:type="dxa"/>
          </w:tcPr>
          <w:p>
            <w:pPr>
              <w:rPr>
                <w:rFonts w:hint="eastAsia" w:eastAsia="宋体"/>
                <w:sz w:val="24"/>
                <w:szCs w:val="24"/>
                <w:lang w:val="en-US" w:eastAsia="zh-CN"/>
              </w:rPr>
            </w:pPr>
          </w:p>
          <w:p>
            <w:pPr>
              <w:rPr>
                <w:rFonts w:hint="default" w:eastAsia="宋体"/>
                <w:sz w:val="24"/>
                <w:szCs w:val="24"/>
                <w:lang w:val="en-US" w:eastAsia="zh-CN"/>
              </w:rPr>
            </w:pPr>
            <w:r>
              <w:rPr>
                <w:rFonts w:hint="eastAsia"/>
                <w:sz w:val="24"/>
                <w:szCs w:val="24"/>
                <w:lang w:val="en-US" w:eastAsia="zh-CN"/>
              </w:rPr>
              <w:t>N</w:t>
            </w: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eastAsia" w:eastAsia="宋体"/>
                <w:sz w:val="24"/>
                <w:szCs w:val="24"/>
                <w:lang w:val="en-US" w:eastAsia="zh-CN"/>
              </w:rPr>
            </w:pPr>
          </w:p>
          <w:p>
            <w:pPr>
              <w:rPr>
                <w:rFonts w:hint="default"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ascii="楷体" w:hAnsi="楷体" w:eastAsia="楷体"/>
                <w:sz w:val="24"/>
                <w:szCs w:val="24"/>
              </w:rPr>
            </w:pPr>
            <w:r>
              <w:rPr>
                <w:rFonts w:hint="eastAsia" w:ascii="楷体" w:hAnsi="楷体" w:eastAsia="楷体"/>
                <w:sz w:val="24"/>
                <w:szCs w:val="24"/>
              </w:rPr>
              <w:t>过程运行环境</w:t>
            </w:r>
          </w:p>
        </w:tc>
        <w:tc>
          <w:tcPr>
            <w:tcW w:w="827"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7.1.4</w:t>
            </w:r>
          </w:p>
        </w:tc>
        <w:tc>
          <w:tcPr>
            <w:tcW w:w="10460" w:type="dxa"/>
            <w:vAlign w:val="center"/>
          </w:tcPr>
          <w:p>
            <w:pPr>
              <w:pStyle w:val="14"/>
              <w:spacing w:line="360" w:lineRule="auto"/>
              <w:ind w:firstLine="480" w:firstLineChars="200"/>
              <w:rPr>
                <w:rFonts w:ascii="楷体" w:hAnsi="楷体" w:eastAsia="楷体"/>
                <w:szCs w:val="24"/>
              </w:rPr>
            </w:pPr>
            <w:r>
              <w:rPr>
                <w:rFonts w:hint="eastAsia" w:ascii="楷体" w:hAnsi="楷体" w:eastAsia="楷体"/>
                <w:sz w:val="24"/>
                <w:szCs w:val="24"/>
              </w:rPr>
              <w:t>查公司办公面积适宜；车间布局基本合理，空间较宽敞，但是</w:t>
            </w:r>
            <w:r>
              <w:rPr>
                <w:rFonts w:hint="eastAsia" w:ascii="楷体" w:hAnsi="楷体" w:eastAsia="楷体"/>
                <w:sz w:val="24"/>
                <w:szCs w:val="24"/>
                <w:lang w:val="en-US" w:eastAsia="zh-CN"/>
              </w:rPr>
              <w:t>生产</w:t>
            </w:r>
            <w:r>
              <w:rPr>
                <w:rFonts w:hint="eastAsia" w:ascii="楷体" w:hAnsi="楷体" w:eastAsia="楷体"/>
                <w:sz w:val="24"/>
                <w:szCs w:val="24"/>
              </w:rPr>
              <w:t>车间地面有少量</w:t>
            </w:r>
            <w:r>
              <w:rPr>
                <w:rFonts w:hint="eastAsia" w:ascii="楷体" w:hAnsi="楷体" w:eastAsia="楷体"/>
                <w:sz w:val="24"/>
                <w:szCs w:val="24"/>
                <w:lang w:val="en-US" w:eastAsia="zh-CN"/>
              </w:rPr>
              <w:t>粉尘</w:t>
            </w:r>
            <w:r>
              <w:rPr>
                <w:rFonts w:hint="eastAsia" w:ascii="楷体" w:hAnsi="楷体" w:eastAsia="楷体"/>
                <w:sz w:val="24"/>
                <w:szCs w:val="24"/>
              </w:rPr>
              <w:t>，车间主任介绍</w:t>
            </w:r>
            <w:r>
              <w:rPr>
                <w:rFonts w:hint="eastAsia" w:ascii="楷体" w:hAnsi="楷体" w:eastAsia="楷体"/>
                <w:sz w:val="24"/>
                <w:szCs w:val="24"/>
                <w:lang w:val="en-US" w:eastAsia="zh-CN"/>
              </w:rPr>
              <w:t>目前天气寒冷，车间封闭、停开风机所致，</w:t>
            </w:r>
            <w:r>
              <w:rPr>
                <w:rFonts w:hint="eastAsia" w:ascii="楷体" w:hAnsi="楷体" w:eastAsia="楷体"/>
                <w:sz w:val="24"/>
                <w:szCs w:val="24"/>
              </w:rPr>
              <w:t>每</w:t>
            </w:r>
            <w:r>
              <w:rPr>
                <w:rFonts w:hint="eastAsia" w:ascii="楷体" w:hAnsi="楷体" w:eastAsia="楷体"/>
                <w:sz w:val="24"/>
                <w:szCs w:val="24"/>
                <w:lang w:val="en-US" w:eastAsia="zh-CN"/>
              </w:rPr>
              <w:t>天不定时开风机，保证空气流通。</w:t>
            </w:r>
            <w:r>
              <w:rPr>
                <w:rFonts w:hint="eastAsia" w:ascii="楷体" w:hAnsi="楷体" w:eastAsia="楷体"/>
                <w:sz w:val="24"/>
                <w:szCs w:val="24"/>
              </w:rPr>
              <w:t xml:space="preserve">查看车间环保、消防安全设施等运行状态良好。生产区域原料存放区、生产加工半成品、产品等放置整齐，标识明确，现场巡视发现车间现场、仓库等区域/场所有按规定要求配备灭火器、安全通道畅通，现场观察到操作工按章作业，生产秩序良好。车间现场工作环境基本满足要求。过程运行环境基本满足要求。  </w:t>
            </w:r>
          </w:p>
        </w:tc>
        <w:tc>
          <w:tcPr>
            <w:tcW w:w="1262"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hint="eastAsia" w:ascii="楷体" w:hAnsi="楷体" w:eastAsia="楷体"/>
                <w:sz w:val="24"/>
                <w:szCs w:val="24"/>
              </w:rPr>
            </w:pPr>
            <w:r>
              <w:rPr>
                <w:rFonts w:hint="eastAsia" w:ascii="楷体" w:hAnsi="楷体" w:eastAsia="楷体" w:cs="楷体"/>
                <w:sz w:val="24"/>
                <w:szCs w:val="24"/>
              </w:rPr>
              <w:t>监视和测量资源的控制</w:t>
            </w:r>
          </w:p>
        </w:tc>
        <w:tc>
          <w:tcPr>
            <w:tcW w:w="827" w:type="dxa"/>
            <w:vAlign w:val="center"/>
          </w:tcPr>
          <w:p>
            <w:pPr>
              <w:rPr>
                <w:rFonts w:hint="eastAsia" w:ascii="楷体" w:hAnsi="楷体" w:eastAsia="楷体"/>
                <w:sz w:val="24"/>
                <w:szCs w:val="24"/>
                <w:lang w:val="en-US" w:eastAsia="zh-CN"/>
              </w:rPr>
            </w:pPr>
            <w:r>
              <w:rPr>
                <w:rFonts w:hint="eastAsia" w:ascii="楷体" w:hAnsi="楷体" w:eastAsia="楷体"/>
                <w:sz w:val="24"/>
                <w:szCs w:val="24"/>
                <w:lang w:val="en-US" w:eastAsia="zh-CN"/>
              </w:rPr>
              <w:t>7.1.5</w:t>
            </w:r>
          </w:p>
        </w:tc>
        <w:tc>
          <w:tcPr>
            <w:tcW w:w="10460"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公司为确保产品监视和测量活动需</w:t>
            </w:r>
            <w:r>
              <w:rPr>
                <w:rFonts w:hint="eastAsia" w:ascii="楷体" w:hAnsi="楷体" w:eastAsia="楷体"/>
                <w:sz w:val="24"/>
                <w:szCs w:val="24"/>
              </w:rPr>
              <w:t>要，提供并配备了</w:t>
            </w:r>
            <w:r>
              <w:rPr>
                <w:rFonts w:hint="eastAsia" w:ascii="楷体" w:hAnsi="楷体" w:eastAsia="楷体" w:cs="楷体"/>
                <w:sz w:val="24"/>
                <w:szCs w:val="24"/>
                <w:lang w:val="en-US" w:eastAsia="zh-CN"/>
              </w:rPr>
              <w:t>钢</w:t>
            </w:r>
            <w:r>
              <w:rPr>
                <w:rFonts w:hint="eastAsia" w:ascii="楷体" w:hAnsi="楷体" w:eastAsia="楷体" w:cs="楷体"/>
                <w:sz w:val="24"/>
                <w:szCs w:val="32"/>
                <w:lang w:val="en-US" w:eastAsia="zh-CN"/>
              </w:rPr>
              <w:t>卷尺、自动计量秤</w:t>
            </w:r>
            <w:r>
              <w:rPr>
                <w:rFonts w:hint="eastAsia" w:ascii="楷体" w:hAnsi="楷体" w:eastAsia="楷体"/>
                <w:sz w:val="24"/>
                <w:szCs w:val="24"/>
              </w:rPr>
              <w:t>监视和测量设备，公司有按策划的时间间隔对上述监视和测量资源实施校准</w:t>
            </w:r>
            <w:r>
              <w:rPr>
                <w:rFonts w:ascii="楷体" w:hAnsi="楷体" w:eastAsia="楷体"/>
                <w:sz w:val="24"/>
                <w:szCs w:val="24"/>
              </w:rPr>
              <w:t>/</w:t>
            </w:r>
            <w:r>
              <w:rPr>
                <w:rFonts w:hint="eastAsia" w:ascii="楷体" w:hAnsi="楷体" w:eastAsia="楷体"/>
                <w:sz w:val="24"/>
                <w:szCs w:val="24"/>
              </w:rPr>
              <w:t>检定。</w:t>
            </w:r>
          </w:p>
          <w:p>
            <w:pPr>
              <w:spacing w:line="360" w:lineRule="auto"/>
              <w:rPr>
                <w:rFonts w:ascii="楷体" w:hAnsi="楷体" w:eastAsia="楷体" w:cs="楷体"/>
                <w:color w:val="auto"/>
                <w:sz w:val="24"/>
                <w:szCs w:val="24"/>
              </w:rPr>
            </w:pPr>
            <w:r>
              <w:rPr>
                <w:rFonts w:hint="eastAsia" w:ascii="楷体" w:hAnsi="楷体" w:eastAsia="楷体" w:cs="楷体"/>
                <w:color w:val="auto"/>
                <w:sz w:val="24"/>
                <w:szCs w:val="24"/>
              </w:rPr>
              <w:t>抽查</w:t>
            </w:r>
            <w:r>
              <w:rPr>
                <w:rFonts w:hint="eastAsia" w:ascii="楷体" w:hAnsi="楷体" w:eastAsia="楷体" w:cs="楷体"/>
                <w:color w:val="auto"/>
                <w:sz w:val="24"/>
                <w:szCs w:val="24"/>
                <w:lang w:val="en-US" w:eastAsia="zh-CN"/>
              </w:rPr>
              <w:t>卷尺</w:t>
            </w:r>
            <w:r>
              <w:rPr>
                <w:rFonts w:hint="eastAsia" w:ascii="楷体" w:hAnsi="楷体" w:eastAsia="楷体" w:cs="楷体"/>
                <w:color w:val="auto"/>
                <w:sz w:val="24"/>
                <w:szCs w:val="24"/>
              </w:rPr>
              <w:t>校准证书</w:t>
            </w:r>
            <w:r>
              <w:rPr>
                <w:rFonts w:ascii="楷体" w:hAnsi="楷体" w:eastAsia="楷体" w:cs="楷体"/>
                <w:color w:val="auto"/>
                <w:sz w:val="24"/>
                <w:szCs w:val="24"/>
              </w:rPr>
              <w:t xml:space="preserve">  </w:t>
            </w:r>
            <w:r>
              <w:rPr>
                <w:rFonts w:hint="eastAsia" w:ascii="楷体" w:hAnsi="楷体" w:eastAsia="楷体" w:cs="楷体"/>
                <w:color w:val="auto"/>
                <w:sz w:val="24"/>
                <w:szCs w:val="24"/>
                <w:lang w:val="en-US" w:eastAsia="zh-CN"/>
              </w:rPr>
              <w:t>RLJL2210744001</w:t>
            </w:r>
            <w:r>
              <w:rPr>
                <w:rFonts w:ascii="楷体" w:hAnsi="楷体" w:eastAsia="楷体" w:cs="楷体"/>
                <w:color w:val="auto"/>
                <w:sz w:val="24"/>
                <w:szCs w:val="24"/>
              </w:rPr>
              <w:t xml:space="preserve">  </w:t>
            </w:r>
            <w:r>
              <w:rPr>
                <w:rFonts w:hint="eastAsia" w:ascii="楷体" w:hAnsi="楷体" w:eastAsia="楷体" w:cs="楷体"/>
                <w:color w:val="auto"/>
                <w:sz w:val="24"/>
                <w:szCs w:val="24"/>
              </w:rPr>
              <w:t>规格</w:t>
            </w:r>
            <w:r>
              <w:rPr>
                <w:rFonts w:ascii="楷体" w:hAnsi="楷体" w:eastAsia="楷体" w:cs="楷体"/>
                <w:color w:val="auto"/>
                <w:sz w:val="24"/>
                <w:szCs w:val="24"/>
              </w:rPr>
              <w:t>/</w:t>
            </w:r>
            <w:r>
              <w:rPr>
                <w:rFonts w:hint="eastAsia" w:ascii="楷体" w:hAnsi="楷体" w:eastAsia="楷体" w:cs="楷体"/>
                <w:color w:val="auto"/>
                <w:sz w:val="24"/>
                <w:szCs w:val="24"/>
              </w:rPr>
              <w:t>型号：</w:t>
            </w:r>
            <w:r>
              <w:rPr>
                <w:rFonts w:hint="eastAsia" w:ascii="楷体" w:hAnsi="楷体" w:eastAsia="楷体" w:cs="楷体"/>
                <w:color w:val="auto"/>
                <w:sz w:val="24"/>
                <w:szCs w:val="24"/>
                <w:lang w:val="en-US" w:eastAsia="zh-CN"/>
              </w:rPr>
              <w:t>5米</w:t>
            </w:r>
            <w:r>
              <w:rPr>
                <w:rFonts w:ascii="楷体" w:hAnsi="楷体" w:eastAsia="楷体" w:cs="楷体"/>
                <w:color w:val="auto"/>
                <w:sz w:val="24"/>
                <w:szCs w:val="24"/>
              </w:rPr>
              <w:t xml:space="preserve">  </w:t>
            </w:r>
          </w:p>
          <w:p>
            <w:pPr>
              <w:spacing w:line="360" w:lineRule="auto"/>
              <w:rPr>
                <w:rFonts w:ascii="楷体" w:hAnsi="楷体" w:eastAsia="楷体" w:cs="楷体"/>
                <w:color w:val="auto"/>
                <w:sz w:val="24"/>
                <w:szCs w:val="24"/>
              </w:rPr>
            </w:pPr>
            <w:r>
              <w:rPr>
                <w:rFonts w:hint="eastAsia" w:ascii="楷体" w:hAnsi="楷体" w:eastAsia="楷体" w:cs="楷体"/>
                <w:color w:val="auto"/>
                <w:sz w:val="24"/>
                <w:szCs w:val="24"/>
              </w:rPr>
              <w:t>校准日期：</w:t>
            </w:r>
            <w:r>
              <w:rPr>
                <w:rFonts w:hint="eastAsia" w:ascii="楷体" w:hAnsi="楷体" w:eastAsia="楷体" w:cs="楷体"/>
                <w:color w:val="auto"/>
                <w:sz w:val="24"/>
                <w:szCs w:val="24"/>
                <w:lang w:val="en-US" w:eastAsia="zh-CN"/>
              </w:rPr>
              <w:t>2022.10.15</w:t>
            </w:r>
            <w:r>
              <w:rPr>
                <w:rFonts w:ascii="楷体" w:hAnsi="楷体" w:eastAsia="楷体" w:cs="楷体"/>
                <w:color w:val="auto"/>
                <w:sz w:val="24"/>
                <w:szCs w:val="24"/>
              </w:rPr>
              <w:t xml:space="preserve">  </w:t>
            </w:r>
          </w:p>
          <w:p>
            <w:pPr>
              <w:spacing w:line="360" w:lineRule="auto"/>
              <w:rPr>
                <w:rFonts w:hint="eastAsia" w:ascii="楷体" w:hAnsi="楷体" w:eastAsia="楷体" w:cs="楷体"/>
                <w:color w:val="auto"/>
                <w:sz w:val="24"/>
                <w:szCs w:val="24"/>
              </w:rPr>
            </w:pPr>
            <w:r>
              <w:rPr>
                <w:rFonts w:hint="eastAsia" w:ascii="楷体" w:hAnsi="楷体" w:eastAsia="楷体" w:cs="楷体"/>
                <w:color w:val="auto"/>
                <w:sz w:val="24"/>
                <w:szCs w:val="24"/>
              </w:rPr>
              <w:t>校准单位：</w:t>
            </w:r>
            <w:r>
              <w:rPr>
                <w:rFonts w:hint="eastAsia" w:ascii="楷体" w:hAnsi="楷体" w:eastAsia="楷体" w:cs="楷体"/>
                <w:color w:val="auto"/>
                <w:sz w:val="24"/>
                <w:szCs w:val="24"/>
                <w:lang w:val="en-US" w:eastAsia="zh-CN"/>
              </w:rPr>
              <w:t>瑞临计量检测</w:t>
            </w:r>
            <w:r>
              <w:rPr>
                <w:rFonts w:hint="eastAsia" w:ascii="楷体" w:hAnsi="楷体" w:eastAsia="楷体" w:cs="楷体"/>
                <w:color w:val="auto"/>
                <w:sz w:val="24"/>
                <w:szCs w:val="24"/>
              </w:rPr>
              <w:t>有限公司</w:t>
            </w:r>
          </w:p>
          <w:p>
            <w:pPr>
              <w:pStyle w:val="2"/>
              <w:rPr>
                <w:rFonts w:hint="default" w:eastAsia="楷体"/>
                <w:color w:val="auto"/>
                <w:lang w:val="en-US" w:eastAsia="zh-CN"/>
              </w:rPr>
            </w:pPr>
            <w:r>
              <w:rPr>
                <w:rFonts w:hint="eastAsia" w:ascii="楷体" w:hAnsi="楷体" w:eastAsia="楷体" w:cs="楷体"/>
                <w:color w:val="auto"/>
                <w:sz w:val="24"/>
                <w:szCs w:val="24"/>
                <w:lang w:val="en-US" w:eastAsia="zh-CN"/>
              </w:rPr>
              <w:t>自动计量秤采取自行校准的方式，查见自动计量秤校准规范和校准记录，基本符合要求。</w:t>
            </w:r>
          </w:p>
          <w:p>
            <w:pPr>
              <w:spacing w:line="360" w:lineRule="auto"/>
              <w:rPr>
                <w:rFonts w:hint="eastAsia" w:ascii="楷体" w:hAnsi="楷体" w:eastAsia="楷体"/>
                <w:sz w:val="24"/>
                <w:szCs w:val="24"/>
              </w:rPr>
            </w:pPr>
            <w:r>
              <w:rPr>
                <w:rFonts w:hint="eastAsia" w:ascii="楷体" w:hAnsi="楷体" w:eastAsia="楷体" w:cs="楷体"/>
                <w:color w:val="auto"/>
                <w:sz w:val="24"/>
                <w:szCs w:val="24"/>
              </w:rPr>
              <w:t>监视和测量设备由使用人负责保管维护，以防止损坏或失效, 目前尚未发现监视测量设备在检定有效期内失准的情况，监视和测量设备运行环境适宜。</w:t>
            </w:r>
          </w:p>
        </w:tc>
        <w:tc>
          <w:tcPr>
            <w:tcW w:w="1262" w:type="dxa"/>
            <w:vAlign w:val="top"/>
          </w:tcPr>
          <w:p>
            <w:pPr>
              <w:rPr>
                <w:sz w:val="24"/>
                <w:szCs w:val="24"/>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运行的策划和控制</w:t>
            </w:r>
          </w:p>
        </w:tc>
        <w:tc>
          <w:tcPr>
            <w:tcW w:w="827" w:type="dxa"/>
            <w:vAlign w:val="center"/>
          </w:tcPr>
          <w:p>
            <w:pPr>
              <w:rPr>
                <w:rFonts w:ascii="楷体" w:hAnsi="楷体" w:eastAsia="楷体"/>
                <w:sz w:val="24"/>
                <w:szCs w:val="24"/>
              </w:rPr>
            </w:pPr>
            <w:r>
              <w:rPr>
                <w:rFonts w:ascii="楷体" w:hAnsi="楷体" w:eastAsia="楷体"/>
                <w:szCs w:val="24"/>
              </w:rPr>
              <w:t>8.1</w:t>
            </w:r>
          </w:p>
        </w:tc>
        <w:tc>
          <w:tcPr>
            <w:tcW w:w="10460" w:type="dxa"/>
            <w:vAlign w:val="center"/>
          </w:tcPr>
          <w:p>
            <w:pPr>
              <w:spacing w:line="360" w:lineRule="auto"/>
              <w:ind w:firstLine="480" w:firstLineChars="200"/>
              <w:rPr>
                <w:rFonts w:hint="eastAsia" w:ascii="楷体" w:hAnsi="楷体" w:eastAsia="楷体" w:cs="楷体"/>
                <w:sz w:val="24"/>
                <w:szCs w:val="24"/>
              </w:rPr>
            </w:pPr>
            <w:r>
              <w:rPr>
                <w:rFonts w:hint="eastAsia" w:ascii="楷体" w:hAnsi="楷体" w:eastAsia="楷体"/>
                <w:sz w:val="24"/>
                <w:szCs w:val="24"/>
              </w:rPr>
              <w:t>目前组织提供的产品和服务为：</w:t>
            </w:r>
            <w:bookmarkStart w:id="0" w:name="审核范围"/>
            <w:r>
              <w:rPr>
                <w:rFonts w:hint="eastAsia" w:ascii="楷体" w:hAnsi="楷体" w:eastAsia="楷体" w:cs="楷体"/>
                <w:sz w:val="24"/>
                <w:szCs w:val="24"/>
              </w:rPr>
              <w:t>保温板生产；</w:t>
            </w:r>
            <w:bookmarkEnd w:id="0"/>
            <w:r>
              <w:rPr>
                <w:rFonts w:hint="eastAsia" w:ascii="楷体" w:hAnsi="楷体" w:eastAsia="楷体" w:cs="楷体"/>
                <w:sz w:val="24"/>
                <w:szCs w:val="24"/>
              </w:rPr>
              <w:t>产品实现策划由总经理及技术负责人完成。</w:t>
            </w:r>
          </w:p>
          <w:p>
            <w:pPr>
              <w:tabs>
                <w:tab w:val="left" w:pos="4332"/>
              </w:tabs>
              <w:spacing w:line="360" w:lineRule="auto"/>
              <w:rPr>
                <w:rFonts w:ascii="楷体" w:hAnsi="楷体" w:eastAsia="楷体" w:cs="宋体"/>
                <w:sz w:val="24"/>
                <w:szCs w:val="24"/>
              </w:rPr>
            </w:pPr>
            <w:r>
              <w:rPr>
                <w:rFonts w:hint="eastAsia" w:ascii="楷体" w:hAnsi="楷体" w:eastAsia="楷体" w:cs="宋体"/>
                <w:sz w:val="24"/>
                <w:szCs w:val="24"/>
              </w:rPr>
              <w:t>一、确定产品和服务的要求，</w:t>
            </w:r>
            <w:r>
              <w:rPr>
                <w:rFonts w:ascii="楷体" w:hAnsi="楷体" w:eastAsia="楷体" w:cs="宋体"/>
                <w:sz w:val="24"/>
                <w:szCs w:val="24"/>
              </w:rPr>
              <w:tab/>
            </w:r>
          </w:p>
          <w:p>
            <w:pPr>
              <w:snapToGrid w:val="0"/>
              <w:spacing w:line="360" w:lineRule="auto"/>
              <w:ind w:left="420"/>
              <w:rPr>
                <w:rFonts w:ascii="楷体" w:hAnsi="楷体" w:eastAsia="楷体"/>
                <w:sz w:val="24"/>
                <w:szCs w:val="24"/>
              </w:rPr>
            </w:pPr>
            <w:r>
              <w:rPr>
                <w:rFonts w:ascii="楷体" w:hAnsi="楷体" w:eastAsia="楷体" w:cs="宋体"/>
                <w:sz w:val="24"/>
                <w:szCs w:val="24"/>
              </w:rPr>
              <w:t>1</w:t>
            </w:r>
            <w:r>
              <w:rPr>
                <w:rFonts w:hint="eastAsia" w:ascii="楷体" w:hAnsi="楷体" w:eastAsia="楷体" w:cs="宋体"/>
                <w:sz w:val="24"/>
                <w:szCs w:val="24"/>
              </w:rPr>
              <w:t>、顾</w:t>
            </w:r>
            <w:r>
              <w:rPr>
                <w:rFonts w:hint="eastAsia" w:ascii="楷体" w:hAnsi="楷体" w:eastAsia="楷体"/>
                <w:sz w:val="24"/>
                <w:szCs w:val="24"/>
              </w:rPr>
              <w:t>客的合同要求：依据客户要求确定产品的数量、规格、型号、交期等。</w:t>
            </w:r>
          </w:p>
          <w:p>
            <w:pPr>
              <w:numPr>
                <w:ilvl w:val="0"/>
                <w:numId w:val="0"/>
              </w:numPr>
              <w:spacing w:line="360" w:lineRule="auto"/>
              <w:ind w:leftChars="0" w:firstLine="480" w:firstLineChars="200"/>
              <w:rPr>
                <w:rFonts w:hint="eastAsia" w:ascii="楷体" w:hAnsi="楷体" w:eastAsia="楷体" w:cs="楷体"/>
                <w:sz w:val="24"/>
                <w:szCs w:val="24"/>
              </w:rPr>
            </w:pPr>
            <w:r>
              <w:rPr>
                <w:rFonts w:ascii="楷体" w:hAnsi="楷体" w:eastAsia="楷体"/>
                <w:sz w:val="24"/>
                <w:szCs w:val="24"/>
              </w:rPr>
              <w:t>2</w:t>
            </w:r>
            <w:r>
              <w:rPr>
                <w:rFonts w:hint="eastAsia" w:ascii="楷体" w:hAnsi="楷体" w:eastAsia="楷体"/>
                <w:sz w:val="24"/>
                <w:szCs w:val="24"/>
              </w:rPr>
              <w:t>、执行的产品标准：顾客技术要求、</w:t>
            </w:r>
            <w:r>
              <w:rPr>
                <w:rFonts w:hint="eastAsia" w:ascii="楷体" w:hAnsi="楷体" w:eastAsia="楷体" w:cs="楷体"/>
                <w:kern w:val="2"/>
                <w:sz w:val="24"/>
                <w:szCs w:val="24"/>
                <w:lang w:val="en-US" w:eastAsia="zh-CN" w:bidi="ar-SA"/>
              </w:rPr>
              <w:t>JGJ 144-2019《外墙外保温工程技术标准》、JGJ/T 110-2017《建筑工程饰面砖粘结强度检验标准》、GB/T 9978.1-2008《建筑构件耐火试验方法第1部分：通用要求》</w:t>
            </w:r>
            <w:r>
              <w:rPr>
                <w:rFonts w:hint="eastAsia" w:ascii="楷体" w:hAnsi="楷体" w:eastAsia="楷体" w:cs="楷体"/>
                <w:sz w:val="24"/>
                <w:szCs w:val="24"/>
              </w:rPr>
              <w:t>等法律法规和标准</w:t>
            </w:r>
            <w:r>
              <w:rPr>
                <w:rFonts w:hint="eastAsia" w:ascii="楷体" w:hAnsi="楷体" w:eastAsia="楷体" w:cs="楷体"/>
                <w:sz w:val="24"/>
                <w:szCs w:val="24"/>
                <w:lang w:val="en-US" w:eastAsia="zh-CN"/>
              </w:rPr>
              <w:t>等</w:t>
            </w:r>
          </w:p>
          <w:p>
            <w:pPr>
              <w:spacing w:after="0" w:line="360" w:lineRule="auto"/>
              <w:ind w:firstLine="480" w:firstLineChars="200"/>
              <w:rPr>
                <w:rFonts w:hint="eastAsia" w:ascii="楷体" w:hAnsi="楷体" w:eastAsia="楷体" w:cs="楷体"/>
                <w:color w:val="000000"/>
                <w:sz w:val="24"/>
                <w:szCs w:val="24"/>
              </w:rPr>
            </w:pPr>
            <w:r>
              <w:rPr>
                <w:rFonts w:ascii="楷体" w:hAnsi="楷体" w:eastAsia="楷体"/>
                <w:sz w:val="24"/>
                <w:szCs w:val="24"/>
              </w:rPr>
              <w:t>3</w:t>
            </w:r>
            <w:r>
              <w:rPr>
                <w:rFonts w:hint="eastAsia" w:ascii="楷体" w:hAnsi="楷体" w:eastAsia="楷体"/>
                <w:sz w:val="24"/>
                <w:szCs w:val="24"/>
              </w:rPr>
              <w:t>、质量目标和要求：</w:t>
            </w:r>
            <w:r>
              <w:rPr>
                <w:rFonts w:hint="eastAsia" w:ascii="楷体" w:hAnsi="楷体" w:eastAsia="楷体" w:cs="楷体"/>
                <w:color w:val="000000"/>
                <w:sz w:val="24"/>
                <w:szCs w:val="24"/>
              </w:rPr>
              <w:t xml:space="preserve">a. </w:t>
            </w:r>
            <w:r>
              <w:rPr>
                <w:rFonts w:hint="eastAsia" w:ascii="楷体" w:hAnsi="楷体" w:eastAsia="楷体" w:cs="楷体"/>
                <w:color w:val="auto"/>
                <w:sz w:val="24"/>
                <w:szCs w:val="24"/>
              </w:rPr>
              <w:t>生产</w:t>
            </w:r>
            <w:r>
              <w:rPr>
                <w:rFonts w:hint="eastAsia" w:ascii="楷体" w:hAnsi="楷体" w:eastAsia="楷体" w:cs="楷体"/>
                <w:color w:val="auto"/>
                <w:sz w:val="24"/>
                <w:szCs w:val="24"/>
                <w:lang w:eastAsia="zh-CN"/>
              </w:rPr>
              <w:t>计划按时</w:t>
            </w:r>
            <w:r>
              <w:rPr>
                <w:rFonts w:hint="eastAsia" w:ascii="楷体" w:hAnsi="楷体" w:eastAsia="楷体" w:cs="楷体"/>
                <w:color w:val="auto"/>
                <w:sz w:val="24"/>
                <w:szCs w:val="24"/>
              </w:rPr>
              <w:t>完成率100%</w:t>
            </w:r>
            <w:r>
              <w:rPr>
                <w:rFonts w:hint="eastAsia" w:ascii="楷体" w:hAnsi="楷体" w:eastAsia="楷体" w:cs="楷体"/>
                <w:color w:val="000000"/>
                <w:sz w:val="24"/>
                <w:szCs w:val="24"/>
              </w:rPr>
              <w:t>；</w:t>
            </w:r>
          </w:p>
          <w:p>
            <w:pPr>
              <w:spacing w:after="0" w:line="360" w:lineRule="auto"/>
              <w:ind w:firstLine="480" w:firstLineChars="200"/>
              <w:rPr>
                <w:rFonts w:hint="eastAsia" w:ascii="楷体" w:hAnsi="楷体" w:eastAsia="楷体" w:cs="楷体"/>
                <w:color w:val="000000"/>
                <w:sz w:val="24"/>
                <w:szCs w:val="24"/>
              </w:rPr>
            </w:pPr>
            <w:r>
              <w:rPr>
                <w:rFonts w:hint="eastAsia" w:ascii="楷体" w:hAnsi="楷体" w:eastAsia="楷体" w:cs="楷体"/>
                <w:color w:val="000000"/>
                <w:sz w:val="24"/>
                <w:szCs w:val="24"/>
              </w:rPr>
              <w:t>b.</w:t>
            </w:r>
            <w:r>
              <w:rPr>
                <w:rFonts w:hint="eastAsia" w:ascii="楷体" w:hAnsi="楷体" w:eastAsia="楷体" w:cs="楷体"/>
                <w:color w:val="auto"/>
                <w:sz w:val="24"/>
                <w:szCs w:val="24"/>
              </w:rPr>
              <w:t>在用设备完好率100</w:t>
            </w:r>
            <w:r>
              <w:rPr>
                <w:rFonts w:hint="eastAsia" w:ascii="楷体" w:hAnsi="楷体" w:eastAsia="楷体" w:cs="楷体"/>
                <w:color w:val="000000"/>
                <w:sz w:val="24"/>
                <w:szCs w:val="24"/>
              </w:rPr>
              <w:t>；</w:t>
            </w:r>
          </w:p>
          <w:p>
            <w:pPr>
              <w:spacing w:after="0" w:line="360" w:lineRule="auto"/>
              <w:ind w:firstLine="480" w:firstLineChars="200"/>
              <w:rPr>
                <w:rFonts w:hint="eastAsia" w:ascii="楷体" w:hAnsi="楷体" w:eastAsia="楷体" w:cs="楷体"/>
                <w:color w:val="auto"/>
                <w:kern w:val="0"/>
                <w:sz w:val="24"/>
                <w:szCs w:val="24"/>
              </w:rPr>
            </w:pPr>
            <w:r>
              <w:rPr>
                <w:rFonts w:hint="eastAsia" w:ascii="楷体" w:hAnsi="楷体" w:eastAsia="楷体" w:cs="楷体"/>
                <w:color w:val="000000"/>
                <w:sz w:val="24"/>
                <w:szCs w:val="24"/>
                <w:lang w:val="en-US" w:eastAsia="zh-CN"/>
              </w:rPr>
              <w:t>C.</w:t>
            </w:r>
            <w:r>
              <w:rPr>
                <w:rFonts w:hint="eastAsia" w:ascii="楷体" w:hAnsi="楷体" w:eastAsia="楷体" w:cs="楷体"/>
                <w:color w:val="auto"/>
                <w:kern w:val="0"/>
                <w:sz w:val="24"/>
                <w:szCs w:val="24"/>
              </w:rPr>
              <w:t>品质检验准确率100</w:t>
            </w:r>
          </w:p>
          <w:p>
            <w:pPr>
              <w:pStyle w:val="9"/>
              <w:spacing w:line="360" w:lineRule="auto"/>
              <w:ind w:firstLine="520" w:firstLineChars="200"/>
              <w:rPr>
                <w:rFonts w:hint="eastAsia" w:ascii="楷体" w:hAnsi="楷体" w:eastAsia="楷体" w:cs="楷体"/>
                <w:color w:val="auto"/>
                <w:kern w:val="0"/>
                <w:sz w:val="24"/>
                <w:szCs w:val="24"/>
                <w:lang w:val="en-US" w:eastAsia="zh-CN"/>
              </w:rPr>
            </w:pPr>
            <w:r>
              <w:rPr>
                <w:rFonts w:hint="eastAsia" w:ascii="楷体" w:hAnsi="楷体" w:eastAsia="楷体" w:cs="楷体"/>
                <w:color w:val="auto"/>
                <w:kern w:val="0"/>
                <w:sz w:val="24"/>
                <w:szCs w:val="24"/>
                <w:lang w:val="en-US" w:eastAsia="zh-CN"/>
              </w:rPr>
              <w:t>d.不合格品处置率100</w:t>
            </w:r>
          </w:p>
          <w:p>
            <w:pPr>
              <w:pStyle w:val="9"/>
              <w:spacing w:line="360" w:lineRule="auto"/>
              <w:ind w:firstLine="520" w:firstLineChars="200"/>
              <w:rPr>
                <w:rFonts w:hint="eastAsia" w:ascii="楷体" w:hAnsi="楷体" w:eastAsia="楷体" w:cs="楷体"/>
                <w:color w:val="auto"/>
                <w:kern w:val="0"/>
                <w:sz w:val="24"/>
                <w:szCs w:val="24"/>
              </w:rPr>
            </w:pPr>
            <w:r>
              <w:rPr>
                <w:rFonts w:hint="eastAsia" w:ascii="楷体" w:hAnsi="楷体" w:eastAsia="楷体" w:cs="楷体"/>
                <w:color w:val="auto"/>
                <w:kern w:val="0"/>
                <w:sz w:val="24"/>
                <w:szCs w:val="24"/>
                <w:lang w:val="en-US" w:eastAsia="zh-CN"/>
              </w:rPr>
              <w:t>e.</w:t>
            </w:r>
            <w:r>
              <w:rPr>
                <w:rFonts w:hint="eastAsia" w:ascii="楷体" w:hAnsi="楷体" w:eastAsia="楷体" w:cs="楷体"/>
                <w:color w:val="auto"/>
                <w:kern w:val="0"/>
                <w:sz w:val="24"/>
                <w:szCs w:val="24"/>
              </w:rPr>
              <w:t>产品一次交验合格率≥9</w:t>
            </w:r>
            <w:r>
              <w:rPr>
                <w:rFonts w:hint="eastAsia" w:ascii="楷体" w:hAnsi="楷体" w:eastAsia="楷体" w:cs="楷体"/>
                <w:color w:val="auto"/>
                <w:kern w:val="0"/>
                <w:sz w:val="24"/>
                <w:szCs w:val="24"/>
                <w:lang w:val="en-US" w:eastAsia="zh-CN"/>
              </w:rPr>
              <w:t>8</w:t>
            </w:r>
            <w:r>
              <w:rPr>
                <w:rFonts w:hint="eastAsia" w:ascii="楷体" w:hAnsi="楷体" w:eastAsia="楷体" w:cs="楷体"/>
                <w:color w:val="auto"/>
                <w:kern w:val="0"/>
                <w:sz w:val="24"/>
                <w:szCs w:val="24"/>
              </w:rPr>
              <w:t>%</w:t>
            </w:r>
          </w:p>
          <w:p>
            <w:pPr>
              <w:pStyle w:val="9"/>
              <w:spacing w:line="360" w:lineRule="auto"/>
              <w:ind w:firstLine="520" w:firstLineChars="200"/>
              <w:rPr>
                <w:rFonts w:hint="eastAsia" w:ascii="楷体" w:hAnsi="楷体" w:eastAsia="楷体" w:cs="楷体"/>
                <w:color w:val="000000"/>
                <w:sz w:val="24"/>
                <w:lang w:val="en-US" w:eastAsia="zh-CN"/>
              </w:rPr>
            </w:pPr>
            <w:r>
              <w:rPr>
                <w:rFonts w:hint="eastAsia" w:ascii="楷体" w:hAnsi="楷体" w:eastAsia="楷体" w:cs="楷体"/>
                <w:color w:val="auto"/>
                <w:kern w:val="0"/>
                <w:sz w:val="24"/>
                <w:szCs w:val="24"/>
                <w:lang w:val="en-US" w:eastAsia="zh-CN"/>
              </w:rPr>
              <w:t>f.</w:t>
            </w:r>
            <w:r>
              <w:rPr>
                <w:rFonts w:hint="eastAsia" w:ascii="楷体" w:hAnsi="楷体" w:eastAsia="楷体" w:cs="楷体"/>
                <w:color w:val="auto"/>
                <w:sz w:val="24"/>
                <w:szCs w:val="24"/>
                <w:lang w:eastAsia="zh-CN"/>
              </w:rPr>
              <w:t>监视和测量资源按时校验率100%</w:t>
            </w:r>
          </w:p>
          <w:p>
            <w:pPr>
              <w:snapToGrid w:val="0"/>
              <w:spacing w:line="360" w:lineRule="auto"/>
              <w:rPr>
                <w:rFonts w:ascii="楷体" w:hAnsi="楷体" w:eastAsia="楷体"/>
                <w:sz w:val="24"/>
                <w:szCs w:val="24"/>
              </w:rPr>
            </w:pPr>
            <w:r>
              <w:rPr>
                <w:rFonts w:hint="eastAsia" w:ascii="楷体" w:hAnsi="楷体" w:eastAsia="楷体"/>
                <w:sz w:val="24"/>
                <w:szCs w:val="24"/>
              </w:rPr>
              <w:t>二、过程及产品接收准则，</w:t>
            </w:r>
          </w:p>
          <w:p>
            <w:pPr>
              <w:spacing w:line="360" w:lineRule="auto"/>
              <w:rPr>
                <w:rFonts w:ascii="楷体" w:hAnsi="楷体" w:eastAsia="楷体"/>
                <w:sz w:val="24"/>
                <w:szCs w:val="24"/>
              </w:rPr>
            </w:pPr>
            <w:r>
              <w:rPr>
                <w:rFonts w:ascii="楷体" w:hAnsi="楷体" w:eastAsia="楷体"/>
                <w:sz w:val="24"/>
                <w:szCs w:val="24"/>
              </w:rPr>
              <w:t>1</w:t>
            </w:r>
            <w:r>
              <w:rPr>
                <w:rFonts w:hint="eastAsia" w:ascii="楷体" w:hAnsi="楷体" w:eastAsia="楷体"/>
                <w:sz w:val="24"/>
                <w:szCs w:val="24"/>
              </w:rPr>
              <w:t>、工艺流程：</w:t>
            </w:r>
          </w:p>
          <w:p>
            <w:pPr>
              <w:spacing w:line="360" w:lineRule="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铺设内侧抗裂层→晾干→铺设加强保温层→铺设外侧抗裂层→码垛→自然养护→切割→成品</w:t>
            </w:r>
          </w:p>
          <w:p>
            <w:pPr>
              <w:numPr>
                <w:ilvl w:val="0"/>
                <w:numId w:val="0"/>
              </w:numPr>
              <w:snapToGrid w:val="0"/>
              <w:spacing w:line="360" w:lineRule="auto"/>
              <w:ind w:leftChars="0"/>
              <w:rPr>
                <w:rFonts w:hint="default" w:ascii="楷体" w:hAnsi="楷体" w:eastAsia="楷体"/>
                <w:sz w:val="24"/>
                <w:szCs w:val="24"/>
                <w:lang w:val="en-US" w:eastAsia="zh-CN"/>
              </w:rPr>
            </w:pPr>
            <w:r>
              <w:rPr>
                <w:rFonts w:hint="eastAsia" w:ascii="楷体" w:hAnsi="楷体" w:eastAsia="楷体"/>
                <w:sz w:val="24"/>
                <w:szCs w:val="24"/>
                <w:lang w:val="en-US" w:eastAsia="zh-CN"/>
              </w:rPr>
              <w:t>2、</w:t>
            </w:r>
            <w:r>
              <w:rPr>
                <w:rFonts w:hint="eastAsia" w:ascii="楷体" w:hAnsi="楷体" w:eastAsia="楷体"/>
                <w:sz w:val="24"/>
                <w:szCs w:val="24"/>
              </w:rPr>
              <w:t>接收准则：原料验收标准、成品检验标准、客户要求、参考行业、</w:t>
            </w:r>
            <w:r>
              <w:rPr>
                <w:rFonts w:hint="eastAsia" w:ascii="楷体" w:hAnsi="楷体" w:eastAsia="楷体"/>
                <w:sz w:val="24"/>
                <w:szCs w:val="24"/>
                <w:lang w:val="en-US" w:eastAsia="zh-CN"/>
              </w:rPr>
              <w:t>行业</w:t>
            </w:r>
            <w:r>
              <w:rPr>
                <w:rFonts w:hint="eastAsia" w:ascii="楷体" w:hAnsi="楷体" w:eastAsia="楷体"/>
                <w:sz w:val="24"/>
                <w:szCs w:val="24"/>
              </w:rPr>
              <w:t>标准等。</w:t>
            </w:r>
          </w:p>
          <w:p>
            <w:pPr>
              <w:snapToGrid w:val="0"/>
              <w:spacing w:line="360" w:lineRule="auto"/>
              <w:rPr>
                <w:rFonts w:ascii="楷体" w:hAnsi="楷体" w:eastAsia="楷体"/>
                <w:sz w:val="24"/>
                <w:szCs w:val="24"/>
              </w:rPr>
            </w:pPr>
            <w:r>
              <w:rPr>
                <w:rFonts w:hint="eastAsia" w:ascii="楷体" w:hAnsi="楷体" w:eastAsia="楷体"/>
                <w:sz w:val="24"/>
                <w:szCs w:val="24"/>
              </w:rPr>
              <w:t>三、确定资源需求</w:t>
            </w:r>
          </w:p>
          <w:p>
            <w:pPr>
              <w:snapToGrid w:val="0"/>
              <w:spacing w:line="360" w:lineRule="auto"/>
              <w:rPr>
                <w:rFonts w:hint="eastAsia" w:ascii="楷体" w:hAnsi="楷体" w:eastAsia="楷体" w:cs="楷体"/>
                <w:sz w:val="24"/>
                <w:szCs w:val="24"/>
              </w:rPr>
            </w:pPr>
            <w:r>
              <w:rPr>
                <w:rFonts w:ascii="楷体" w:hAnsi="楷体" w:eastAsia="楷体"/>
                <w:sz w:val="24"/>
                <w:szCs w:val="24"/>
              </w:rPr>
              <w:t xml:space="preserve">   </w:t>
            </w:r>
            <w:r>
              <w:rPr>
                <w:rFonts w:hint="eastAsia" w:ascii="楷体" w:hAnsi="楷体" w:eastAsia="楷体"/>
                <w:sz w:val="24"/>
                <w:szCs w:val="24"/>
              </w:rPr>
              <w:t>提供并配备</w:t>
            </w:r>
            <w:r>
              <w:rPr>
                <w:rFonts w:hint="eastAsia" w:ascii="楷体" w:hAnsi="楷体" w:eastAsia="楷体" w:cs="楷体"/>
                <w:sz w:val="24"/>
                <w:szCs w:val="24"/>
              </w:rPr>
              <w:t>生产检测设备：</w:t>
            </w:r>
            <w:r>
              <w:rPr>
                <w:rFonts w:hint="eastAsia" w:ascii="楷体" w:hAnsi="楷体" w:eastAsia="楷体" w:cs="楷体"/>
                <w:i w:val="0"/>
                <w:iCs w:val="0"/>
                <w:color w:val="000000"/>
                <w:kern w:val="0"/>
                <w:sz w:val="24"/>
                <w:szCs w:val="24"/>
                <w:u w:val="none"/>
                <w:lang w:val="en-US" w:eastAsia="zh-CN" w:bidi="ar"/>
              </w:rPr>
              <w:t>水泥料仓、砂子料仓、干粉砂浆混合机、卧式砂浆湿搅拌机、</w:t>
            </w:r>
            <w:r>
              <w:rPr>
                <w:rFonts w:hint="eastAsia" w:ascii="楷体" w:hAnsi="楷体" w:eastAsia="楷体" w:cs="楷体"/>
                <w:color w:val="000000"/>
                <w:sz w:val="24"/>
                <w:szCs w:val="24"/>
                <w:u w:val="none"/>
                <w:lang w:val="en-US" w:eastAsia="zh-CN"/>
              </w:rPr>
              <w:t>叉车等</w:t>
            </w:r>
            <w:r>
              <w:rPr>
                <w:rFonts w:hint="eastAsia" w:ascii="楷体" w:hAnsi="楷体" w:eastAsia="楷体" w:cs="楷体"/>
                <w:sz w:val="24"/>
                <w:szCs w:val="24"/>
              </w:rPr>
              <w:t>生产设备及</w:t>
            </w:r>
            <w:r>
              <w:rPr>
                <w:rFonts w:hint="eastAsia" w:ascii="楷体" w:hAnsi="楷体" w:eastAsia="楷体" w:cs="楷体"/>
                <w:color w:val="000000"/>
                <w:sz w:val="24"/>
                <w:szCs w:val="24"/>
                <w:u w:val="none"/>
                <w:lang w:val="en-US" w:eastAsia="zh-CN"/>
              </w:rPr>
              <w:t>卷尺、计量秤等</w:t>
            </w:r>
            <w:r>
              <w:rPr>
                <w:rFonts w:hint="eastAsia" w:ascii="楷体" w:hAnsi="楷体" w:eastAsia="楷体" w:cs="楷体"/>
                <w:sz w:val="24"/>
                <w:szCs w:val="24"/>
              </w:rPr>
              <w:t>检测设备。</w:t>
            </w:r>
          </w:p>
          <w:p>
            <w:pPr>
              <w:snapToGrid w:val="0"/>
              <w:spacing w:line="360" w:lineRule="auto"/>
              <w:ind w:firstLine="240" w:firstLineChars="100"/>
              <w:rPr>
                <w:rFonts w:ascii="楷体" w:hAnsi="楷体" w:eastAsia="楷体"/>
                <w:sz w:val="24"/>
                <w:szCs w:val="24"/>
              </w:rPr>
            </w:pPr>
            <w:r>
              <w:rPr>
                <w:rFonts w:hint="eastAsia" w:ascii="楷体" w:hAnsi="楷体" w:eastAsia="楷体"/>
                <w:sz w:val="24"/>
                <w:szCs w:val="24"/>
              </w:rPr>
              <w:t>四、实施过程控制：策划了各过程的管理要求文件：编制了设备操作规程、</w:t>
            </w:r>
            <w:r>
              <w:rPr>
                <w:rFonts w:hint="eastAsia" w:ascii="楷体" w:hAnsi="楷体" w:eastAsia="楷体"/>
                <w:sz w:val="24"/>
                <w:szCs w:val="24"/>
                <w:lang w:val="en-US" w:eastAsia="zh-CN"/>
              </w:rPr>
              <w:t>工艺管理规程、</w:t>
            </w:r>
            <w:r>
              <w:rPr>
                <w:rFonts w:hint="eastAsia" w:ascii="楷体" w:hAnsi="楷体" w:eastAsia="楷体"/>
                <w:sz w:val="24"/>
                <w:szCs w:val="24"/>
              </w:rPr>
              <w:t>检验规范等有关文件。</w:t>
            </w:r>
          </w:p>
          <w:p>
            <w:pPr>
              <w:snapToGrid w:val="0"/>
              <w:spacing w:line="360" w:lineRule="auto"/>
              <w:ind w:firstLine="480" w:firstLineChars="200"/>
              <w:rPr>
                <w:rFonts w:hint="eastAsia" w:ascii="楷体" w:hAnsi="楷体" w:eastAsia="楷体"/>
                <w:sz w:val="24"/>
                <w:szCs w:val="24"/>
              </w:rPr>
            </w:pPr>
            <w:r>
              <w:rPr>
                <w:rFonts w:hint="eastAsia" w:ascii="楷体" w:hAnsi="楷体" w:eastAsia="楷体"/>
                <w:sz w:val="24"/>
                <w:szCs w:val="24"/>
              </w:rPr>
              <w:t>五、根据企业体系运行控制的要求策划了成文信息要求，编制了进货检验记录、工序检验记录、成品检验记录等。用于保持、保留有关质量体系运行要求的成文信息。</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sz w:val="24"/>
                <w:szCs w:val="24"/>
              </w:rPr>
              <w:t>策划的输出适合于组织的运行。</w:t>
            </w:r>
          </w:p>
        </w:tc>
        <w:tc>
          <w:tcPr>
            <w:tcW w:w="1262" w:type="dxa"/>
          </w:tcPr>
          <w:p>
            <w:pPr>
              <w:rPr>
                <w:rFonts w:hint="default" w:eastAsia="宋体"/>
                <w:sz w:val="24"/>
                <w:szCs w:val="24"/>
                <w:lang w:val="en-US" w:eastAsia="zh-CN"/>
              </w:rPr>
            </w:pPr>
            <w:r>
              <w:rPr>
                <w:rFonts w:hint="eastAsia"/>
                <w:sz w:val="24"/>
                <w:szCs w:val="24"/>
                <w:lang w:val="en-US" w:eastAsia="zh-CN"/>
              </w:rPr>
              <w:t>Y</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hint="eastAsia"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olor w:val="auto"/>
                <w:sz w:val="24"/>
                <w:szCs w:val="24"/>
              </w:rPr>
            </w:pPr>
            <w:r>
              <w:rPr>
                <w:rFonts w:hint="eastAsia" w:ascii="楷体" w:hAnsi="楷体" w:eastAsia="楷体" w:cs="Arial"/>
                <w:color w:val="auto"/>
                <w:sz w:val="24"/>
                <w:szCs w:val="24"/>
              </w:rPr>
              <w:t>产品和服务的设计和开发</w:t>
            </w:r>
          </w:p>
        </w:tc>
        <w:tc>
          <w:tcPr>
            <w:tcW w:w="827" w:type="dxa"/>
            <w:vAlign w:val="center"/>
          </w:tcPr>
          <w:p>
            <w:pPr>
              <w:rPr>
                <w:rFonts w:ascii="楷体" w:hAnsi="楷体" w:eastAsia="楷体"/>
                <w:color w:val="auto"/>
                <w:szCs w:val="24"/>
              </w:rPr>
            </w:pPr>
            <w:r>
              <w:rPr>
                <w:rFonts w:ascii="楷体" w:hAnsi="楷体" w:eastAsia="楷体" w:cs="Arial"/>
                <w:color w:val="auto"/>
                <w:sz w:val="24"/>
                <w:szCs w:val="24"/>
              </w:rPr>
              <w:t>8.3</w:t>
            </w:r>
          </w:p>
        </w:tc>
        <w:tc>
          <w:tcPr>
            <w:tcW w:w="10460" w:type="dxa"/>
            <w:vAlign w:val="center"/>
          </w:tcPr>
          <w:p>
            <w:pPr>
              <w:adjustRightInd w:val="0"/>
              <w:spacing w:line="300" w:lineRule="auto"/>
              <w:textAlignment w:val="baseline"/>
              <w:rPr>
                <w:rFonts w:hint="eastAsia" w:ascii="楷体" w:hAnsi="楷体" w:eastAsia="楷体" w:cs="楷体"/>
                <w:color w:val="000000"/>
                <w:sz w:val="24"/>
                <w:szCs w:val="24"/>
              </w:rPr>
            </w:pPr>
            <w:r>
              <w:rPr>
                <w:rFonts w:hint="eastAsia" w:ascii="楷体" w:hAnsi="楷体" w:eastAsia="楷体" w:cs="楷体"/>
                <w:sz w:val="24"/>
                <w:szCs w:val="24"/>
              </w:rPr>
              <w:t>公司生产的产品是按国标生产，工艺成熟稳定，不需要进行设计开发，“8.3”款“设计和开发”不适用</w:t>
            </w:r>
            <w:r>
              <w:rPr>
                <w:rFonts w:hint="eastAsia" w:ascii="楷体" w:hAnsi="楷体" w:eastAsia="楷体" w:cs="楷体"/>
                <w:sz w:val="24"/>
                <w:szCs w:val="24"/>
                <w:lang w:eastAsia="zh-CN"/>
              </w:rPr>
              <w:t>，</w:t>
            </w:r>
            <w:r>
              <w:rPr>
                <w:rFonts w:hint="eastAsia" w:ascii="楷体" w:hAnsi="楷体" w:eastAsia="楷体" w:cs="楷体"/>
                <w:sz w:val="24"/>
                <w:szCs w:val="24"/>
              </w:rPr>
              <w:t>不影响公司向顾客提供合格产品的责任和能力。</w:t>
            </w:r>
          </w:p>
          <w:p>
            <w:pPr>
              <w:spacing w:line="360" w:lineRule="auto"/>
              <w:ind w:firstLine="480" w:firstLineChars="200"/>
              <w:rPr>
                <w:rFonts w:hint="eastAsia" w:ascii="楷体" w:hAnsi="楷体" w:eastAsia="楷体"/>
                <w:color w:val="FF0000"/>
                <w:sz w:val="24"/>
                <w:szCs w:val="24"/>
              </w:rPr>
            </w:pPr>
          </w:p>
        </w:tc>
        <w:tc>
          <w:tcPr>
            <w:tcW w:w="1262" w:type="dxa"/>
            <w:vAlign w:val="top"/>
          </w:tcPr>
          <w:p>
            <w:pPr>
              <w:rPr>
                <w:rFonts w:hint="default" w:eastAsia="宋体"/>
                <w:color w:val="FF0000"/>
                <w:sz w:val="24"/>
                <w:szCs w:val="24"/>
                <w:lang w:val="en-US" w:eastAsia="zh-CN"/>
              </w:rPr>
            </w:pPr>
            <w:r>
              <w:rPr>
                <w:rFonts w:hint="eastAsia"/>
                <w:color w:val="auto"/>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生产和服务提供的控制</w:t>
            </w:r>
          </w:p>
        </w:tc>
        <w:tc>
          <w:tcPr>
            <w:tcW w:w="827" w:type="dxa"/>
            <w:vAlign w:val="center"/>
          </w:tcPr>
          <w:p>
            <w:pPr>
              <w:rPr>
                <w:rFonts w:ascii="楷体" w:hAnsi="楷体" w:eastAsia="楷体"/>
                <w:sz w:val="24"/>
                <w:szCs w:val="24"/>
              </w:rPr>
            </w:pPr>
            <w:r>
              <w:rPr>
                <w:rFonts w:ascii="楷体" w:hAnsi="楷体" w:eastAsia="楷体"/>
                <w:szCs w:val="24"/>
              </w:rPr>
              <w:t>8.5.1</w:t>
            </w:r>
          </w:p>
        </w:tc>
        <w:tc>
          <w:tcPr>
            <w:tcW w:w="10460" w:type="dxa"/>
            <w:vAlign w:val="center"/>
          </w:tcPr>
          <w:p>
            <w:pPr>
              <w:spacing w:line="360" w:lineRule="auto"/>
              <w:ind w:firstLine="480" w:firstLineChars="200"/>
              <w:rPr>
                <w:rFonts w:ascii="楷体" w:hAnsi="楷体" w:eastAsia="楷体"/>
                <w:sz w:val="24"/>
                <w:szCs w:val="24"/>
              </w:rPr>
            </w:pPr>
            <w:r>
              <w:rPr>
                <w:rFonts w:hint="eastAsia" w:ascii="楷体" w:hAnsi="楷体" w:eastAsia="楷体"/>
                <w:sz w:val="24"/>
                <w:szCs w:val="24"/>
              </w:rPr>
              <w:t>公司规定了生产和服务的控制要求，符合企业实际和标准要求，具有可操作性。</w:t>
            </w:r>
          </w:p>
          <w:p>
            <w:pPr>
              <w:spacing w:line="360" w:lineRule="auto"/>
              <w:ind w:firstLine="352" w:firstLineChars="147"/>
              <w:rPr>
                <w:rFonts w:ascii="楷体" w:hAnsi="楷体" w:eastAsia="楷体"/>
                <w:sz w:val="24"/>
                <w:szCs w:val="24"/>
              </w:rPr>
            </w:pPr>
            <w:r>
              <w:rPr>
                <w:rFonts w:hint="eastAsia" w:ascii="楷体" w:hAnsi="楷体" w:eastAsia="楷体"/>
                <w:sz w:val="24"/>
                <w:szCs w:val="24"/>
              </w:rPr>
              <w:t>一、现场查看受控条件：</w:t>
            </w:r>
          </w:p>
          <w:p>
            <w:pPr>
              <w:spacing w:line="360" w:lineRule="auto"/>
              <w:rPr>
                <w:rFonts w:hint="eastAsia" w:ascii="楷体" w:hAnsi="楷体" w:eastAsia="楷体" w:cs="楷体"/>
                <w:sz w:val="24"/>
                <w:szCs w:val="24"/>
              </w:rPr>
            </w:pPr>
            <w:r>
              <w:rPr>
                <w:rFonts w:ascii="楷体" w:hAnsi="楷体" w:eastAsia="楷体"/>
                <w:sz w:val="24"/>
                <w:szCs w:val="24"/>
              </w:rPr>
              <w:t xml:space="preserve">1) </w:t>
            </w:r>
            <w:r>
              <w:rPr>
                <w:rFonts w:hint="eastAsia" w:ascii="楷体" w:hAnsi="楷体" w:eastAsia="楷体" w:cs="Arial"/>
                <w:color w:val="000000"/>
                <w:sz w:val="24"/>
                <w:szCs w:val="24"/>
              </w:rPr>
              <w:t>公司目前从事的是</w:t>
            </w:r>
            <w:r>
              <w:rPr>
                <w:rFonts w:hint="eastAsia" w:ascii="楷体" w:hAnsi="楷体" w:eastAsia="楷体" w:cs="楷体"/>
                <w:sz w:val="24"/>
                <w:szCs w:val="24"/>
              </w:rPr>
              <w:t>保温板生产</w:t>
            </w:r>
          </w:p>
          <w:p>
            <w:pPr>
              <w:spacing w:line="360" w:lineRule="auto"/>
              <w:ind w:firstLine="480" w:firstLineChars="200"/>
              <w:rPr>
                <w:rFonts w:hint="default" w:ascii="楷体" w:hAnsi="楷体" w:eastAsia="楷体"/>
                <w:sz w:val="24"/>
                <w:szCs w:val="24"/>
                <w:lang w:val="en-US" w:eastAsia="zh-CN"/>
              </w:rPr>
            </w:pPr>
            <w:r>
              <w:rPr>
                <w:rFonts w:hint="eastAsia" w:ascii="楷体" w:hAnsi="楷体" w:eastAsia="楷体"/>
                <w:sz w:val="24"/>
                <w:szCs w:val="24"/>
              </w:rPr>
              <w:t>生产的工艺流程是：</w:t>
            </w:r>
          </w:p>
          <w:p>
            <w:pPr>
              <w:spacing w:line="360" w:lineRule="auto"/>
              <w:rPr>
                <w:rFonts w:hint="eastAsia" w:ascii="楷体" w:hAnsi="楷体" w:eastAsia="楷体" w:cs="宋体"/>
                <w:sz w:val="24"/>
                <w:szCs w:val="24"/>
              </w:rPr>
            </w:pPr>
            <w:r>
              <w:rPr>
                <w:rFonts w:hint="eastAsia" w:ascii="楷体" w:hAnsi="楷体" w:eastAsia="楷体" w:cs="楷体"/>
                <w:color w:val="000000"/>
                <w:sz w:val="24"/>
                <w:szCs w:val="24"/>
                <w:lang w:val="en-US" w:eastAsia="zh-CN"/>
              </w:rPr>
              <w:t>铺设内侧抗裂层→晾干→铺设加强保温层→铺设外侧抗裂层→码垛→自然养护→切割→成品</w:t>
            </w:r>
            <w:r>
              <w:rPr>
                <w:rFonts w:hint="eastAsia" w:ascii="楷体" w:hAnsi="楷体" w:eastAsia="楷体" w:cs="宋体"/>
                <w:sz w:val="24"/>
                <w:szCs w:val="24"/>
              </w:rPr>
              <w:t>公司依据客户订单，下达生产任务通知单</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生产计划单</w:t>
            </w:r>
            <w:r>
              <w:rPr>
                <w:rFonts w:hint="eastAsia" w:ascii="楷体" w:hAnsi="楷体" w:eastAsia="楷体" w:cs="宋体"/>
                <w:sz w:val="24"/>
                <w:szCs w:val="24"/>
                <w:lang w:eastAsia="zh-CN"/>
              </w:rPr>
              <w:t>）</w:t>
            </w:r>
            <w:r>
              <w:rPr>
                <w:rFonts w:hint="eastAsia" w:ascii="楷体" w:hAnsi="楷体" w:eastAsia="楷体" w:cs="宋体"/>
                <w:sz w:val="24"/>
                <w:szCs w:val="24"/>
              </w:rPr>
              <w:t>。</w:t>
            </w:r>
          </w:p>
          <w:p>
            <w:pPr>
              <w:spacing w:line="360" w:lineRule="auto"/>
              <w:rPr>
                <w:rFonts w:hint="eastAsia" w:eastAsia="宋体"/>
                <w:lang w:eastAsia="zh-CN"/>
              </w:rPr>
            </w:pPr>
            <w:r>
              <w:pict>
                <v:shape id="_x0000_i1028" o:spt="75" type="#_x0000_t75" style="height:146.55pt;width:250.2pt;" filled="f" o:preferrelative="t" stroked="f" coordsize="21600,21600">
                  <v:path/>
                  <v:fill on="f" focussize="0,0"/>
                  <v:stroke on="f"/>
                  <v:imagedata r:id="rId9" o:title=""/>
                  <o:lock v:ext="edit" aspectratio="t"/>
                  <w10:wrap type="none"/>
                  <w10:anchorlock/>
                </v:shape>
              </w:pict>
            </w:r>
            <w:r>
              <w:pict>
                <v:shape id="_x0000_i1029" o:spt="75" type="#_x0000_t75" style="height:161.8pt;width:255.4pt;" filled="f" o:preferrelative="t" stroked="f" coordsize="21600,21600">
                  <v:path/>
                  <v:fill on="f" focussize="0,0"/>
                  <v:stroke on="f"/>
                  <v:imagedata r:id="rId10" o:title=""/>
                  <o:lock v:ext="edit" aspectratio="t"/>
                  <w10:wrap type="none"/>
                  <w10:anchorlock/>
                </v:shape>
              </w:pic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生产</w:t>
            </w:r>
            <w:r>
              <w:rPr>
                <w:rFonts w:hint="eastAsia" w:ascii="楷体" w:hAnsi="楷体" w:eastAsia="楷体" w:cs="宋体"/>
                <w:sz w:val="24"/>
                <w:szCs w:val="24"/>
                <w:lang w:val="en-US" w:eastAsia="zh-CN"/>
              </w:rPr>
              <w:t>技术</w:t>
            </w:r>
            <w:r>
              <w:rPr>
                <w:rFonts w:hint="eastAsia" w:ascii="楷体" w:hAnsi="楷体" w:eastAsia="楷体" w:cs="宋体"/>
                <w:sz w:val="24"/>
                <w:szCs w:val="24"/>
              </w:rPr>
              <w:t>部接到定单后召开生产会议，进行生产、</w:t>
            </w:r>
            <w:r>
              <w:rPr>
                <w:rFonts w:hint="eastAsia" w:ascii="楷体" w:hAnsi="楷体" w:eastAsia="楷体" w:cs="宋体"/>
                <w:sz w:val="24"/>
                <w:szCs w:val="24"/>
                <w:lang w:val="en-US" w:eastAsia="zh-CN"/>
              </w:rPr>
              <w:t>技术</w:t>
            </w:r>
            <w:r>
              <w:rPr>
                <w:rFonts w:hint="eastAsia" w:ascii="楷体" w:hAnsi="楷体" w:eastAsia="楷体" w:cs="宋体"/>
                <w:sz w:val="24"/>
                <w:szCs w:val="24"/>
              </w:rPr>
              <w:t>及管理工作协调。通过原材料检验、过程检验、成品检验等过程对产品质量、生产进度等进行监控</w:t>
            </w:r>
            <w:r>
              <w:rPr>
                <w:rFonts w:hint="eastAsia" w:ascii="楷体" w:hAnsi="楷体" w:eastAsia="楷体" w:cs="宋体"/>
                <w:sz w:val="24"/>
                <w:szCs w:val="24"/>
                <w:lang w:eastAsia="zh-CN"/>
              </w:rPr>
              <w:t>，</w:t>
            </w:r>
            <w:r>
              <w:rPr>
                <w:rFonts w:hint="eastAsia" w:ascii="楷体" w:hAnsi="楷体" w:eastAsia="楷体"/>
                <w:sz w:val="24"/>
                <w:szCs w:val="24"/>
              </w:rPr>
              <w:t>从而控制生产和销售的有序进</w:t>
            </w:r>
            <w:r>
              <w:rPr>
                <w:rFonts w:hint="eastAsia" w:ascii="楷体" w:hAnsi="楷体" w:eastAsia="楷体" w:cs="Arial"/>
                <w:color w:val="000000"/>
                <w:sz w:val="24"/>
                <w:szCs w:val="24"/>
              </w:rPr>
              <w:t>行</w:t>
            </w:r>
            <w:r>
              <w:rPr>
                <w:rFonts w:hint="eastAsia" w:ascii="楷体" w:hAnsi="楷体" w:eastAsia="楷体" w:cs="宋体"/>
                <w:sz w:val="24"/>
                <w:szCs w:val="24"/>
              </w:rPr>
              <w:t>。</w:t>
            </w:r>
          </w:p>
          <w:p>
            <w:pPr>
              <w:snapToGrid w:val="0"/>
              <w:spacing w:line="360" w:lineRule="auto"/>
              <w:ind w:firstLine="240" w:firstLineChars="100"/>
              <w:rPr>
                <w:rFonts w:ascii="楷体" w:hAnsi="楷体" w:eastAsia="楷体"/>
                <w:sz w:val="24"/>
                <w:szCs w:val="24"/>
              </w:rPr>
            </w:pPr>
            <w:r>
              <w:rPr>
                <w:rFonts w:hint="eastAsia" w:ascii="楷体" w:hAnsi="楷体" w:eastAsia="楷体"/>
                <w:sz w:val="24"/>
                <w:szCs w:val="24"/>
              </w:rPr>
              <w:t>现场有：编制了设备操作规程、</w:t>
            </w:r>
            <w:r>
              <w:rPr>
                <w:rFonts w:hint="eastAsia" w:ascii="楷体" w:hAnsi="楷体" w:eastAsia="楷体"/>
                <w:sz w:val="24"/>
                <w:szCs w:val="24"/>
                <w:lang w:val="en-US" w:eastAsia="zh-CN"/>
              </w:rPr>
              <w:t>工艺管理规程</w:t>
            </w:r>
            <w:r>
              <w:rPr>
                <w:rFonts w:hint="eastAsia" w:ascii="楷体" w:hAnsi="楷体" w:eastAsia="楷体"/>
                <w:sz w:val="24"/>
                <w:szCs w:val="24"/>
              </w:rPr>
              <w:t>、检验规范等有关文件。操作性较强</w:t>
            </w:r>
            <w:r>
              <w:rPr>
                <w:rFonts w:hint="eastAsia" w:ascii="楷体" w:hAnsi="楷体" w:eastAsia="楷体" w:cs="Arial"/>
                <w:sz w:val="24"/>
                <w:szCs w:val="24"/>
              </w:rPr>
              <w:t>，可以满足指导生产操作的要求。</w:t>
            </w:r>
          </w:p>
          <w:p>
            <w:pPr>
              <w:spacing w:line="360" w:lineRule="auto"/>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）提供和配置了</w:t>
            </w:r>
            <w:r>
              <w:rPr>
                <w:rFonts w:hint="eastAsia" w:ascii="楷体" w:hAnsi="楷体" w:eastAsia="楷体" w:cs="楷体"/>
                <w:color w:val="000000"/>
                <w:sz w:val="24"/>
                <w:szCs w:val="24"/>
                <w:u w:val="none"/>
                <w:lang w:val="en-US" w:eastAsia="zh-CN"/>
              </w:rPr>
              <w:t>卷尺、自动计量秤等</w:t>
            </w:r>
            <w:r>
              <w:rPr>
                <w:rFonts w:hint="eastAsia" w:ascii="楷体" w:hAnsi="楷体" w:eastAsia="楷体"/>
                <w:sz w:val="24"/>
                <w:szCs w:val="24"/>
              </w:rPr>
              <w:t>，监视和测量设备配置适宜，维护保养良好，能够满足质量特性测量需要。</w:t>
            </w:r>
          </w:p>
          <w:p>
            <w:pPr>
              <w:spacing w:line="360" w:lineRule="auto"/>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）检验活动有原材料检验、过程检验、成品的检验，能够验证过程和产品是否符合接收准则。</w:t>
            </w:r>
          </w:p>
          <w:p>
            <w:pPr>
              <w:spacing w:line="360" w:lineRule="auto"/>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）提供和配备了</w:t>
            </w:r>
            <w:r>
              <w:rPr>
                <w:rFonts w:hint="eastAsia" w:ascii="楷体" w:hAnsi="楷体" w:eastAsia="楷体" w:cs="楷体"/>
                <w:i w:val="0"/>
                <w:iCs w:val="0"/>
                <w:color w:val="000000"/>
                <w:kern w:val="0"/>
                <w:sz w:val="24"/>
                <w:szCs w:val="24"/>
                <w:u w:val="none"/>
                <w:lang w:val="en-US" w:eastAsia="zh-CN" w:bidi="ar"/>
              </w:rPr>
              <w:t>水泥料仓、砂子料仓、干粉砂浆混合机、卧式砂浆湿搅拌机、</w:t>
            </w:r>
            <w:r>
              <w:rPr>
                <w:rFonts w:hint="eastAsia" w:ascii="楷体" w:hAnsi="楷体" w:eastAsia="楷体" w:cs="楷体"/>
                <w:color w:val="000000"/>
                <w:sz w:val="24"/>
                <w:szCs w:val="24"/>
                <w:u w:val="none"/>
                <w:lang w:val="en-US" w:eastAsia="zh-CN"/>
              </w:rPr>
              <w:t>叉车等等</w:t>
            </w:r>
            <w:r>
              <w:rPr>
                <w:rFonts w:hint="eastAsia" w:ascii="楷体" w:hAnsi="楷体" w:eastAsia="楷体" w:cs="楷体"/>
                <w:sz w:val="24"/>
                <w:szCs w:val="24"/>
              </w:rPr>
              <w:t>生产设备</w:t>
            </w:r>
            <w:r>
              <w:rPr>
                <w:rFonts w:hint="eastAsia" w:ascii="楷体" w:hAnsi="楷体" w:eastAsia="楷体" w:cs="F4"/>
                <w:sz w:val="24"/>
                <w:szCs w:val="24"/>
              </w:rPr>
              <w:t>，</w:t>
            </w:r>
            <w:r>
              <w:rPr>
                <w:rFonts w:hint="eastAsia" w:ascii="楷体" w:hAnsi="楷体" w:eastAsia="楷体"/>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pPr>
              <w:spacing w:line="360" w:lineRule="auto"/>
              <w:rPr>
                <w:rFonts w:hint="eastAsia" w:ascii="楷体" w:hAnsi="楷体" w:eastAsia="楷体" w:cs="楷体"/>
                <w:sz w:val="24"/>
              </w:rPr>
            </w:pPr>
            <w:r>
              <w:rPr>
                <w:rFonts w:ascii="楷体" w:hAnsi="楷体" w:eastAsia="楷体"/>
                <w:sz w:val="24"/>
                <w:szCs w:val="24"/>
              </w:rPr>
              <w:t>5</w:t>
            </w:r>
            <w:r>
              <w:rPr>
                <w:rFonts w:hint="eastAsia" w:ascii="楷体" w:hAnsi="楷体" w:eastAsia="楷体"/>
                <w:sz w:val="24"/>
                <w:szCs w:val="24"/>
              </w:rPr>
              <w:t>）生产操作人员和技术人员、管理人员以及质检员都经过了培训，能力满足要求，特种作业人员持证上岗。</w:t>
            </w:r>
            <w:r>
              <w:rPr>
                <w:rFonts w:hint="eastAsia" w:ascii="楷体" w:hAnsi="楷体" w:eastAsia="楷体"/>
                <w:sz w:val="24"/>
                <w:szCs w:val="24"/>
                <w:lang w:val="en-US" w:eastAsia="zh-CN"/>
              </w:rPr>
              <w:t>对铺设过程进行了确认，确认时间：2022年3月11日 ，</w:t>
            </w:r>
            <w:r>
              <w:rPr>
                <w:rFonts w:hint="eastAsia" w:ascii="楷体" w:hAnsi="楷体" w:eastAsia="楷体" w:cs="楷体"/>
                <w:sz w:val="24"/>
              </w:rPr>
              <w:t>参与识别和确认的人员：</w:t>
            </w:r>
          </w:p>
          <w:p>
            <w:pPr>
              <w:spacing w:line="360" w:lineRule="auto"/>
              <w:rPr>
                <w:rFonts w:hint="default" w:ascii="楷体" w:hAnsi="楷体" w:eastAsia="楷体" w:cs="楷体"/>
                <w:sz w:val="24"/>
                <w:lang w:val="en-US" w:eastAsia="zh-CN"/>
              </w:rPr>
            </w:pPr>
            <w:r>
              <w:rPr>
                <w:rFonts w:hint="eastAsia" w:ascii="楷体" w:hAnsi="楷体" w:eastAsia="楷体" w:cs="楷体"/>
                <w:sz w:val="24"/>
                <w:lang w:val="en-US" w:eastAsia="zh-CN"/>
              </w:rPr>
              <w:t>王朋飞</w:t>
            </w:r>
          </w:p>
          <w:p>
            <w:pPr>
              <w:spacing w:line="360" w:lineRule="auto"/>
              <w:rPr>
                <w:rFonts w:hint="default" w:ascii="楷体" w:hAnsi="楷体" w:eastAsia="楷体" w:cs="楷体"/>
                <w:sz w:val="24"/>
                <w:szCs w:val="24"/>
                <w:lang w:val="en-US" w:eastAsia="zh-CN"/>
              </w:rPr>
            </w:pPr>
            <w:r>
              <w:pict>
                <v:shape id="_x0000_i1030" o:spt="75" type="#_x0000_t75" style="height:178.85pt;width:135.75pt;" filled="f" o:preferrelative="t" stroked="f" coordsize="21600,21600">
                  <v:path/>
                  <v:fill on="f" focussize="0,0"/>
                  <v:stroke on="f"/>
                  <v:imagedata r:id="rId11" o:title=""/>
                  <o:lock v:ext="edit" aspectratio="t"/>
                  <w10:wrap type="none"/>
                  <w10:anchorlock/>
                </v:shape>
              </w:pict>
            </w:r>
          </w:p>
          <w:p>
            <w:pPr>
              <w:spacing w:line="360" w:lineRule="auto"/>
              <w:rPr>
                <w:rFonts w:ascii="楷体" w:hAnsi="楷体" w:eastAsia="楷体"/>
                <w:sz w:val="24"/>
                <w:szCs w:val="24"/>
              </w:rPr>
            </w:pPr>
            <w:r>
              <w:rPr>
                <w:rFonts w:ascii="楷体" w:hAnsi="楷体" w:eastAsia="楷体"/>
                <w:sz w:val="24"/>
                <w:szCs w:val="24"/>
              </w:rPr>
              <w:t>6</w:t>
            </w:r>
            <w:r>
              <w:rPr>
                <w:rFonts w:hint="eastAsia" w:ascii="楷体" w:hAnsi="楷体" w:eastAsia="楷体"/>
                <w:sz w:val="24"/>
                <w:szCs w:val="24"/>
              </w:rPr>
              <w:t>）提供了设备操作规程、生产作业指导书、专用工装等，规定了操作的步骤、方法、注意事项等，操作人员直接按要求进行控制，防止人为错误。</w:t>
            </w:r>
          </w:p>
          <w:p>
            <w:pPr>
              <w:spacing w:line="360" w:lineRule="auto"/>
              <w:rPr>
                <w:rFonts w:ascii="楷体" w:hAnsi="楷体" w:eastAsia="楷体"/>
                <w:sz w:val="24"/>
                <w:szCs w:val="24"/>
              </w:rPr>
            </w:pPr>
            <w:r>
              <w:rPr>
                <w:rFonts w:ascii="楷体" w:hAnsi="楷体" w:eastAsia="楷体"/>
                <w:sz w:val="24"/>
                <w:szCs w:val="24"/>
              </w:rPr>
              <w:t>7)</w:t>
            </w:r>
            <w:r>
              <w:rPr>
                <w:rFonts w:hint="eastAsia" w:ascii="楷体" w:hAnsi="楷体" w:eastAsia="楷体"/>
                <w:sz w:val="24"/>
                <w:szCs w:val="24"/>
              </w:rPr>
              <w:t>所有的产品</w:t>
            </w:r>
            <w:r>
              <w:rPr>
                <w:rFonts w:ascii="楷体" w:hAnsi="楷体" w:eastAsia="楷体"/>
                <w:sz w:val="24"/>
                <w:szCs w:val="24"/>
              </w:rPr>
              <w:t>(</w:t>
            </w:r>
            <w:r>
              <w:rPr>
                <w:rFonts w:hint="eastAsia" w:ascii="楷体" w:hAnsi="楷体" w:eastAsia="楷体"/>
                <w:sz w:val="24"/>
                <w:szCs w:val="24"/>
              </w:rPr>
              <w:t>从原材料至成品</w:t>
            </w:r>
            <w:r>
              <w:rPr>
                <w:rFonts w:ascii="楷体" w:hAnsi="楷体" w:eastAsia="楷体"/>
                <w:sz w:val="24"/>
                <w:szCs w:val="24"/>
              </w:rPr>
              <w:t>)</w:t>
            </w:r>
            <w:r>
              <w:rPr>
                <w:rFonts w:hint="eastAsia" w:ascii="楷体" w:hAnsi="楷体" w:eastAsia="楷体"/>
                <w:sz w:val="24"/>
                <w:szCs w:val="24"/>
              </w:rPr>
              <w:t>都必须经检验合格后方可转序、入库和交付。</w:t>
            </w:r>
            <w:r>
              <w:rPr>
                <w:rFonts w:hint="eastAsia" w:ascii="楷体" w:hAnsi="楷体" w:eastAsia="楷体"/>
                <w:sz w:val="24"/>
                <w:szCs w:val="24"/>
                <w:lang w:val="en-US" w:eastAsia="zh-CN"/>
              </w:rPr>
              <w:t>生技</w:t>
            </w:r>
            <w:r>
              <w:rPr>
                <w:rFonts w:hint="eastAsia" w:ascii="楷体" w:hAnsi="楷体" w:eastAsia="楷体" w:cs="Arial"/>
                <w:sz w:val="24"/>
                <w:szCs w:val="24"/>
              </w:rPr>
              <w:t>部负责产品的检验和放行，产品经过测试检验合格后方可放行和交付，</w:t>
            </w:r>
            <w:r>
              <w:rPr>
                <w:rFonts w:hint="eastAsia" w:ascii="楷体" w:hAnsi="楷体" w:eastAsia="楷体" w:cs="Arial"/>
                <w:sz w:val="24"/>
                <w:szCs w:val="24"/>
                <w:lang w:val="en-US" w:eastAsia="zh-CN"/>
              </w:rPr>
              <w:t>生技部</w:t>
            </w:r>
            <w:r>
              <w:rPr>
                <w:rFonts w:hint="eastAsia" w:ascii="楷体" w:hAnsi="楷体" w:eastAsia="楷体" w:cs="Arial"/>
                <w:sz w:val="24"/>
                <w:szCs w:val="24"/>
              </w:rPr>
              <w:t>负责产品交付和交付后活动的实施，并负责联系售后服务。</w:t>
            </w:r>
            <w:r>
              <w:rPr>
                <w:rFonts w:hint="eastAsia" w:ascii="楷体" w:hAnsi="楷体" w:eastAsia="楷体"/>
                <w:sz w:val="24"/>
                <w:szCs w:val="24"/>
              </w:rPr>
              <w:t>发货前由</w:t>
            </w:r>
            <w:r>
              <w:rPr>
                <w:rFonts w:hint="eastAsia" w:ascii="楷体" w:hAnsi="楷体" w:eastAsia="楷体"/>
                <w:sz w:val="24"/>
                <w:szCs w:val="24"/>
                <w:lang w:val="en-US" w:eastAsia="zh-CN"/>
              </w:rPr>
              <w:t>办公室</w:t>
            </w:r>
            <w:r>
              <w:rPr>
                <w:rFonts w:hint="eastAsia" w:ascii="楷体" w:hAnsi="楷体" w:eastAsia="楷体"/>
                <w:sz w:val="24"/>
                <w:szCs w:val="24"/>
              </w:rPr>
              <w:t>开具出库单</w:t>
            </w:r>
            <w:r>
              <w:rPr>
                <w:rFonts w:ascii="楷体" w:hAnsi="楷体" w:eastAsia="楷体"/>
                <w:sz w:val="24"/>
                <w:szCs w:val="24"/>
              </w:rPr>
              <w:t>(</w:t>
            </w:r>
            <w:r>
              <w:rPr>
                <w:rFonts w:hint="eastAsia" w:ascii="楷体" w:hAnsi="楷体" w:eastAsia="楷体"/>
                <w:sz w:val="24"/>
                <w:szCs w:val="24"/>
              </w:rPr>
              <w:t>一式三份</w:t>
            </w:r>
            <w:r>
              <w:rPr>
                <w:rFonts w:ascii="楷体" w:hAnsi="楷体" w:eastAsia="楷体"/>
                <w:sz w:val="24"/>
                <w:szCs w:val="24"/>
              </w:rPr>
              <w:t>,</w:t>
            </w:r>
            <w:r>
              <w:rPr>
                <w:rFonts w:hint="eastAsia" w:ascii="楷体" w:hAnsi="楷体" w:eastAsia="楷体"/>
                <w:sz w:val="24"/>
                <w:szCs w:val="24"/>
              </w:rPr>
              <w:t>留存一联、财务一联、客户一联</w:t>
            </w:r>
            <w:r>
              <w:rPr>
                <w:rFonts w:ascii="楷体" w:hAnsi="楷体" w:eastAsia="楷体"/>
                <w:sz w:val="24"/>
                <w:szCs w:val="24"/>
              </w:rPr>
              <w:t>)</w:t>
            </w:r>
            <w:r>
              <w:rPr>
                <w:rFonts w:hint="eastAsia" w:ascii="楷体" w:hAnsi="楷体" w:eastAsia="楷体"/>
                <w:sz w:val="24"/>
                <w:szCs w:val="24"/>
              </w:rPr>
              <w:t>，成品库管员依据出库单发货，随货同行有产品合格证、出厂检验报告，公司负责联系货运交付到指定地点，经查出库、交付手续齐全。</w:t>
            </w:r>
          </w:p>
          <w:p>
            <w:pPr>
              <w:spacing w:line="360" w:lineRule="auto"/>
              <w:ind w:firstLine="480" w:firstLineChars="200"/>
              <w:rPr>
                <w:rFonts w:hint="eastAsia" w:ascii="楷体" w:hAnsi="楷体" w:eastAsia="楷体"/>
                <w:sz w:val="24"/>
                <w:szCs w:val="24"/>
              </w:rPr>
            </w:pPr>
            <w:r>
              <w:rPr>
                <w:rFonts w:hint="eastAsia" w:ascii="楷体" w:hAnsi="楷体" w:eastAsia="楷体" w:cs="宋体"/>
                <w:sz w:val="24"/>
                <w:szCs w:val="24"/>
                <w:lang w:val="en-US" w:eastAsia="zh-CN"/>
              </w:rPr>
              <w:t>远程</w:t>
            </w:r>
            <w:r>
              <w:rPr>
                <w:rFonts w:hint="eastAsia" w:ascii="楷体" w:hAnsi="楷体" w:eastAsia="楷体" w:cs="宋体"/>
                <w:sz w:val="24"/>
                <w:szCs w:val="24"/>
              </w:rPr>
              <w:t>审核，抽查关键工序控制情况：</w:t>
            </w:r>
          </w:p>
          <w:p>
            <w:pPr>
              <w:spacing w:line="360" w:lineRule="auto"/>
              <w:ind w:firstLine="352" w:firstLineChars="147"/>
              <w:rPr>
                <w:rFonts w:ascii="楷体" w:hAnsi="楷体" w:eastAsia="楷体" w:cs="Arial"/>
                <w:sz w:val="24"/>
                <w:szCs w:val="24"/>
              </w:rPr>
            </w:pPr>
            <w:r>
              <w:rPr>
                <w:rFonts w:hint="eastAsia" w:ascii="楷体" w:hAnsi="楷体" w:eastAsia="楷体"/>
                <w:sz w:val="24"/>
                <w:szCs w:val="24"/>
              </w:rPr>
              <w:t>生产</w:t>
            </w:r>
            <w:r>
              <w:rPr>
                <w:rFonts w:hint="eastAsia" w:ascii="楷体" w:hAnsi="楷体" w:eastAsia="楷体"/>
                <w:sz w:val="24"/>
                <w:szCs w:val="24"/>
                <w:lang w:val="en-US" w:eastAsia="zh-CN"/>
              </w:rPr>
              <w:t>远程</w:t>
            </w:r>
            <w:r>
              <w:rPr>
                <w:rFonts w:hint="eastAsia" w:ascii="楷体" w:hAnsi="楷体" w:eastAsia="楷体"/>
                <w:sz w:val="24"/>
                <w:szCs w:val="24"/>
              </w:rPr>
              <w:t>观</w:t>
            </w:r>
            <w:r>
              <w:rPr>
                <w:rFonts w:hint="eastAsia" w:ascii="楷体" w:hAnsi="楷体" w:eastAsia="楷体" w:cs="Arial"/>
                <w:sz w:val="24"/>
                <w:szCs w:val="24"/>
              </w:rPr>
              <w:t>察：</w:t>
            </w:r>
          </w:p>
          <w:p>
            <w:pPr>
              <w:spacing w:line="360" w:lineRule="auto"/>
              <w:ind w:firstLine="352" w:firstLineChars="147"/>
              <w:rPr>
                <w:rFonts w:ascii="楷体" w:hAnsi="楷体" w:eastAsia="楷体" w:cs="Arial"/>
                <w:sz w:val="24"/>
                <w:szCs w:val="24"/>
              </w:rPr>
            </w:pPr>
            <w:r>
              <w:rPr>
                <w:rFonts w:hint="eastAsia" w:ascii="楷体" w:hAnsi="楷体" w:eastAsia="楷体" w:cs="楷体"/>
                <w:sz w:val="24"/>
                <w:szCs w:val="24"/>
              </w:rPr>
              <w:t>保温板生产</w:t>
            </w:r>
            <w:r>
              <w:rPr>
                <w:rFonts w:hint="eastAsia" w:ascii="楷体" w:hAnsi="楷体" w:eastAsia="楷体"/>
                <w:sz w:val="24"/>
                <w:szCs w:val="24"/>
                <w:lang w:val="en-US" w:eastAsia="zh-CN"/>
              </w:rPr>
              <w:t>流程</w:t>
            </w:r>
            <w:r>
              <w:rPr>
                <w:rFonts w:hint="eastAsia" w:ascii="楷体" w:hAnsi="楷体" w:eastAsia="楷体"/>
                <w:sz w:val="24"/>
                <w:szCs w:val="24"/>
              </w:rPr>
              <w:t>基本一致，区别主要在于</w:t>
            </w:r>
            <w:r>
              <w:rPr>
                <w:rFonts w:hint="eastAsia" w:ascii="楷体" w:hAnsi="楷体" w:eastAsia="楷体"/>
                <w:sz w:val="24"/>
                <w:szCs w:val="24"/>
                <w:lang w:val="en-US" w:eastAsia="zh-CN"/>
              </w:rPr>
              <w:t>尺寸等</w:t>
            </w:r>
            <w:r>
              <w:rPr>
                <w:rFonts w:hint="eastAsia" w:ascii="楷体" w:hAnsi="楷体" w:eastAsia="楷体"/>
                <w:sz w:val="24"/>
                <w:szCs w:val="24"/>
              </w:rPr>
              <w:t>的不同。</w:t>
            </w:r>
          </w:p>
          <w:p>
            <w:pPr>
              <w:numPr>
                <w:ilvl w:val="0"/>
                <w:numId w:val="2"/>
              </w:numPr>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铺设内侧工序：铺设内侧抗裂层使用密闭螺旋输送装置进入计量斗，按要求混合后自动流到保温板模型内，要求流速均衡，不留空隙，板面平整，操作人：高志现，工艺参数</w:t>
            </w:r>
            <w:r>
              <w:rPr>
                <w:rFonts w:hint="eastAsia" w:ascii="楷体" w:hAnsi="楷体" w:eastAsia="楷体" w:cs="楷体"/>
                <w:sz w:val="24"/>
                <w:szCs w:val="24"/>
                <w:lang w:val="en-US" w:eastAsia="zh-CN"/>
              </w:rPr>
              <w:pict>
                <v:shape id="_x0000_i1031" o:spt="75" alt="dc0d72b78d718b0aa17a2506ad317bf" type="#_x0000_t75" style="height:15pt;width:7.5pt;" filled="f" o:preferrelative="t" stroked="f" coordsize="21600,21600">
                  <v:path/>
                  <v:fill on="f" focussize="0,0"/>
                  <v:stroke on="f"/>
                  <v:imagedata r:id="rId12" o:title=""/>
                  <o:lock v:ext="edit" aspectratio="t"/>
                  <w10:wrap type="none"/>
                  <w10:anchorlock/>
                </v:shape>
              </w:pict>
            </w:r>
            <w:r>
              <w:rPr>
                <w:rFonts w:hint="eastAsia" w:ascii="楷体" w:hAnsi="楷体" w:eastAsia="楷体" w:cs="楷体"/>
                <w:sz w:val="24"/>
                <w:szCs w:val="24"/>
                <w:lang w:val="en-US" w:eastAsia="zh-CN"/>
              </w:rPr>
              <w:t>3mm,卷尺测量。</w:t>
            </w:r>
          </w:p>
          <w:p>
            <w:pPr>
              <w:numPr>
                <w:ilvl w:val="0"/>
                <w:numId w:val="2"/>
              </w:numPr>
              <w:spacing w:line="360" w:lineRule="auto"/>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晾干、自然养护工序：晾干使用叉车摆放架子上进行晾干、养护处理，时间不少于48小时，期间要洒水，防止干裂，操作人高爱民。</w:t>
            </w:r>
          </w:p>
          <w:p>
            <w:pPr>
              <w:numPr>
                <w:ilvl w:val="0"/>
                <w:numId w:val="2"/>
              </w:numPr>
              <w:spacing w:line="360" w:lineRule="auto"/>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铺设加强工序：铺设加强保温层使用密闭螺旋输送装置进入计量斗称量落入干混砂浆搅拌机，按要求混合后自动流到保温板模型内，要求流速均衡，不留空隙，板面平整，操作人：李合群，工艺参数</w:t>
            </w:r>
            <w:r>
              <w:rPr>
                <w:rFonts w:hint="eastAsia" w:ascii="楷体" w:hAnsi="楷体" w:eastAsia="楷体" w:cs="楷体"/>
                <w:sz w:val="24"/>
                <w:szCs w:val="24"/>
                <w:lang w:val="en-US" w:eastAsia="zh-CN"/>
              </w:rPr>
              <w:pict>
                <v:shape id="_x0000_i1032" o:spt="75" alt="dc0d72b78d718b0aa17a2506ad317bf" type="#_x0000_t75" style="height:15pt;width:7.5pt;" filled="f" o:preferrelative="t" stroked="f" coordsize="21600,21600">
                  <v:path/>
                  <v:fill on="f" focussize="0,0"/>
                  <v:stroke on="f"/>
                  <v:imagedata r:id="rId12" o:title=""/>
                  <o:lock v:ext="edit" aspectratio="t"/>
                  <w10:wrap type="none"/>
                  <w10:anchorlock/>
                </v:shape>
              </w:pict>
            </w:r>
            <w:r>
              <w:rPr>
                <w:rFonts w:hint="eastAsia" w:ascii="楷体" w:hAnsi="楷体" w:eastAsia="楷体" w:cs="楷体"/>
                <w:sz w:val="24"/>
                <w:szCs w:val="24"/>
                <w:lang w:val="en-US" w:eastAsia="zh-CN"/>
              </w:rPr>
              <w:t>3mm,卷尺测量。</w:t>
            </w:r>
          </w:p>
          <w:p>
            <w:pPr>
              <w:numPr>
                <w:ilvl w:val="0"/>
                <w:numId w:val="2"/>
              </w:numPr>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铺设外侧工序：铺设外侧抗裂层使用密闭螺旋输送装置进入计量斗，按要求混合后自动流到保温板模型内，要求流速均衡，不留空隙，板面平整，操作人：陈文学，工艺参数</w:t>
            </w:r>
            <w:r>
              <w:rPr>
                <w:rFonts w:hint="eastAsia" w:ascii="楷体" w:hAnsi="楷体" w:eastAsia="楷体" w:cs="楷体"/>
                <w:sz w:val="24"/>
                <w:szCs w:val="24"/>
                <w:lang w:val="en-US" w:eastAsia="zh-CN"/>
              </w:rPr>
              <w:pict>
                <v:shape id="_x0000_i1033" o:spt="75" alt="dc0d72b78d718b0aa17a2506ad317bf" type="#_x0000_t75" style="height:15pt;width:7.5pt;" filled="f" o:preferrelative="t" stroked="f" coordsize="21600,21600">
                  <v:path/>
                  <v:fill on="f" focussize="0,0"/>
                  <v:stroke on="f"/>
                  <v:imagedata r:id="rId12" o:title=""/>
                  <o:lock v:ext="edit" aspectratio="t"/>
                  <w10:wrap type="none"/>
                  <w10:anchorlock/>
                </v:shape>
              </w:pict>
            </w:r>
            <w:r>
              <w:rPr>
                <w:rFonts w:hint="eastAsia" w:ascii="楷体" w:hAnsi="楷体" w:eastAsia="楷体" w:cs="楷体"/>
                <w:sz w:val="24"/>
                <w:szCs w:val="24"/>
                <w:lang w:val="en-US" w:eastAsia="zh-CN"/>
              </w:rPr>
              <w:t>3mm,卷尺测量。</w:t>
            </w:r>
          </w:p>
          <w:p>
            <w:pPr>
              <w:numPr>
                <w:ilvl w:val="0"/>
                <w:numId w:val="2"/>
              </w:numPr>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切割工序是对码垛、自然养护后的保温板进行切割成型，切割工序在密闭切割间进行。操作人：李艳奇，工艺参数</w:t>
            </w:r>
            <w:r>
              <w:rPr>
                <w:rFonts w:hint="eastAsia" w:ascii="楷体" w:hAnsi="楷体" w:eastAsia="楷体" w:cs="楷体"/>
                <w:sz w:val="24"/>
                <w:szCs w:val="24"/>
                <w:lang w:val="en-US" w:eastAsia="zh-CN"/>
              </w:rPr>
              <w:pict>
                <v:shape id="_x0000_i1034" o:spt="75" alt="dc0d72b78d718b0aa17a2506ad317bf" type="#_x0000_t75" style="height:15pt;width:7.5pt;" filled="f" o:preferrelative="t" stroked="f" coordsize="21600,21600">
                  <v:path/>
                  <v:fill on="f" focussize="0,0"/>
                  <v:stroke on="f"/>
                  <v:imagedata r:id="rId12" o:title=""/>
                  <o:lock v:ext="edit" aspectratio="t"/>
                  <w10:wrap type="none"/>
                  <w10:anchorlock/>
                </v:shape>
              </w:pict>
            </w:r>
            <w:r>
              <w:rPr>
                <w:rFonts w:hint="eastAsia" w:ascii="楷体" w:hAnsi="楷体" w:eastAsia="楷体" w:cs="楷体"/>
                <w:sz w:val="24"/>
                <w:szCs w:val="24"/>
                <w:lang w:val="en-US" w:eastAsia="zh-CN"/>
              </w:rPr>
              <w:t>3mm,卷尺测量。</w:t>
            </w:r>
          </w:p>
          <w:p>
            <w:pPr>
              <w:numPr>
                <w:ilvl w:val="0"/>
                <w:numId w:val="0"/>
              </w:numPr>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6、成品检测质量，卷尺测量，操作人：王朋飞</w:t>
            </w:r>
          </w:p>
          <w:p>
            <w:pPr>
              <w:spacing w:line="360" w:lineRule="auto"/>
              <w:ind w:firstLine="480" w:firstLineChars="200"/>
              <w:rPr>
                <w:rFonts w:ascii="楷体" w:hAnsi="楷体" w:eastAsia="楷体"/>
                <w:sz w:val="24"/>
                <w:szCs w:val="24"/>
              </w:rPr>
            </w:pPr>
            <w:r>
              <w:rPr>
                <w:rFonts w:hint="eastAsia" w:ascii="楷体" w:hAnsi="楷体" w:eastAsia="楷体"/>
                <w:sz w:val="24"/>
                <w:szCs w:val="24"/>
              </w:rPr>
              <w:t>通过</w:t>
            </w:r>
            <w:r>
              <w:rPr>
                <w:rFonts w:hint="eastAsia" w:ascii="楷体" w:hAnsi="楷体" w:eastAsia="楷体"/>
                <w:sz w:val="24"/>
                <w:szCs w:val="24"/>
                <w:lang w:val="en-US" w:eastAsia="zh-CN"/>
              </w:rPr>
              <w:t>远程</w:t>
            </w:r>
            <w:r>
              <w:rPr>
                <w:rFonts w:hint="eastAsia" w:ascii="楷体" w:hAnsi="楷体" w:eastAsia="楷体"/>
                <w:sz w:val="24"/>
                <w:szCs w:val="24"/>
              </w:rPr>
              <w:t>观察以上工序操作均符合操作文件要求。</w:t>
            </w:r>
          </w:p>
          <w:p>
            <w:pPr>
              <w:spacing w:line="360" w:lineRule="auto"/>
              <w:ind w:firstLine="480" w:firstLineChars="200"/>
              <w:rPr>
                <w:rFonts w:ascii="楷体" w:hAnsi="楷体" w:eastAsia="楷体"/>
                <w:sz w:val="24"/>
                <w:szCs w:val="24"/>
              </w:rPr>
            </w:pPr>
            <w:r>
              <w:rPr>
                <w:rFonts w:hint="eastAsia" w:ascii="楷体" w:hAnsi="楷体" w:eastAsia="楷体" w:cs="Arial"/>
                <w:sz w:val="24"/>
                <w:szCs w:val="24"/>
              </w:rPr>
              <w:t>组织生产过程的控制符合标准规定的要求。</w:t>
            </w:r>
            <w:r>
              <w:rPr>
                <w:rFonts w:hint="eastAsia" w:ascii="楷体" w:hAnsi="楷体" w:eastAsia="楷体"/>
                <w:sz w:val="24"/>
                <w:szCs w:val="24"/>
              </w:rPr>
              <w:t>通过现场观察以上工序操作均符合操作文件要求。</w:t>
            </w:r>
          </w:p>
          <w:p>
            <w:pPr>
              <w:adjustRightInd w:val="0"/>
              <w:snapToGrid w:val="0"/>
              <w:spacing w:line="280" w:lineRule="exact"/>
              <w:ind w:right="105" w:rightChars="50"/>
              <w:textAlignment w:val="baseline"/>
              <w:rPr>
                <w:rFonts w:ascii="楷体" w:hAnsi="楷体" w:eastAsia="楷体"/>
                <w:szCs w:val="24"/>
              </w:rPr>
            </w:pPr>
            <w:r>
              <w:rPr>
                <w:rFonts w:hint="eastAsia" w:ascii="楷体" w:hAnsi="楷体" w:eastAsia="楷体" w:cs="Arial"/>
                <w:sz w:val="24"/>
                <w:szCs w:val="24"/>
              </w:rPr>
              <w:t>组织生产过程的控制符合标准规定的要求。</w:t>
            </w:r>
          </w:p>
        </w:tc>
        <w:tc>
          <w:tcPr>
            <w:tcW w:w="1262" w:type="dxa"/>
          </w:tcPr>
          <w:p>
            <w:pPr>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sz w:val="24"/>
                <w:szCs w:val="24"/>
              </w:rPr>
            </w:pPr>
            <w:r>
              <w:rPr>
                <w:rFonts w:hint="eastAsia" w:ascii="楷体" w:hAnsi="楷体" w:eastAsia="楷体"/>
                <w:sz w:val="24"/>
                <w:szCs w:val="24"/>
              </w:rPr>
              <w:t>标识和可追溯/产品防护</w:t>
            </w:r>
          </w:p>
        </w:tc>
        <w:tc>
          <w:tcPr>
            <w:tcW w:w="827" w:type="dxa"/>
            <w:vAlign w:val="center"/>
          </w:tcPr>
          <w:p>
            <w:pPr>
              <w:spacing w:line="360" w:lineRule="auto"/>
              <w:jc w:val="both"/>
              <w:rPr>
                <w:rFonts w:ascii="楷体" w:hAnsi="楷体" w:eastAsia="楷体"/>
                <w:sz w:val="24"/>
                <w:szCs w:val="24"/>
              </w:rPr>
            </w:pPr>
            <w:r>
              <w:rPr>
                <w:rFonts w:ascii="楷体" w:hAnsi="楷体" w:eastAsia="楷体"/>
                <w:sz w:val="24"/>
                <w:szCs w:val="24"/>
              </w:rPr>
              <w:t>8.5.2</w:t>
            </w:r>
          </w:p>
          <w:p>
            <w:pPr>
              <w:rPr>
                <w:rFonts w:ascii="楷体" w:hAnsi="楷体" w:eastAsia="楷体"/>
                <w:sz w:val="24"/>
                <w:szCs w:val="24"/>
              </w:rPr>
            </w:pPr>
            <w:r>
              <w:rPr>
                <w:rFonts w:ascii="楷体" w:hAnsi="楷体" w:eastAsia="楷体"/>
                <w:sz w:val="24"/>
                <w:szCs w:val="24"/>
              </w:rPr>
              <w:t>8.5.4</w:t>
            </w:r>
          </w:p>
        </w:tc>
        <w:tc>
          <w:tcPr>
            <w:tcW w:w="10460" w:type="dxa"/>
            <w:vAlign w:val="center"/>
          </w:tcPr>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pPr>
              <w:spacing w:line="360" w:lineRule="auto"/>
              <w:ind w:firstLine="480" w:firstLineChars="200"/>
              <w:rPr>
                <w:rFonts w:hint="default" w:ascii="楷体" w:hAnsi="楷体" w:eastAsia="楷体"/>
                <w:sz w:val="24"/>
                <w:szCs w:val="24"/>
                <w:lang w:val="en-US" w:eastAsia="zh-CN"/>
              </w:rPr>
            </w:pPr>
            <w:r>
              <w:rPr>
                <w:rFonts w:hint="eastAsia" w:ascii="楷体" w:hAnsi="楷体" w:eastAsia="楷体"/>
                <w:sz w:val="24"/>
                <w:szCs w:val="24"/>
                <w:lang w:val="en-US" w:eastAsia="zh-CN"/>
              </w:rPr>
              <w:t>抽查检验合格证，符合要求。</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原材料依据不同的类型和防护要求进行防护，产品运输时防止跌落损坏等。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生产车间现场加工的半成品、成品分别按区域放置。原材料分类分区放置在指定仓库、产品标识方法得当、未发现不同类型和状态产品发生混淆现象。标识和可追溯性基本符合标准要求。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叉车）、贮存场所，保持标识完整、清晰。</w:t>
            </w:r>
          </w:p>
          <w:p>
            <w:pPr>
              <w:adjustRightInd w:val="0"/>
              <w:snapToGrid w:val="0"/>
              <w:ind w:right="105" w:rightChars="50"/>
              <w:textAlignment w:val="baseline"/>
              <w:rPr>
                <w:rFonts w:hint="eastAsia" w:ascii="楷体" w:hAnsi="楷体" w:eastAsia="楷体" w:cs="宋体"/>
                <w:sz w:val="24"/>
                <w:szCs w:val="24"/>
                <w:lang w:val="en-GB"/>
              </w:rPr>
            </w:pPr>
            <w:r>
              <w:rPr>
                <w:rFonts w:hint="eastAsia" w:ascii="楷体" w:hAnsi="楷体" w:eastAsia="楷体"/>
                <w:sz w:val="24"/>
                <w:szCs w:val="24"/>
              </w:rPr>
              <w:t>产品标识和防护管理基本符合要求。</w:t>
            </w:r>
          </w:p>
        </w:tc>
        <w:tc>
          <w:tcPr>
            <w:tcW w:w="1262" w:type="dxa"/>
          </w:tcPr>
          <w:p>
            <w:pPr>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更改控制</w:t>
            </w:r>
          </w:p>
        </w:tc>
        <w:tc>
          <w:tcPr>
            <w:tcW w:w="827"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8.5.6</w:t>
            </w:r>
          </w:p>
        </w:tc>
        <w:tc>
          <w:tcPr>
            <w:tcW w:w="10460" w:type="dxa"/>
            <w:vAlign w:val="center"/>
          </w:tcPr>
          <w:p>
            <w:pPr>
              <w:adjustRightInd w:val="0"/>
              <w:snapToGrid w:val="0"/>
              <w:ind w:right="105" w:rightChars="50"/>
              <w:textAlignment w:val="baseline"/>
              <w:rPr>
                <w:rFonts w:hint="eastAsia" w:ascii="楷体" w:hAnsi="楷体" w:eastAsia="楷体"/>
                <w:sz w:val="24"/>
                <w:szCs w:val="24"/>
              </w:rPr>
            </w:pPr>
            <w:r>
              <w:rPr>
                <w:rFonts w:hint="eastAsia" w:ascii="楷体" w:hAnsi="楷体" w:eastAsia="楷体"/>
                <w:sz w:val="24"/>
                <w:szCs w:val="24"/>
              </w:rPr>
              <w:t>生产部负责人介绍，当内外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262" w:type="dxa"/>
          </w:tcPr>
          <w:p>
            <w:pPr>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spacing w:line="360" w:lineRule="auto"/>
              <w:rPr>
                <w:rFonts w:hint="eastAsia" w:ascii="楷体" w:hAnsi="楷体" w:eastAsia="楷体"/>
                <w:sz w:val="24"/>
                <w:szCs w:val="24"/>
                <w:lang w:val="en-US" w:eastAsia="zh-CN"/>
              </w:rPr>
            </w:pPr>
            <w:r>
              <w:rPr>
                <w:rFonts w:ascii="楷体" w:hAnsi="楷体" w:eastAsia="楷体"/>
                <w:bCs/>
                <w:sz w:val="24"/>
                <w:szCs w:val="24"/>
              </w:rPr>
              <w:t>产品和服务的放行</w:t>
            </w:r>
          </w:p>
        </w:tc>
        <w:tc>
          <w:tcPr>
            <w:tcW w:w="827" w:type="dxa"/>
            <w:vAlign w:val="top"/>
          </w:tcPr>
          <w:p>
            <w:pPr>
              <w:spacing w:line="360" w:lineRule="auto"/>
              <w:jc w:val="left"/>
              <w:rPr>
                <w:rFonts w:ascii="楷体" w:hAnsi="楷体" w:eastAsia="楷体"/>
                <w:bCs/>
                <w:sz w:val="24"/>
                <w:szCs w:val="24"/>
              </w:rPr>
            </w:pPr>
            <w:r>
              <w:rPr>
                <w:rFonts w:ascii="楷体" w:hAnsi="楷体" w:eastAsia="楷体"/>
                <w:bCs/>
                <w:sz w:val="24"/>
                <w:szCs w:val="24"/>
              </w:rPr>
              <w:t>Q8.6</w:t>
            </w:r>
          </w:p>
          <w:p>
            <w:pPr>
              <w:spacing w:line="360" w:lineRule="auto"/>
              <w:jc w:val="left"/>
              <w:rPr>
                <w:rFonts w:hint="eastAsia" w:ascii="楷体" w:hAnsi="楷体" w:eastAsia="楷体"/>
                <w:sz w:val="24"/>
                <w:szCs w:val="24"/>
                <w:lang w:val="en-US" w:eastAsia="zh-CN"/>
              </w:rPr>
            </w:pPr>
          </w:p>
        </w:tc>
        <w:tc>
          <w:tcPr>
            <w:tcW w:w="10460" w:type="dxa"/>
            <w:vAlign w:val="top"/>
          </w:tcPr>
          <w:p>
            <w:pPr>
              <w:spacing w:beforeLines="30" w:afterLines="30" w:line="288" w:lineRule="auto"/>
              <w:ind w:firstLine="480" w:firstLineChars="200"/>
              <w:jc w:val="left"/>
              <w:rPr>
                <w:rFonts w:ascii="楷体" w:hAnsi="楷体" w:eastAsia="楷体"/>
                <w:sz w:val="24"/>
                <w:szCs w:val="24"/>
              </w:rPr>
            </w:pPr>
            <w:r>
              <w:rPr>
                <w:rFonts w:ascii="楷体" w:hAnsi="楷体" w:eastAsia="楷体"/>
                <w:sz w:val="24"/>
                <w:szCs w:val="24"/>
              </w:rPr>
              <w:t>采购产品验收、生产过程检验、产品放行等依据顾客技术要求和产品执行标准要求。</w:t>
            </w:r>
          </w:p>
          <w:p>
            <w:pPr>
              <w:spacing w:beforeLines="30" w:afterLines="30" w:line="288" w:lineRule="auto"/>
              <w:ind w:firstLine="480" w:firstLineChars="200"/>
              <w:jc w:val="left"/>
              <w:rPr>
                <w:rFonts w:ascii="楷体" w:hAnsi="楷体" w:eastAsia="楷体"/>
                <w:sz w:val="24"/>
                <w:szCs w:val="24"/>
              </w:rPr>
            </w:pPr>
            <w:r>
              <w:rPr>
                <w:rFonts w:ascii="楷体" w:hAnsi="楷体" w:eastAsia="楷体"/>
                <w:sz w:val="24"/>
                <w:szCs w:val="24"/>
              </w:rPr>
              <w:t>质检人员均经过公司培训考核合格具备检测能力，现场审核观察询问，检验员回答与操作皆符合规定要求。</w:t>
            </w:r>
          </w:p>
          <w:p>
            <w:pPr>
              <w:spacing w:beforeLines="30" w:afterLines="30" w:line="288" w:lineRule="auto"/>
              <w:ind w:firstLine="480" w:firstLineChars="200"/>
              <w:jc w:val="left"/>
              <w:rPr>
                <w:rFonts w:ascii="楷体" w:hAnsi="楷体" w:eastAsia="楷体"/>
                <w:sz w:val="24"/>
                <w:szCs w:val="24"/>
              </w:rPr>
            </w:pPr>
            <w:r>
              <w:rPr>
                <w:rFonts w:hint="eastAsia" w:ascii="楷体" w:hAnsi="楷体" w:eastAsia="楷体"/>
                <w:sz w:val="24"/>
                <w:szCs w:val="24"/>
              </w:rPr>
              <w:t>1、</w:t>
            </w:r>
            <w:r>
              <w:rPr>
                <w:rFonts w:ascii="楷体" w:hAnsi="楷体" w:eastAsia="楷体"/>
                <w:sz w:val="24"/>
                <w:szCs w:val="24"/>
              </w:rPr>
              <w:t>进货检验：检验依据原材料检验作业指导书，</w:t>
            </w:r>
          </w:p>
          <w:p>
            <w:pPr>
              <w:pStyle w:val="14"/>
              <w:spacing w:beforeLines="30" w:afterLines="30" w:line="288" w:lineRule="auto"/>
              <w:ind w:left="360" w:firstLine="480"/>
              <w:jc w:val="left"/>
              <w:rPr>
                <w:rFonts w:ascii="楷体" w:hAnsi="楷体" w:eastAsia="楷体"/>
                <w:sz w:val="24"/>
                <w:szCs w:val="24"/>
              </w:rPr>
            </w:pPr>
            <w:r>
              <w:rPr>
                <w:rFonts w:ascii="楷体" w:hAnsi="楷体" w:eastAsia="楷体"/>
                <w:sz w:val="24"/>
                <w:szCs w:val="24"/>
              </w:rPr>
              <w:t>提供</w:t>
            </w:r>
            <w:r>
              <w:rPr>
                <w:rFonts w:hint="eastAsia" w:ascii="楷体" w:hAnsi="楷体" w:eastAsia="楷体"/>
                <w:sz w:val="24"/>
                <w:szCs w:val="24"/>
                <w:lang w:val="en-US" w:eastAsia="zh-CN"/>
              </w:rPr>
              <w:t>进货验证记录</w:t>
            </w:r>
            <w:r>
              <w:rPr>
                <w:rFonts w:ascii="楷体" w:hAnsi="楷体" w:eastAsia="楷体"/>
                <w:sz w:val="24"/>
                <w:szCs w:val="24"/>
              </w:rPr>
              <w:t>，</w:t>
            </w:r>
          </w:p>
          <w:p>
            <w:pPr>
              <w:pStyle w:val="14"/>
              <w:spacing w:beforeLines="30" w:afterLines="30" w:line="288" w:lineRule="auto"/>
              <w:ind w:left="360" w:firstLine="480"/>
              <w:jc w:val="left"/>
              <w:rPr>
                <w:rFonts w:hint="eastAsia" w:ascii="楷体" w:hAnsi="楷体" w:eastAsia="楷体"/>
                <w:sz w:val="24"/>
                <w:szCs w:val="24"/>
              </w:rPr>
            </w:pPr>
            <w:r>
              <w:pict>
                <v:shape id="_x0000_i1035" o:spt="75" type="#_x0000_t75" style="height:263.2pt;width:382.2pt;" filled="f" o:preferrelative="t" stroked="f" coordsize="21600,21600">
                  <v:path/>
                  <v:fill on="f" focussize="0,0"/>
                  <v:stroke on="f"/>
                  <v:imagedata r:id="rId13" o:title=""/>
                  <o:lock v:ext="edit" aspectratio="t"/>
                  <w10:wrap type="none"/>
                  <w10:anchorlock/>
                </v:shape>
              </w:pict>
            </w:r>
          </w:p>
          <w:p>
            <w:pPr>
              <w:pStyle w:val="14"/>
              <w:spacing w:beforeLines="30" w:afterLines="30" w:line="288" w:lineRule="auto"/>
              <w:ind w:left="360" w:firstLine="480"/>
              <w:jc w:val="left"/>
              <w:rPr>
                <w:rFonts w:hint="eastAsia" w:ascii="楷体" w:hAnsi="楷体" w:eastAsia="楷体"/>
                <w:sz w:val="24"/>
                <w:szCs w:val="24"/>
                <w:lang w:eastAsia="zh-CN"/>
              </w:rPr>
            </w:pPr>
            <w:r>
              <w:rPr>
                <w:rFonts w:hint="eastAsia" w:ascii="楷体" w:hAnsi="楷体" w:eastAsia="楷体"/>
                <w:sz w:val="24"/>
                <w:szCs w:val="24"/>
              </w:rPr>
              <w:t>提供了</w:t>
            </w:r>
            <w:r>
              <w:rPr>
                <w:rFonts w:hint="eastAsia" w:ascii="楷体" w:hAnsi="楷体" w:eastAsia="楷体"/>
                <w:sz w:val="24"/>
                <w:szCs w:val="24"/>
                <w:lang w:val="en-US" w:eastAsia="zh-CN"/>
              </w:rPr>
              <w:t>水泥、泡沫塑料</w:t>
            </w:r>
            <w:r>
              <w:rPr>
                <w:rFonts w:hint="eastAsia" w:ascii="楷体" w:hAnsi="楷体" w:eastAsia="楷体"/>
                <w:sz w:val="24"/>
                <w:szCs w:val="24"/>
              </w:rPr>
              <w:t>等原材料的供应商出厂检验报告、质量证明书，检验合格。</w:t>
            </w:r>
            <w:r>
              <w:rPr>
                <w:rFonts w:hint="eastAsia" w:ascii="楷体" w:hAnsi="楷体" w:eastAsia="楷体"/>
                <w:sz w:val="24"/>
                <w:szCs w:val="24"/>
                <w:lang w:eastAsia="zh-CN"/>
              </w:rPr>
              <w:pict>
                <v:shape id="_x0000_i1036" o:spt="75" alt="1666428302284" type="#_x0000_t75" style="height:217.4pt;width:184.9pt;" filled="f" o:preferrelative="t" stroked="f" coordsize="21600,21600">
                  <v:path/>
                  <v:fill on="f" focussize="0,0"/>
                  <v:stroke on="f"/>
                  <v:imagedata r:id="rId14" o:title="1666428302284"/>
                  <o:lock v:ext="edit" aspectratio="t"/>
                  <w10:wrap type="none"/>
                  <w10:anchorlock/>
                </v:shape>
              </w:pict>
            </w:r>
            <w:r>
              <w:pict>
                <v:shape id="_x0000_i1037" o:spt="75" type="#_x0000_t75" style="height:215.45pt;width:162pt;" filled="f" o:preferrelative="t" stroked="f" coordsize="21600,21600">
                  <v:path/>
                  <v:fill on="f" focussize="0,0"/>
                  <v:stroke on="f"/>
                  <v:imagedata r:id="rId15" o:title=""/>
                  <o:lock v:ext="edit" aspectratio="t"/>
                  <w10:wrap type="none"/>
                  <w10:anchorlock/>
                </v:shape>
              </w:pict>
            </w:r>
          </w:p>
          <w:p>
            <w:pPr>
              <w:pStyle w:val="14"/>
              <w:spacing w:beforeLines="30" w:afterLines="30" w:line="288" w:lineRule="auto"/>
              <w:ind w:left="360" w:firstLine="480"/>
              <w:jc w:val="left"/>
              <w:rPr>
                <w:rFonts w:ascii="楷体" w:hAnsi="楷体" w:eastAsia="楷体"/>
                <w:sz w:val="24"/>
                <w:szCs w:val="24"/>
              </w:rPr>
            </w:pPr>
            <w:r>
              <w:rPr>
                <w:rFonts w:ascii="楷体" w:hAnsi="楷体" w:eastAsia="楷体"/>
                <w:sz w:val="24"/>
                <w:szCs w:val="24"/>
              </w:rPr>
              <w:t>没有发生在供方处进行验证的情况。</w:t>
            </w:r>
          </w:p>
          <w:p>
            <w:pPr>
              <w:spacing w:beforeLines="30" w:afterLines="30" w:line="288" w:lineRule="auto"/>
              <w:ind w:firstLine="480" w:firstLineChars="200"/>
              <w:jc w:val="left"/>
              <w:rPr>
                <w:rFonts w:ascii="楷体" w:hAnsi="楷体" w:eastAsia="楷体"/>
                <w:sz w:val="24"/>
                <w:szCs w:val="24"/>
              </w:rPr>
            </w:pPr>
            <w:r>
              <w:rPr>
                <w:rFonts w:ascii="楷体" w:hAnsi="楷体" w:eastAsia="楷体"/>
                <w:sz w:val="24"/>
                <w:szCs w:val="24"/>
              </w:rPr>
              <w:t>2、过程检验：检验依据检验作业指导书，</w:t>
            </w:r>
          </w:p>
          <w:p>
            <w:pPr>
              <w:spacing w:beforeLines="30" w:afterLines="30" w:line="288" w:lineRule="auto"/>
              <w:ind w:firstLine="480" w:firstLineChars="200"/>
              <w:jc w:val="left"/>
              <w:rPr>
                <w:rFonts w:ascii="楷体" w:hAnsi="楷体" w:eastAsia="楷体"/>
                <w:sz w:val="24"/>
                <w:szCs w:val="24"/>
              </w:rPr>
            </w:pPr>
            <w:r>
              <w:rPr>
                <w:rFonts w:ascii="楷体" w:hAnsi="楷体" w:eastAsia="楷体"/>
                <w:sz w:val="24"/>
                <w:szCs w:val="24"/>
              </w:rPr>
              <w:t>各工序有生产过程抽样检验记录，内容包括产品名称、工序名称、生产日期、数量、检验项目，检验结果、检验员等，检查要内容主包括</w:t>
            </w:r>
            <w:r>
              <w:rPr>
                <w:rFonts w:hint="eastAsia" w:ascii="楷体" w:hAnsi="楷体" w:eastAsia="楷体"/>
                <w:sz w:val="24"/>
                <w:szCs w:val="24"/>
                <w:lang w:val="en-US" w:eastAsia="zh-CN"/>
              </w:rPr>
              <w:t>套色</w:t>
            </w:r>
            <w:r>
              <w:rPr>
                <w:rFonts w:ascii="楷体" w:hAnsi="楷体" w:eastAsia="楷体"/>
                <w:sz w:val="24"/>
                <w:szCs w:val="24"/>
              </w:rPr>
              <w:t>、</w:t>
            </w:r>
            <w:r>
              <w:rPr>
                <w:rFonts w:hint="eastAsia" w:ascii="楷体" w:hAnsi="楷体" w:eastAsia="楷体"/>
                <w:sz w:val="24"/>
                <w:szCs w:val="24"/>
                <w:lang w:val="en-US" w:eastAsia="zh-CN"/>
              </w:rPr>
              <w:t>印实</w:t>
            </w:r>
            <w:r>
              <w:rPr>
                <w:rFonts w:ascii="楷体" w:hAnsi="楷体" w:eastAsia="楷体"/>
                <w:sz w:val="24"/>
                <w:szCs w:val="24"/>
              </w:rPr>
              <w:t>、</w:t>
            </w:r>
            <w:r>
              <w:rPr>
                <w:rFonts w:hint="eastAsia" w:ascii="楷体" w:hAnsi="楷体" w:eastAsia="楷体"/>
                <w:sz w:val="24"/>
                <w:szCs w:val="24"/>
                <w:lang w:val="en-US" w:eastAsia="zh-CN"/>
              </w:rPr>
              <w:t>文字图案</w:t>
            </w:r>
            <w:r>
              <w:rPr>
                <w:rFonts w:ascii="楷体" w:hAnsi="楷体" w:eastAsia="楷体"/>
                <w:sz w:val="24"/>
                <w:szCs w:val="24"/>
              </w:rPr>
              <w:t>等项目进行检查。</w:t>
            </w:r>
          </w:p>
          <w:p>
            <w:pPr>
              <w:spacing w:beforeLines="30" w:afterLines="30" w:line="288" w:lineRule="auto"/>
              <w:ind w:firstLine="480" w:firstLineChars="200"/>
              <w:jc w:val="left"/>
              <w:rPr>
                <w:rFonts w:ascii="楷体" w:hAnsi="楷体" w:eastAsia="楷体"/>
                <w:sz w:val="24"/>
                <w:szCs w:val="24"/>
              </w:rPr>
            </w:pPr>
            <w:r>
              <w:rPr>
                <w:rFonts w:ascii="楷体" w:hAnsi="楷体" w:eastAsia="楷体"/>
                <w:sz w:val="24"/>
                <w:szCs w:val="24"/>
              </w:rPr>
              <w:t>抽20</w:t>
            </w:r>
            <w:r>
              <w:rPr>
                <w:rFonts w:hint="eastAsia" w:ascii="楷体" w:hAnsi="楷体" w:eastAsia="楷体"/>
                <w:sz w:val="24"/>
                <w:szCs w:val="24"/>
              </w:rPr>
              <w:t>2</w:t>
            </w:r>
            <w:r>
              <w:rPr>
                <w:rFonts w:hint="eastAsia" w:ascii="楷体" w:hAnsi="楷体" w:eastAsia="楷体"/>
                <w:sz w:val="24"/>
                <w:szCs w:val="24"/>
                <w:lang w:val="en-US" w:eastAsia="zh-CN"/>
              </w:rPr>
              <w:t>2</w:t>
            </w:r>
            <w:r>
              <w:rPr>
                <w:rFonts w:ascii="楷体" w:hAnsi="楷体" w:eastAsia="楷体"/>
                <w:sz w:val="24"/>
                <w:szCs w:val="24"/>
              </w:rPr>
              <w:t>年</w:t>
            </w:r>
            <w:r>
              <w:rPr>
                <w:rFonts w:hint="eastAsia" w:ascii="楷体" w:hAnsi="楷体" w:eastAsia="楷体"/>
                <w:sz w:val="24"/>
                <w:szCs w:val="24"/>
                <w:lang w:val="en-US" w:eastAsia="zh-CN"/>
              </w:rPr>
              <w:t>6</w:t>
            </w:r>
            <w:r>
              <w:rPr>
                <w:rFonts w:ascii="楷体" w:hAnsi="楷体" w:eastAsia="楷体"/>
                <w:sz w:val="24"/>
                <w:szCs w:val="24"/>
              </w:rPr>
              <w:t>月</w:t>
            </w:r>
            <w:r>
              <w:rPr>
                <w:rFonts w:hint="eastAsia" w:ascii="楷体" w:hAnsi="楷体" w:eastAsia="楷体"/>
                <w:sz w:val="24"/>
                <w:szCs w:val="24"/>
                <w:lang w:val="en-US" w:eastAsia="zh-CN"/>
              </w:rPr>
              <w:t>1-25</w:t>
            </w:r>
            <w:r>
              <w:rPr>
                <w:rFonts w:ascii="楷体" w:hAnsi="楷体" w:eastAsia="楷体"/>
                <w:sz w:val="24"/>
                <w:szCs w:val="24"/>
              </w:rPr>
              <w:t>日</w:t>
            </w:r>
            <w:r>
              <w:rPr>
                <w:rFonts w:hint="eastAsia" w:ascii="楷体" w:hAnsi="楷体" w:eastAsia="楷体"/>
                <w:sz w:val="24"/>
                <w:szCs w:val="24"/>
                <w:lang w:val="en-US" w:eastAsia="zh-CN"/>
              </w:rPr>
              <w:t>过程检验记录</w:t>
            </w:r>
            <w:r>
              <w:rPr>
                <w:rFonts w:ascii="楷体" w:hAnsi="楷体" w:eastAsia="楷体"/>
                <w:sz w:val="24"/>
                <w:szCs w:val="24"/>
              </w:rPr>
              <w:t>，对</w:t>
            </w:r>
            <w:r>
              <w:rPr>
                <w:rFonts w:hint="eastAsia" w:ascii="楷体" w:hAnsi="楷体" w:eastAsia="楷体"/>
                <w:sz w:val="24"/>
                <w:szCs w:val="24"/>
                <w:lang w:val="en-US" w:eastAsia="zh-CN"/>
              </w:rPr>
              <w:t>砂浆制备</w:t>
            </w:r>
            <w:r>
              <w:rPr>
                <w:rFonts w:ascii="楷体" w:hAnsi="楷体" w:eastAsia="楷体"/>
                <w:sz w:val="24"/>
                <w:szCs w:val="24"/>
              </w:rPr>
              <w:t>、</w:t>
            </w:r>
            <w:r>
              <w:rPr>
                <w:rFonts w:hint="eastAsia" w:ascii="楷体" w:hAnsi="楷体" w:eastAsia="楷体"/>
                <w:sz w:val="24"/>
                <w:szCs w:val="24"/>
                <w:lang w:val="en-US" w:eastAsia="zh-CN"/>
              </w:rPr>
              <w:t>干混搅拌</w:t>
            </w:r>
            <w:r>
              <w:rPr>
                <w:rFonts w:ascii="楷体" w:hAnsi="楷体" w:eastAsia="楷体"/>
                <w:sz w:val="24"/>
                <w:szCs w:val="24"/>
              </w:rPr>
              <w:t>、</w:t>
            </w:r>
            <w:r>
              <w:rPr>
                <w:rFonts w:hint="eastAsia" w:ascii="楷体" w:hAnsi="楷体" w:eastAsia="楷体"/>
                <w:sz w:val="24"/>
                <w:szCs w:val="24"/>
                <w:lang w:val="en-US" w:eastAsia="zh-CN"/>
              </w:rPr>
              <w:t>铺设、码垛、自然养护、切割</w:t>
            </w:r>
            <w:r>
              <w:rPr>
                <w:rFonts w:ascii="楷体" w:hAnsi="楷体" w:eastAsia="楷体"/>
                <w:sz w:val="24"/>
                <w:szCs w:val="24"/>
              </w:rPr>
              <w:t>进行了检验，记录完整进行，基本符合要求，检验结果，合格，检验员</w:t>
            </w:r>
            <w:r>
              <w:rPr>
                <w:rFonts w:hint="eastAsia" w:ascii="楷体" w:hAnsi="楷体" w:eastAsia="楷体"/>
                <w:sz w:val="24"/>
                <w:szCs w:val="24"/>
                <w:lang w:val="en-US" w:eastAsia="zh-CN"/>
              </w:rPr>
              <w:t>王朋飞</w:t>
            </w:r>
            <w:r>
              <w:rPr>
                <w:rFonts w:ascii="楷体" w:hAnsi="楷体" w:eastAsia="楷体"/>
                <w:sz w:val="24"/>
                <w:szCs w:val="24"/>
              </w:rPr>
              <w:t>。</w:t>
            </w:r>
          </w:p>
          <w:p>
            <w:pPr>
              <w:spacing w:beforeLines="30" w:afterLines="30" w:line="288" w:lineRule="auto"/>
              <w:ind w:firstLine="480" w:firstLineChars="200"/>
              <w:jc w:val="left"/>
              <w:rPr>
                <w:rFonts w:ascii="楷体" w:hAnsi="楷体" w:eastAsia="楷体"/>
                <w:sz w:val="24"/>
                <w:szCs w:val="24"/>
              </w:rPr>
            </w:pPr>
            <w:r>
              <w:rPr>
                <w:rFonts w:ascii="楷体" w:hAnsi="楷体" w:eastAsia="楷体"/>
                <w:sz w:val="24"/>
                <w:szCs w:val="24"/>
              </w:rPr>
              <w:t>抽20</w:t>
            </w:r>
            <w:r>
              <w:rPr>
                <w:rFonts w:hint="eastAsia" w:ascii="楷体" w:hAnsi="楷体" w:eastAsia="楷体"/>
                <w:sz w:val="24"/>
                <w:szCs w:val="24"/>
              </w:rPr>
              <w:t>2</w:t>
            </w:r>
            <w:r>
              <w:rPr>
                <w:rFonts w:hint="eastAsia" w:ascii="楷体" w:hAnsi="楷体" w:eastAsia="楷体"/>
                <w:sz w:val="24"/>
                <w:szCs w:val="24"/>
                <w:lang w:val="en-US" w:eastAsia="zh-CN"/>
              </w:rPr>
              <w:t>2</w:t>
            </w:r>
            <w:r>
              <w:rPr>
                <w:rFonts w:ascii="楷体" w:hAnsi="楷体" w:eastAsia="楷体"/>
                <w:sz w:val="24"/>
                <w:szCs w:val="24"/>
              </w:rPr>
              <w:t>年</w:t>
            </w:r>
            <w:r>
              <w:rPr>
                <w:rFonts w:hint="eastAsia" w:ascii="楷体" w:hAnsi="楷体" w:eastAsia="楷体"/>
                <w:sz w:val="24"/>
                <w:szCs w:val="24"/>
                <w:lang w:val="en-US" w:eastAsia="zh-CN"/>
              </w:rPr>
              <w:t>9</w:t>
            </w:r>
            <w:r>
              <w:rPr>
                <w:rFonts w:ascii="楷体" w:hAnsi="楷体" w:eastAsia="楷体"/>
                <w:sz w:val="24"/>
                <w:szCs w:val="24"/>
              </w:rPr>
              <w:t>月</w:t>
            </w:r>
            <w:r>
              <w:rPr>
                <w:rFonts w:hint="eastAsia" w:ascii="楷体" w:hAnsi="楷体" w:eastAsia="楷体"/>
                <w:sz w:val="24"/>
                <w:szCs w:val="24"/>
                <w:lang w:val="en-US" w:eastAsia="zh-CN"/>
              </w:rPr>
              <w:t>1-30</w:t>
            </w:r>
            <w:r>
              <w:rPr>
                <w:rFonts w:ascii="楷体" w:hAnsi="楷体" w:eastAsia="楷体"/>
                <w:sz w:val="24"/>
                <w:szCs w:val="24"/>
              </w:rPr>
              <w:t>日</w:t>
            </w:r>
            <w:r>
              <w:rPr>
                <w:rFonts w:hint="eastAsia" w:ascii="楷体" w:hAnsi="楷体" w:eastAsia="楷体"/>
                <w:sz w:val="24"/>
                <w:szCs w:val="24"/>
                <w:lang w:val="en-US" w:eastAsia="zh-CN"/>
              </w:rPr>
              <w:t>过程检验记录</w:t>
            </w:r>
            <w:r>
              <w:rPr>
                <w:rFonts w:ascii="楷体" w:hAnsi="楷体" w:eastAsia="楷体"/>
                <w:sz w:val="24"/>
                <w:szCs w:val="24"/>
              </w:rPr>
              <w:t>，对</w:t>
            </w:r>
            <w:r>
              <w:rPr>
                <w:rFonts w:hint="eastAsia" w:ascii="楷体" w:hAnsi="楷体" w:eastAsia="楷体"/>
                <w:sz w:val="24"/>
                <w:szCs w:val="24"/>
                <w:lang w:val="en-US" w:eastAsia="zh-CN"/>
              </w:rPr>
              <w:t>砂浆制备</w:t>
            </w:r>
            <w:r>
              <w:rPr>
                <w:rFonts w:ascii="楷体" w:hAnsi="楷体" w:eastAsia="楷体"/>
                <w:sz w:val="24"/>
                <w:szCs w:val="24"/>
              </w:rPr>
              <w:t>、</w:t>
            </w:r>
            <w:r>
              <w:rPr>
                <w:rFonts w:hint="eastAsia" w:ascii="楷体" w:hAnsi="楷体" w:eastAsia="楷体"/>
                <w:sz w:val="24"/>
                <w:szCs w:val="24"/>
                <w:lang w:val="en-US" w:eastAsia="zh-CN"/>
              </w:rPr>
              <w:t>干混搅拌</w:t>
            </w:r>
            <w:r>
              <w:rPr>
                <w:rFonts w:ascii="楷体" w:hAnsi="楷体" w:eastAsia="楷体"/>
                <w:sz w:val="24"/>
                <w:szCs w:val="24"/>
              </w:rPr>
              <w:t>、</w:t>
            </w:r>
            <w:r>
              <w:rPr>
                <w:rFonts w:hint="eastAsia" w:ascii="楷体" w:hAnsi="楷体" w:eastAsia="楷体"/>
                <w:sz w:val="24"/>
                <w:szCs w:val="24"/>
                <w:lang w:val="en-US" w:eastAsia="zh-CN"/>
              </w:rPr>
              <w:t>铺设、码垛、自然养护、切割</w:t>
            </w:r>
            <w:r>
              <w:rPr>
                <w:rFonts w:ascii="楷体" w:hAnsi="楷体" w:eastAsia="楷体"/>
                <w:sz w:val="24"/>
                <w:szCs w:val="24"/>
              </w:rPr>
              <w:t>进行了检验，记录完整进行，基本符合要求，检验结果，合格，检验员</w:t>
            </w:r>
            <w:r>
              <w:rPr>
                <w:rFonts w:hint="eastAsia" w:ascii="楷体" w:hAnsi="楷体" w:eastAsia="楷体"/>
                <w:sz w:val="24"/>
                <w:szCs w:val="24"/>
                <w:lang w:val="en-US" w:eastAsia="zh-CN"/>
              </w:rPr>
              <w:t>王朋飞</w:t>
            </w:r>
            <w:r>
              <w:rPr>
                <w:rFonts w:ascii="楷体" w:hAnsi="楷体" w:eastAsia="楷体"/>
                <w:sz w:val="24"/>
                <w:szCs w:val="24"/>
              </w:rPr>
              <w:t>。</w:t>
            </w:r>
          </w:p>
          <w:p>
            <w:pPr>
              <w:spacing w:beforeLines="30" w:afterLines="30" w:line="288" w:lineRule="auto"/>
              <w:ind w:firstLine="480" w:firstLineChars="200"/>
              <w:jc w:val="left"/>
              <w:rPr>
                <w:rFonts w:ascii="楷体" w:hAnsi="楷体" w:eastAsia="楷体"/>
                <w:sz w:val="24"/>
                <w:szCs w:val="24"/>
              </w:rPr>
            </w:pPr>
          </w:p>
          <w:p>
            <w:pPr>
              <w:spacing w:beforeLines="30" w:afterLines="30" w:line="288" w:lineRule="auto"/>
              <w:ind w:firstLine="420" w:firstLineChars="200"/>
              <w:jc w:val="left"/>
              <w:rPr>
                <w:rFonts w:ascii="楷体" w:hAnsi="楷体" w:eastAsia="楷体"/>
                <w:sz w:val="24"/>
                <w:szCs w:val="24"/>
              </w:rPr>
            </w:pPr>
            <w:r>
              <w:pict>
                <v:shape id="_x0000_i1038" o:spt="75" type="#_x0000_t75" style="height:132pt;width:191.45pt;" filled="f" o:preferrelative="t" stroked="f" coordsize="21600,21600">
                  <v:path/>
                  <v:fill on="f" focussize="0,0"/>
                  <v:stroke on="f"/>
                  <v:imagedata r:id="rId16" o:title=""/>
                  <o:lock v:ext="edit" aspectratio="t"/>
                  <w10:wrap type="none"/>
                  <w10:anchorlock/>
                </v:shape>
              </w:pict>
            </w:r>
            <w:r>
              <w:pict>
                <v:shape id="_x0000_i1039" o:spt="75" type="#_x0000_t75" style="height:126.05pt;width:192.05pt;" filled="f" o:preferrelative="t" stroked="f" coordsize="21600,21600">
                  <v:path/>
                  <v:fill on="f" focussize="0,0"/>
                  <v:stroke on="f"/>
                  <v:imagedata r:id="rId17" o:title=""/>
                  <o:lock v:ext="edit" aspectratio="t"/>
                  <w10:wrap type="none"/>
                  <w10:anchorlock/>
                </v:shape>
              </w:pict>
            </w:r>
          </w:p>
          <w:p>
            <w:pPr>
              <w:spacing w:beforeLines="30" w:afterLines="30" w:line="288" w:lineRule="auto"/>
              <w:ind w:firstLine="480" w:firstLineChars="200"/>
              <w:jc w:val="left"/>
              <w:rPr>
                <w:rFonts w:ascii="楷体" w:hAnsi="楷体" w:eastAsia="楷体"/>
                <w:sz w:val="24"/>
                <w:szCs w:val="24"/>
              </w:rPr>
            </w:pPr>
            <w:r>
              <w:rPr>
                <w:rFonts w:ascii="楷体" w:hAnsi="楷体" w:eastAsia="楷体"/>
                <w:sz w:val="24"/>
                <w:szCs w:val="24"/>
              </w:rPr>
              <w:t>3、成品（出厂）检验：检验依据检验作业指导书、客户技术要求</w:t>
            </w:r>
          </w:p>
          <w:p>
            <w:pPr>
              <w:spacing w:beforeLines="30" w:afterLines="30" w:line="288" w:lineRule="auto"/>
              <w:ind w:firstLine="480" w:firstLineChars="200"/>
              <w:jc w:val="left"/>
              <w:rPr>
                <w:rFonts w:ascii="楷体" w:hAnsi="楷体" w:eastAsia="楷体"/>
                <w:sz w:val="24"/>
                <w:szCs w:val="24"/>
              </w:rPr>
            </w:pPr>
            <w:r>
              <w:rPr>
                <w:rFonts w:ascii="楷体" w:hAnsi="楷体" w:eastAsia="楷体"/>
                <w:sz w:val="24"/>
                <w:szCs w:val="24"/>
              </w:rPr>
              <w:t>提供了公司</w:t>
            </w:r>
            <w:r>
              <w:rPr>
                <w:rFonts w:hint="eastAsia" w:ascii="楷体" w:hAnsi="楷体" w:eastAsia="楷体"/>
                <w:sz w:val="24"/>
                <w:szCs w:val="24"/>
                <w:lang w:val="en-US" w:eastAsia="zh-CN"/>
              </w:rPr>
              <w:t>成品检验记录</w:t>
            </w:r>
            <w:r>
              <w:rPr>
                <w:rFonts w:ascii="楷体" w:hAnsi="楷体" w:eastAsia="楷体"/>
                <w:sz w:val="24"/>
                <w:szCs w:val="24"/>
              </w:rPr>
              <w:t>单。</w:t>
            </w:r>
          </w:p>
          <w:p>
            <w:pPr>
              <w:spacing w:beforeLines="30" w:afterLines="30" w:line="288" w:lineRule="auto"/>
              <w:ind w:firstLine="480" w:firstLineChars="200"/>
              <w:jc w:val="left"/>
              <w:rPr>
                <w:rFonts w:hint="eastAsia" w:ascii="楷体" w:hAnsi="楷体" w:eastAsia="楷体"/>
                <w:sz w:val="24"/>
                <w:szCs w:val="24"/>
              </w:rPr>
            </w:pPr>
            <w:r>
              <w:rPr>
                <w:rFonts w:ascii="楷体" w:hAnsi="楷体" w:eastAsia="楷体"/>
                <w:sz w:val="24"/>
                <w:szCs w:val="24"/>
              </w:rPr>
              <w:t>抽查20</w:t>
            </w:r>
            <w:r>
              <w:rPr>
                <w:rFonts w:hint="eastAsia" w:ascii="楷体" w:hAnsi="楷体" w:eastAsia="楷体"/>
                <w:sz w:val="24"/>
                <w:szCs w:val="24"/>
              </w:rPr>
              <w:t>2</w:t>
            </w:r>
            <w:r>
              <w:rPr>
                <w:rFonts w:hint="eastAsia" w:ascii="楷体" w:hAnsi="楷体" w:eastAsia="楷体"/>
                <w:sz w:val="24"/>
                <w:szCs w:val="24"/>
                <w:lang w:val="en-US" w:eastAsia="zh-CN"/>
              </w:rPr>
              <w:t>2</w:t>
            </w:r>
            <w:r>
              <w:rPr>
                <w:rFonts w:ascii="楷体" w:hAnsi="楷体" w:eastAsia="楷体"/>
                <w:sz w:val="24"/>
                <w:szCs w:val="24"/>
              </w:rPr>
              <w:t>.</w:t>
            </w:r>
            <w:r>
              <w:rPr>
                <w:rFonts w:hint="eastAsia" w:ascii="楷体" w:hAnsi="楷体" w:eastAsia="楷体"/>
                <w:sz w:val="24"/>
                <w:szCs w:val="24"/>
                <w:lang w:val="en-US" w:eastAsia="zh-CN"/>
              </w:rPr>
              <w:t>7</w:t>
            </w:r>
            <w:r>
              <w:rPr>
                <w:rFonts w:ascii="楷体" w:hAnsi="楷体" w:eastAsia="楷体"/>
                <w:sz w:val="24"/>
                <w:szCs w:val="24"/>
              </w:rPr>
              <w:t>.</w:t>
            </w:r>
            <w:r>
              <w:rPr>
                <w:rFonts w:hint="eastAsia" w:ascii="楷体" w:hAnsi="楷体" w:eastAsia="楷体"/>
                <w:sz w:val="24"/>
                <w:szCs w:val="24"/>
                <w:lang w:val="en-US" w:eastAsia="zh-CN"/>
              </w:rPr>
              <w:t>16</w:t>
            </w:r>
            <w:r>
              <w:rPr>
                <w:rFonts w:ascii="楷体" w:hAnsi="楷体" w:eastAsia="楷体"/>
                <w:sz w:val="24"/>
                <w:szCs w:val="24"/>
              </w:rPr>
              <w:t>日</w:t>
            </w:r>
            <w:r>
              <w:rPr>
                <w:rFonts w:hint="eastAsia" w:ascii="楷体" w:hAnsi="楷体" w:eastAsia="楷体"/>
                <w:sz w:val="24"/>
                <w:szCs w:val="24"/>
                <w:lang w:val="en-US" w:eastAsia="zh-CN"/>
              </w:rPr>
              <w:t>对复合保温板成品检验记录，规格1200*600*303</w:t>
            </w:r>
            <w:r>
              <w:rPr>
                <w:rFonts w:ascii="楷体" w:hAnsi="楷体" w:eastAsia="楷体"/>
                <w:sz w:val="24"/>
                <w:szCs w:val="24"/>
              </w:rPr>
              <w:t>，</w:t>
            </w:r>
            <w:r>
              <w:rPr>
                <w:rFonts w:hint="eastAsia" w:ascii="楷体" w:hAnsi="楷体" w:eastAsia="楷体"/>
                <w:sz w:val="24"/>
                <w:szCs w:val="24"/>
                <w:lang w:val="en-US" w:eastAsia="zh-CN"/>
              </w:rPr>
              <w:t>数量806包，</w:t>
            </w:r>
            <w:r>
              <w:rPr>
                <w:rFonts w:ascii="楷体" w:hAnsi="楷体" w:eastAsia="楷体"/>
                <w:sz w:val="24"/>
                <w:szCs w:val="24"/>
              </w:rPr>
              <w:t>对</w:t>
            </w:r>
            <w:r>
              <w:rPr>
                <w:rFonts w:hint="eastAsia" w:ascii="楷体" w:hAnsi="楷体" w:eastAsia="楷体"/>
                <w:sz w:val="24"/>
                <w:szCs w:val="24"/>
                <w:lang w:val="en-US" w:eastAsia="zh-CN"/>
              </w:rPr>
              <w:t>外观、尺寸、压缩强度、包装</w:t>
            </w:r>
            <w:r>
              <w:rPr>
                <w:rFonts w:ascii="楷体" w:hAnsi="楷体" w:eastAsia="楷体"/>
                <w:sz w:val="24"/>
                <w:szCs w:val="24"/>
              </w:rPr>
              <w:t>等进行检验；判定结果：合格，检验人员</w:t>
            </w:r>
            <w:r>
              <w:rPr>
                <w:rFonts w:hint="eastAsia" w:ascii="楷体" w:hAnsi="楷体" w:eastAsia="楷体"/>
                <w:sz w:val="24"/>
                <w:szCs w:val="24"/>
                <w:lang w:val="en-US" w:eastAsia="zh-CN"/>
              </w:rPr>
              <w:t>王朋飞</w:t>
            </w:r>
            <w:r>
              <w:rPr>
                <w:rFonts w:ascii="楷体" w:hAnsi="楷体" w:eastAsia="楷体"/>
                <w:sz w:val="24"/>
                <w:szCs w:val="24"/>
              </w:rPr>
              <w:t>。</w:t>
            </w:r>
          </w:p>
          <w:p>
            <w:pPr>
              <w:spacing w:beforeLines="30" w:afterLines="30" w:line="288" w:lineRule="auto"/>
              <w:ind w:firstLine="420" w:firstLineChars="200"/>
              <w:jc w:val="left"/>
              <w:rPr>
                <w:rFonts w:hint="eastAsia" w:ascii="楷体" w:hAnsi="楷体" w:eastAsia="楷体"/>
                <w:sz w:val="24"/>
                <w:szCs w:val="24"/>
              </w:rPr>
            </w:pPr>
            <w:r>
              <w:pict>
                <v:shape id="_x0000_s2061" o:spid="_x0000_s2061" o:spt="75" type="#_x0000_t75" style="position:absolute;left:0pt;margin-left:164.75pt;margin-top:37.7pt;height:149.6pt;width:130.65pt;z-index:251660288;mso-width-relative:page;mso-height-relative:page;" filled="f" o:preferrelative="t" stroked="f" coordsize="21600,21600">
                  <v:path/>
                  <v:fill on="f" focussize="0,0"/>
                  <v:stroke on="f"/>
                  <v:imagedata r:id="rId18" o:title=""/>
                  <o:lock v:ext="edit" aspectratio="t"/>
                </v:shape>
              </w:pict>
            </w:r>
            <w:r>
              <w:pict>
                <v:shape id="_x0000_s2060" o:spid="_x0000_s2060" o:spt="75" type="#_x0000_t75" style="position:absolute;left:0pt;margin-left:13.5pt;margin-top:30.7pt;height:156.8pt;width:139.65pt;z-index:251659264;mso-width-relative:page;mso-height-relative:page;" filled="f" o:preferrelative="t" stroked="f" coordsize="21600,21600">
                  <v:path/>
                  <v:fill on="f" focussize="0,0"/>
                  <v:stroke on="f"/>
                  <v:imagedata r:id="rId19" o:title=""/>
                  <o:lock v:ext="edit" aspectratio="t"/>
                </v:shape>
              </w:pict>
            </w:r>
            <w:r>
              <w:rPr>
                <w:rFonts w:ascii="楷体" w:hAnsi="楷体" w:eastAsia="楷体"/>
                <w:sz w:val="24"/>
                <w:szCs w:val="24"/>
              </w:rPr>
              <w:t>抽查20</w:t>
            </w:r>
            <w:r>
              <w:rPr>
                <w:rFonts w:hint="eastAsia" w:ascii="楷体" w:hAnsi="楷体" w:eastAsia="楷体"/>
                <w:sz w:val="24"/>
                <w:szCs w:val="24"/>
              </w:rPr>
              <w:t>2</w:t>
            </w:r>
            <w:r>
              <w:rPr>
                <w:rFonts w:hint="eastAsia" w:ascii="楷体" w:hAnsi="楷体" w:eastAsia="楷体"/>
                <w:sz w:val="24"/>
                <w:szCs w:val="24"/>
                <w:lang w:val="en-US" w:eastAsia="zh-CN"/>
              </w:rPr>
              <w:t>2</w:t>
            </w:r>
            <w:r>
              <w:rPr>
                <w:rFonts w:ascii="楷体" w:hAnsi="楷体" w:eastAsia="楷体"/>
                <w:sz w:val="24"/>
                <w:szCs w:val="24"/>
              </w:rPr>
              <w:t>.</w:t>
            </w:r>
            <w:r>
              <w:rPr>
                <w:rFonts w:hint="eastAsia" w:ascii="楷体" w:hAnsi="楷体" w:eastAsia="楷体"/>
                <w:sz w:val="24"/>
                <w:szCs w:val="24"/>
                <w:lang w:val="en-US" w:eastAsia="zh-CN"/>
              </w:rPr>
              <w:t>10</w:t>
            </w:r>
            <w:r>
              <w:rPr>
                <w:rFonts w:ascii="楷体" w:hAnsi="楷体" w:eastAsia="楷体"/>
                <w:sz w:val="24"/>
                <w:szCs w:val="24"/>
              </w:rPr>
              <w:t>.</w:t>
            </w:r>
            <w:r>
              <w:rPr>
                <w:rFonts w:hint="eastAsia" w:ascii="楷体" w:hAnsi="楷体" w:eastAsia="楷体"/>
                <w:sz w:val="24"/>
                <w:szCs w:val="24"/>
                <w:lang w:val="en-US" w:eastAsia="zh-CN"/>
              </w:rPr>
              <w:t>10</w:t>
            </w:r>
            <w:r>
              <w:rPr>
                <w:rFonts w:ascii="楷体" w:hAnsi="楷体" w:eastAsia="楷体"/>
                <w:sz w:val="24"/>
                <w:szCs w:val="24"/>
              </w:rPr>
              <w:t>日</w:t>
            </w:r>
            <w:r>
              <w:rPr>
                <w:rFonts w:hint="eastAsia" w:ascii="楷体" w:hAnsi="楷体" w:eastAsia="楷体"/>
                <w:sz w:val="24"/>
                <w:szCs w:val="24"/>
                <w:lang w:val="en-US" w:eastAsia="zh-CN"/>
              </w:rPr>
              <w:t>对复合保温板成品检验记录，规格1200*600*303</w:t>
            </w:r>
            <w:r>
              <w:rPr>
                <w:rFonts w:ascii="楷体" w:hAnsi="楷体" w:eastAsia="楷体"/>
                <w:sz w:val="24"/>
                <w:szCs w:val="24"/>
              </w:rPr>
              <w:t>，</w:t>
            </w:r>
            <w:r>
              <w:rPr>
                <w:rFonts w:hint="eastAsia" w:ascii="楷体" w:hAnsi="楷体" w:eastAsia="楷体"/>
                <w:sz w:val="24"/>
                <w:szCs w:val="24"/>
                <w:lang w:val="en-US" w:eastAsia="zh-CN"/>
              </w:rPr>
              <w:t>数量806包，</w:t>
            </w:r>
            <w:r>
              <w:rPr>
                <w:rFonts w:ascii="楷体" w:hAnsi="楷体" w:eastAsia="楷体"/>
                <w:sz w:val="24"/>
                <w:szCs w:val="24"/>
              </w:rPr>
              <w:t>对</w:t>
            </w:r>
            <w:r>
              <w:rPr>
                <w:rFonts w:hint="eastAsia" w:ascii="楷体" w:hAnsi="楷体" w:eastAsia="楷体"/>
                <w:sz w:val="24"/>
                <w:szCs w:val="24"/>
                <w:lang w:val="en-US" w:eastAsia="zh-CN"/>
              </w:rPr>
              <w:t>外观、尺寸、压缩强度、包装</w:t>
            </w:r>
            <w:r>
              <w:rPr>
                <w:rFonts w:ascii="楷体" w:hAnsi="楷体" w:eastAsia="楷体"/>
                <w:sz w:val="24"/>
                <w:szCs w:val="24"/>
              </w:rPr>
              <w:t>等进行检验；判定结果：合格，检验人员</w:t>
            </w:r>
            <w:r>
              <w:rPr>
                <w:rFonts w:hint="eastAsia" w:ascii="楷体" w:hAnsi="楷体" w:eastAsia="楷体"/>
                <w:sz w:val="24"/>
                <w:szCs w:val="24"/>
                <w:lang w:val="en-US" w:eastAsia="zh-CN"/>
              </w:rPr>
              <w:t>王朋飞</w:t>
            </w:r>
            <w:r>
              <w:rPr>
                <w:rFonts w:ascii="楷体" w:hAnsi="楷体" w:eastAsia="楷体"/>
                <w:sz w:val="24"/>
                <w:szCs w:val="24"/>
              </w:rPr>
              <w:t>。</w:t>
            </w:r>
          </w:p>
          <w:p>
            <w:pPr>
              <w:pStyle w:val="2"/>
            </w:pPr>
          </w:p>
          <w:p>
            <w:pPr>
              <w:pStyle w:val="2"/>
            </w:pPr>
          </w:p>
          <w:p>
            <w:pPr>
              <w:pStyle w:val="2"/>
            </w:pPr>
          </w:p>
          <w:p>
            <w:pPr>
              <w:pStyle w:val="2"/>
            </w:pPr>
          </w:p>
          <w:p>
            <w:pPr>
              <w:pStyle w:val="2"/>
            </w:pPr>
            <w:bookmarkStart w:id="1" w:name="_GoBack"/>
            <w:bookmarkEnd w:id="1"/>
          </w:p>
          <w:p>
            <w:pPr>
              <w:pStyle w:val="2"/>
            </w:pPr>
          </w:p>
          <w:p>
            <w:pPr>
              <w:pStyle w:val="2"/>
              <w:rPr>
                <w:rFonts w:hint="eastAsia"/>
              </w:rPr>
            </w:pPr>
          </w:p>
          <w:p>
            <w:pPr>
              <w:spacing w:beforeLines="30" w:afterLines="30" w:line="288" w:lineRule="auto"/>
              <w:ind w:firstLine="480" w:firstLineChars="200"/>
              <w:jc w:val="left"/>
              <w:rPr>
                <w:rFonts w:ascii="楷体" w:hAnsi="楷体" w:eastAsia="楷体"/>
                <w:sz w:val="24"/>
                <w:szCs w:val="24"/>
              </w:rPr>
            </w:pPr>
          </w:p>
          <w:p>
            <w:pPr>
              <w:spacing w:beforeLines="30" w:afterLines="30" w:line="288" w:lineRule="auto"/>
              <w:ind w:firstLine="480" w:firstLineChars="200"/>
              <w:jc w:val="left"/>
              <w:rPr>
                <w:rFonts w:ascii="楷体" w:hAnsi="楷体" w:eastAsia="楷体"/>
                <w:sz w:val="24"/>
                <w:szCs w:val="24"/>
              </w:rPr>
            </w:pPr>
          </w:p>
          <w:p>
            <w:pPr>
              <w:tabs>
                <w:tab w:val="left" w:pos="3655"/>
              </w:tabs>
              <w:spacing w:beforeLines="30" w:afterLines="30" w:line="288" w:lineRule="auto"/>
              <w:ind w:firstLine="480" w:firstLineChars="200"/>
              <w:jc w:val="left"/>
              <w:rPr>
                <w:rFonts w:ascii="楷体" w:hAnsi="楷体" w:eastAsia="楷体"/>
                <w:sz w:val="24"/>
                <w:szCs w:val="24"/>
              </w:rPr>
            </w:pPr>
            <w:r>
              <w:rPr>
                <w:rFonts w:hint="eastAsia" w:ascii="楷体" w:hAnsi="楷体" w:eastAsia="楷体"/>
                <w:sz w:val="24"/>
                <w:szCs w:val="24"/>
                <w:lang w:eastAsia="zh-CN"/>
              </w:rPr>
              <w:tab/>
            </w:r>
          </w:p>
          <w:p>
            <w:pPr>
              <w:spacing w:beforeLines="30" w:afterLines="30" w:line="288" w:lineRule="auto"/>
              <w:ind w:firstLine="480" w:firstLineChars="200"/>
              <w:jc w:val="left"/>
              <w:rPr>
                <w:rFonts w:ascii="楷体" w:hAnsi="楷体" w:eastAsia="楷体"/>
                <w:sz w:val="24"/>
                <w:szCs w:val="24"/>
              </w:rPr>
            </w:pPr>
            <w:r>
              <w:rPr>
                <w:rFonts w:ascii="楷体" w:hAnsi="楷体" w:eastAsia="楷体"/>
                <w:sz w:val="24"/>
                <w:szCs w:val="24"/>
              </w:rPr>
              <w:t>暂无授权人员批准或顾客批准放行产品和交付服务的情况。</w:t>
            </w:r>
          </w:p>
          <w:p>
            <w:pPr>
              <w:spacing w:beforeLines="30" w:afterLines="30" w:line="288" w:lineRule="auto"/>
              <w:ind w:right="-6" w:rightChars="-3" w:firstLine="480" w:firstLineChars="200"/>
              <w:rPr>
                <w:rFonts w:ascii="楷体" w:hAnsi="楷体" w:eastAsia="楷体"/>
                <w:sz w:val="24"/>
                <w:szCs w:val="24"/>
              </w:rPr>
            </w:pPr>
            <w:r>
              <w:rPr>
                <w:rFonts w:ascii="楷体" w:hAnsi="楷体" w:eastAsia="楷体"/>
                <w:sz w:val="24"/>
                <w:szCs w:val="24"/>
              </w:rPr>
              <w:t>4、第三方检验：</w:t>
            </w:r>
          </w:p>
          <w:p>
            <w:pPr>
              <w:spacing w:beforeLines="30" w:afterLines="30" w:line="288" w:lineRule="auto"/>
              <w:ind w:firstLine="480" w:firstLineChars="200"/>
              <w:jc w:val="left"/>
              <w:rPr>
                <w:rFonts w:ascii="楷体" w:hAnsi="楷体" w:eastAsia="楷体"/>
                <w:sz w:val="24"/>
                <w:szCs w:val="24"/>
              </w:rPr>
            </w:pPr>
            <w:r>
              <w:rPr>
                <w:rFonts w:ascii="楷体" w:hAnsi="楷体" w:eastAsia="楷体"/>
                <w:sz w:val="24"/>
                <w:szCs w:val="24"/>
              </w:rPr>
              <w:t>提供2</w:t>
            </w:r>
            <w:r>
              <w:rPr>
                <w:rFonts w:hint="eastAsia" w:ascii="楷体" w:hAnsi="楷体" w:eastAsia="楷体"/>
                <w:sz w:val="24"/>
                <w:szCs w:val="24"/>
                <w:lang w:val="en-US" w:eastAsia="zh-CN"/>
              </w:rPr>
              <w:t>022年9月18日对聚合聚苯复合保温板型式</w:t>
            </w:r>
            <w:r>
              <w:rPr>
                <w:rFonts w:ascii="楷体" w:hAnsi="楷体" w:eastAsia="楷体"/>
                <w:sz w:val="24"/>
                <w:szCs w:val="24"/>
              </w:rPr>
              <w:t>检验报告，依据客户要求，测试样品中相关物质的含量，检验机构：</w:t>
            </w:r>
            <w:r>
              <w:rPr>
                <w:rFonts w:hint="eastAsia" w:ascii="楷体" w:hAnsi="楷体" w:eastAsia="楷体"/>
                <w:sz w:val="24"/>
                <w:szCs w:val="24"/>
                <w:lang w:val="en-US" w:eastAsia="zh-CN"/>
              </w:rPr>
              <w:t>河北省建筑科学研究院有限公司</w:t>
            </w:r>
            <w:r>
              <w:rPr>
                <w:rFonts w:ascii="楷体" w:hAnsi="楷体" w:eastAsia="楷体"/>
                <w:sz w:val="24"/>
                <w:szCs w:val="24"/>
              </w:rPr>
              <w:t>。</w:t>
            </w:r>
          </w:p>
          <w:p>
            <w:pPr>
              <w:pStyle w:val="2"/>
              <w:rPr>
                <w:rFonts w:ascii="楷体" w:hAnsi="楷体" w:eastAsia="楷体"/>
                <w:sz w:val="24"/>
                <w:szCs w:val="24"/>
              </w:rPr>
            </w:pPr>
            <w:r>
              <w:pict>
                <v:shape id="_x0000_s2065" o:spid="_x0000_s2065" o:spt="75" type="#_x0000_t75" style="position:absolute;left:0pt;margin-left:382.25pt;margin-top:0.75pt;height:173.65pt;width:119.5pt;z-index:251664384;mso-width-relative:page;mso-height-relative:page;" filled="f" o:preferrelative="t" stroked="f" coordsize="21600,21600">
                  <v:path/>
                  <v:fill on="f" focussize="0,0"/>
                  <v:stroke on="f"/>
                  <v:imagedata r:id="rId20" o:title=""/>
                  <o:lock v:ext="edit" aspectratio="t"/>
                </v:shape>
              </w:pict>
            </w:r>
            <w:r>
              <w:pict>
                <v:shape id="_x0000_s2064" o:spid="_x0000_s2064" o:spt="75" type="#_x0000_t75" style="position:absolute;left:0pt;margin-left:257pt;margin-top:2.65pt;height:174.75pt;width:123.25pt;z-index:251663360;mso-width-relative:page;mso-height-relative:page;" filled="f" o:preferrelative="t" stroked="f" coordsize="21600,21600">
                  <v:path/>
                  <v:fill on="f" focussize="0,0"/>
                  <v:stroke on="f"/>
                  <v:imagedata r:id="rId21" o:title=""/>
                  <o:lock v:ext="edit" aspectratio="t"/>
                </v:shape>
              </w:pict>
            </w:r>
            <w:r>
              <w:pict>
                <v:shape id="_x0000_s2063" o:spid="_x0000_s2063" o:spt="75" type="#_x0000_t75" style="position:absolute;left:0pt;margin-left:126.75pt;margin-top:1.45pt;height:175.4pt;width:130.6pt;z-index:251662336;mso-width-relative:page;mso-height-relative:page;" filled="f" o:preferrelative="t" stroked="f" coordsize="21600,21600">
                  <v:path/>
                  <v:fill on="f" focussize="0,0"/>
                  <v:stroke on="f"/>
                  <v:imagedata r:id="rId22" o:title=""/>
                  <o:lock v:ext="edit" aspectratio="t"/>
                </v:shape>
              </w:pict>
            </w:r>
            <w:r>
              <w:pict>
                <v:shape id="_x0000_s2062" o:spid="_x0000_s2062" o:spt="75" type="#_x0000_t75" style="position:absolute;left:0pt;margin-left:-2.25pt;margin-top:2.45pt;height:172.5pt;width:129.25pt;z-index:251661312;mso-width-relative:page;mso-height-relative:page;" filled="f" o:preferrelative="t" stroked="f" coordsize="21600,21600">
                  <v:path/>
                  <v:fill on="f" focussize="0,0"/>
                  <v:stroke on="f"/>
                  <v:imagedata r:id="rId23" o:title=""/>
                  <o:lock v:ext="edit" aspectratio="t"/>
                </v:shape>
              </w:pict>
            </w: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tabs>
                <w:tab w:val="left" w:pos="2875"/>
                <w:tab w:val="left" w:pos="6040"/>
                <w:tab w:val="clear" w:pos="4153"/>
                <w:tab w:val="clear" w:pos="8306"/>
              </w:tabs>
              <w:rPr>
                <w:rFonts w:hint="eastAsia" w:ascii="楷体" w:hAnsi="楷体" w:eastAsia="楷体"/>
                <w:sz w:val="24"/>
                <w:szCs w:val="24"/>
                <w:lang w:eastAsia="zh-CN"/>
              </w:rPr>
            </w:pPr>
            <w:r>
              <w:rPr>
                <w:rFonts w:hint="eastAsia" w:ascii="楷体" w:hAnsi="楷体" w:eastAsia="楷体"/>
                <w:sz w:val="24"/>
                <w:szCs w:val="24"/>
                <w:lang w:eastAsia="zh-CN"/>
              </w:rPr>
              <w:tab/>
            </w:r>
            <w:r>
              <w:rPr>
                <w:rFonts w:hint="eastAsia" w:ascii="楷体" w:hAnsi="楷体" w:eastAsia="楷体"/>
                <w:sz w:val="24"/>
                <w:szCs w:val="24"/>
                <w:lang w:eastAsia="zh-CN"/>
              </w:rPr>
              <w:tab/>
            </w:r>
          </w:p>
          <w:p>
            <w:pPr>
              <w:pStyle w:val="2"/>
              <w:rPr>
                <w:rFonts w:ascii="楷体" w:hAnsi="楷体" w:eastAsia="楷体"/>
                <w:sz w:val="24"/>
                <w:szCs w:val="24"/>
              </w:rPr>
            </w:pPr>
          </w:p>
          <w:p>
            <w:pPr>
              <w:pStyle w:val="2"/>
              <w:rPr>
                <w:rFonts w:ascii="楷体" w:hAnsi="楷体" w:eastAsia="楷体"/>
                <w:sz w:val="24"/>
                <w:szCs w:val="24"/>
              </w:rPr>
            </w:pPr>
          </w:p>
          <w:p>
            <w:pPr>
              <w:spacing w:beforeLines="30" w:afterLines="30" w:line="288" w:lineRule="auto"/>
              <w:ind w:firstLine="480" w:firstLineChars="200"/>
              <w:rPr>
                <w:rFonts w:hint="eastAsia" w:ascii="楷体" w:hAnsi="楷体" w:eastAsia="楷体"/>
                <w:sz w:val="24"/>
                <w:szCs w:val="24"/>
              </w:rPr>
            </w:pPr>
            <w:r>
              <w:rPr>
                <w:rFonts w:ascii="楷体" w:hAnsi="楷体" w:eastAsia="楷体"/>
                <w:sz w:val="24"/>
                <w:szCs w:val="24"/>
              </w:rPr>
              <w:t>通过上述记录了解到，组织对产品实现的各过程进行了有效的监视测量，并进行了相应状态的标识，产品必须经检验合格才能交付，确保能满足顾客对产品的质量要求。</w:t>
            </w:r>
          </w:p>
        </w:tc>
        <w:tc>
          <w:tcPr>
            <w:tcW w:w="1262" w:type="dxa"/>
            <w:vAlign w:val="top"/>
          </w:tcPr>
          <w:p>
            <w:pPr>
              <w:spacing w:line="360" w:lineRule="auto"/>
              <w:rPr>
                <w:rFonts w:hint="eastAsia" w:eastAsia="宋体"/>
                <w:sz w:val="24"/>
                <w:szCs w:val="24"/>
                <w:lang w:eastAsia="zh-CN"/>
              </w:rPr>
            </w:pPr>
            <w:r>
              <w:rPr>
                <w:rFonts w:hint="eastAsia" w:ascii="楷体" w:hAnsi="楷体" w:eastAsia="楷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spacing w:line="360" w:lineRule="auto"/>
              <w:rPr>
                <w:rFonts w:hint="eastAsia" w:ascii="楷体" w:hAnsi="楷体" w:eastAsia="楷体"/>
                <w:sz w:val="24"/>
                <w:szCs w:val="24"/>
                <w:lang w:val="en-US" w:eastAsia="zh-CN"/>
              </w:rPr>
            </w:pPr>
            <w:r>
              <w:rPr>
                <w:rFonts w:hint="eastAsia" w:ascii="楷体" w:hAnsi="楷体" w:eastAsia="楷体"/>
                <w:bCs/>
                <w:sz w:val="24"/>
                <w:szCs w:val="24"/>
              </w:rPr>
              <w:t>不合格输出的控制</w:t>
            </w:r>
          </w:p>
        </w:tc>
        <w:tc>
          <w:tcPr>
            <w:tcW w:w="827" w:type="dxa"/>
            <w:vAlign w:val="top"/>
          </w:tcPr>
          <w:p>
            <w:pPr>
              <w:spacing w:line="360" w:lineRule="auto"/>
              <w:jc w:val="left"/>
              <w:rPr>
                <w:rFonts w:hint="eastAsia" w:ascii="楷体" w:hAnsi="楷体" w:eastAsia="楷体"/>
                <w:sz w:val="24"/>
                <w:szCs w:val="24"/>
                <w:lang w:val="en-US" w:eastAsia="zh-CN"/>
              </w:rPr>
            </w:pPr>
            <w:r>
              <w:rPr>
                <w:rFonts w:ascii="楷体" w:hAnsi="楷体" w:eastAsia="楷体"/>
                <w:szCs w:val="21"/>
              </w:rPr>
              <w:t>Q8.7</w:t>
            </w:r>
          </w:p>
        </w:tc>
        <w:tc>
          <w:tcPr>
            <w:tcW w:w="10460" w:type="dxa"/>
            <w:vAlign w:val="top"/>
          </w:tcPr>
          <w:p>
            <w:pPr>
              <w:spacing w:beforeLines="30" w:afterLines="30" w:line="288" w:lineRule="auto"/>
              <w:ind w:firstLine="480" w:firstLineChars="200"/>
              <w:jc w:val="left"/>
              <w:rPr>
                <w:rFonts w:ascii="楷体" w:hAnsi="楷体" w:eastAsia="楷体"/>
                <w:sz w:val="24"/>
                <w:szCs w:val="24"/>
              </w:rPr>
            </w:pPr>
            <w:r>
              <w:rPr>
                <w:rFonts w:hint="eastAsia" w:ascii="楷体" w:hAnsi="楷体" w:eastAsia="楷体"/>
                <w:sz w:val="24"/>
                <w:szCs w:val="24"/>
              </w:rPr>
              <w:t>提供的《不合格品控制程序》中规定了对不合格品的标识、记录、隔离、记录和处置的控制要求。采购检验中发现的不合格，要求做好相应的标识，并及时通知采购人员作退/换货处理，生产过程和产品检验过程中发现的少量不合格品让步、降级、回收利用和报废等方式进行处理，批量的不合格品要求填写“不合格处理记录表”，记录不合格品名称、规格/型号、数量、不合格事实、评审处置措施，验证结果等。</w:t>
            </w:r>
          </w:p>
          <w:p>
            <w:pPr>
              <w:spacing w:beforeLines="30" w:afterLines="30" w:line="288" w:lineRule="auto"/>
              <w:ind w:firstLine="480" w:firstLineChars="200"/>
              <w:jc w:val="left"/>
              <w:rPr>
                <w:rFonts w:hint="default" w:ascii="楷体" w:hAnsi="楷体" w:eastAsia="楷体"/>
                <w:sz w:val="24"/>
                <w:szCs w:val="24"/>
                <w:lang w:val="en-US" w:eastAsia="zh-CN"/>
              </w:rPr>
            </w:pPr>
            <w:r>
              <w:rPr>
                <w:rFonts w:hint="eastAsia" w:ascii="楷体" w:hAnsi="楷体" w:eastAsia="楷体"/>
                <w:sz w:val="24"/>
                <w:szCs w:val="24"/>
                <w:lang w:val="en-US" w:eastAsia="zh-CN"/>
              </w:rPr>
              <w:t>不符合控制符合要求。</w:t>
            </w:r>
          </w:p>
        </w:tc>
        <w:tc>
          <w:tcPr>
            <w:tcW w:w="1262" w:type="dxa"/>
            <w:vAlign w:val="top"/>
          </w:tcPr>
          <w:p>
            <w:pPr>
              <w:spacing w:line="360" w:lineRule="auto"/>
              <w:rPr>
                <w:rFonts w:hint="eastAsia" w:eastAsia="宋体"/>
                <w:sz w:val="24"/>
                <w:szCs w:val="24"/>
                <w:lang w:eastAsia="zh-CN"/>
              </w:rPr>
            </w:pPr>
            <w:r>
              <w:rPr>
                <w:rFonts w:hint="eastAsia" w:ascii="楷体" w:hAnsi="楷体" w:eastAsia="楷体"/>
                <w:sz w:val="24"/>
                <w:szCs w:val="24"/>
                <w:lang w:val="en-US" w:eastAsia="zh-CN"/>
              </w:rPr>
              <w:t>Y</w:t>
            </w:r>
          </w:p>
        </w:tc>
      </w:tr>
    </w:tbl>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4">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b/>
      </w:rPr>
      <w:fldChar w:fldCharType="begin"/>
    </w:r>
    <w:r>
      <w:rPr>
        <w:b/>
      </w:rPr>
      <w:instrText xml:space="preserve">PAGE</w:instrText>
    </w:r>
    <w:r>
      <w:rPr>
        <w:b/>
      </w:rPr>
      <w:fldChar w:fldCharType="separate"/>
    </w:r>
    <w:r>
      <w:rPr>
        <w:b/>
      </w:rPr>
      <w:t>9</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12</w:t>
    </w:r>
    <w:r>
      <w:rPr>
        <w:b/>
      </w:rP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pict>
        <v:shape id="图片 0" o:spid="_x0000_s4100" o:spt="75" alt="新LOGO.png" type="#_x0000_t75" style="position:absolute;left:0pt;margin-left:-6pt;margin-top:-2.5pt;height:38.25pt;width:38.25pt;mso-wrap-distance-bottom:0pt;mso-wrap-distance-top:0pt;z-index:251662336;mso-width-relative:page;mso-height-relative:page;" filled="f" o:preferrelative="t" stroked="f" coordsize="21600,21600">
          <v:path/>
          <v:fill on="f" focussize="0,0"/>
          <v:stroke on="f"/>
          <v:imagedata r:id="rId1" o:title=""/>
          <o:lock v:ext="edit" aspectratio="t"/>
          <w10:wrap type="topAndBottom"/>
        </v:shape>
      </w:pict>
    </w:r>
    <w:r>
      <w:pict>
        <v:shape id="_x0000_s4099" o:spid="_x0000_s4099"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5"/>
      <w:pBdr>
        <w:bottom w:val="none" w:color="auto" w:sz="0" w:space="0"/>
      </w:pBdr>
      <w:spacing w:line="320" w:lineRule="exact"/>
      <w:ind w:firstLine="756" w:firstLineChars="400"/>
      <w:jc w:val="left"/>
    </w:pPr>
    <w:r>
      <w:rPr>
        <w:rStyle w:val="13"/>
        <w:rFonts w:hint="default"/>
        <w:w w:val="90"/>
      </w:rPr>
      <w:t>Beijing International Standard united Certification Co.,Ltd.</w:t>
    </w:r>
  </w:p>
  <w:p>
    <w:pPr>
      <w:pStyle w:val="5"/>
      <w:pBdr>
        <w:bottom w:val="none" w:color="auto" w:sz="0" w:space="0"/>
      </w:pBdr>
      <w:spacing w:line="320" w:lineRule="exact"/>
      <w:jc w:val="left"/>
    </w:pPr>
    <w:r>
      <w:rPr>
        <w:rStyle w:val="13"/>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C2DDF7"/>
    <w:multiLevelType w:val="singleLevel"/>
    <w:tmpl w:val="35C2DDF7"/>
    <w:lvl w:ilvl="0" w:tentative="0">
      <w:start w:val="1"/>
      <w:numFmt w:val="decimal"/>
      <w:suff w:val="nothing"/>
      <w:lvlText w:val="%1、"/>
      <w:lvlJc w:val="left"/>
    </w:lvl>
  </w:abstractNum>
  <w:abstractNum w:abstractNumId="1">
    <w:nsid w:val="6AD65455"/>
    <w:multiLevelType w:val="multilevel"/>
    <w:tmpl w:val="6AD6545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ThlOThiN2ZiYWFhMTVmZWIyMjliZTE5YjA2MDUwOTgifQ=="/>
  </w:docVars>
  <w:rsids>
    <w:rsidRoot w:val="005A3936"/>
    <w:rsid w:val="00000C6F"/>
    <w:rsid w:val="00026323"/>
    <w:rsid w:val="0003373A"/>
    <w:rsid w:val="000400E2"/>
    <w:rsid w:val="000425A9"/>
    <w:rsid w:val="000509BF"/>
    <w:rsid w:val="00060647"/>
    <w:rsid w:val="000B51BD"/>
    <w:rsid w:val="00102CD8"/>
    <w:rsid w:val="00124C97"/>
    <w:rsid w:val="0017468B"/>
    <w:rsid w:val="001A1ADC"/>
    <w:rsid w:val="001C0D8B"/>
    <w:rsid w:val="001E2A33"/>
    <w:rsid w:val="001E3C4A"/>
    <w:rsid w:val="002166C2"/>
    <w:rsid w:val="0023183E"/>
    <w:rsid w:val="00245408"/>
    <w:rsid w:val="00262DB3"/>
    <w:rsid w:val="00270892"/>
    <w:rsid w:val="00296561"/>
    <w:rsid w:val="002971B8"/>
    <w:rsid w:val="002D5743"/>
    <w:rsid w:val="003715D7"/>
    <w:rsid w:val="00390345"/>
    <w:rsid w:val="003963A6"/>
    <w:rsid w:val="00414133"/>
    <w:rsid w:val="00457F29"/>
    <w:rsid w:val="00483D5B"/>
    <w:rsid w:val="004A4798"/>
    <w:rsid w:val="004C0DF7"/>
    <w:rsid w:val="004C30AA"/>
    <w:rsid w:val="004F1E24"/>
    <w:rsid w:val="0050083B"/>
    <w:rsid w:val="00531705"/>
    <w:rsid w:val="005617B3"/>
    <w:rsid w:val="005A390A"/>
    <w:rsid w:val="005A3936"/>
    <w:rsid w:val="005C4C83"/>
    <w:rsid w:val="00600C20"/>
    <w:rsid w:val="00606045"/>
    <w:rsid w:val="00634F21"/>
    <w:rsid w:val="00642D72"/>
    <w:rsid w:val="006502B5"/>
    <w:rsid w:val="0065650C"/>
    <w:rsid w:val="0069557A"/>
    <w:rsid w:val="006A3D31"/>
    <w:rsid w:val="00724AEB"/>
    <w:rsid w:val="00726EC4"/>
    <w:rsid w:val="0073002E"/>
    <w:rsid w:val="00741798"/>
    <w:rsid w:val="007757F3"/>
    <w:rsid w:val="007C489E"/>
    <w:rsid w:val="007D257F"/>
    <w:rsid w:val="00826FD8"/>
    <w:rsid w:val="008973EE"/>
    <w:rsid w:val="008E2834"/>
    <w:rsid w:val="00960AC6"/>
    <w:rsid w:val="00962AF0"/>
    <w:rsid w:val="00975A72"/>
    <w:rsid w:val="009B4611"/>
    <w:rsid w:val="00A73ADD"/>
    <w:rsid w:val="00A807C2"/>
    <w:rsid w:val="00AC4D46"/>
    <w:rsid w:val="00AF0474"/>
    <w:rsid w:val="00B618FE"/>
    <w:rsid w:val="00B90149"/>
    <w:rsid w:val="00BA5278"/>
    <w:rsid w:val="00BB3534"/>
    <w:rsid w:val="00BD4385"/>
    <w:rsid w:val="00BD7754"/>
    <w:rsid w:val="00C23B9C"/>
    <w:rsid w:val="00C30CF5"/>
    <w:rsid w:val="00C737E6"/>
    <w:rsid w:val="00C91267"/>
    <w:rsid w:val="00CD39A8"/>
    <w:rsid w:val="00D042D7"/>
    <w:rsid w:val="00D45BCD"/>
    <w:rsid w:val="00D50EE7"/>
    <w:rsid w:val="00D67A60"/>
    <w:rsid w:val="00D770A8"/>
    <w:rsid w:val="00D96AE8"/>
    <w:rsid w:val="00E01E6D"/>
    <w:rsid w:val="00E2724C"/>
    <w:rsid w:val="00E520F0"/>
    <w:rsid w:val="00E6224C"/>
    <w:rsid w:val="00EB1C2E"/>
    <w:rsid w:val="00EB2378"/>
    <w:rsid w:val="00EE3CC4"/>
    <w:rsid w:val="00F06FB1"/>
    <w:rsid w:val="029F1803"/>
    <w:rsid w:val="02C05028"/>
    <w:rsid w:val="02F10EC9"/>
    <w:rsid w:val="04F032D3"/>
    <w:rsid w:val="05823FBF"/>
    <w:rsid w:val="08E2097E"/>
    <w:rsid w:val="0A520235"/>
    <w:rsid w:val="0AEE6553"/>
    <w:rsid w:val="0B1E37C4"/>
    <w:rsid w:val="0B854C62"/>
    <w:rsid w:val="0BC15C49"/>
    <w:rsid w:val="0E4936DC"/>
    <w:rsid w:val="0FF53E05"/>
    <w:rsid w:val="134B70C2"/>
    <w:rsid w:val="145B2C85"/>
    <w:rsid w:val="16C023AF"/>
    <w:rsid w:val="17BB6D22"/>
    <w:rsid w:val="19263CB3"/>
    <w:rsid w:val="1A253C41"/>
    <w:rsid w:val="1B136F06"/>
    <w:rsid w:val="1B9B07BF"/>
    <w:rsid w:val="1BA24C96"/>
    <w:rsid w:val="1CC528C0"/>
    <w:rsid w:val="1D6D5F8D"/>
    <w:rsid w:val="230A2CA2"/>
    <w:rsid w:val="23531186"/>
    <w:rsid w:val="23A61C80"/>
    <w:rsid w:val="243B3C55"/>
    <w:rsid w:val="24F966DF"/>
    <w:rsid w:val="251E4C95"/>
    <w:rsid w:val="27444999"/>
    <w:rsid w:val="276E0D56"/>
    <w:rsid w:val="27FB249F"/>
    <w:rsid w:val="284B38D0"/>
    <w:rsid w:val="285B05A6"/>
    <w:rsid w:val="29713F9F"/>
    <w:rsid w:val="29F2577C"/>
    <w:rsid w:val="2A016A75"/>
    <w:rsid w:val="2BBC3B2C"/>
    <w:rsid w:val="2C6753F3"/>
    <w:rsid w:val="2C847E86"/>
    <w:rsid w:val="2C956DB6"/>
    <w:rsid w:val="2ED03B46"/>
    <w:rsid w:val="2EF2231E"/>
    <w:rsid w:val="2F3B593E"/>
    <w:rsid w:val="2F5043E5"/>
    <w:rsid w:val="2FC768AA"/>
    <w:rsid w:val="2FE7425D"/>
    <w:rsid w:val="31B6090E"/>
    <w:rsid w:val="31E00DDD"/>
    <w:rsid w:val="32823277"/>
    <w:rsid w:val="347E6B63"/>
    <w:rsid w:val="34807415"/>
    <w:rsid w:val="368953E7"/>
    <w:rsid w:val="36B04E13"/>
    <w:rsid w:val="36DB293D"/>
    <w:rsid w:val="38211C10"/>
    <w:rsid w:val="38A964AD"/>
    <w:rsid w:val="38BF4A5A"/>
    <w:rsid w:val="39E32BF8"/>
    <w:rsid w:val="3D0A4CD5"/>
    <w:rsid w:val="3E205EE4"/>
    <w:rsid w:val="3EF90319"/>
    <w:rsid w:val="407B40B9"/>
    <w:rsid w:val="41B443CB"/>
    <w:rsid w:val="43044AD7"/>
    <w:rsid w:val="43932852"/>
    <w:rsid w:val="44C27AE1"/>
    <w:rsid w:val="45BE2101"/>
    <w:rsid w:val="49783954"/>
    <w:rsid w:val="4B2E7A08"/>
    <w:rsid w:val="4BAE74C2"/>
    <w:rsid w:val="4D2A4855"/>
    <w:rsid w:val="4EA85414"/>
    <w:rsid w:val="4FA34F1E"/>
    <w:rsid w:val="50E27143"/>
    <w:rsid w:val="51A9470D"/>
    <w:rsid w:val="52F71B06"/>
    <w:rsid w:val="56DB61B2"/>
    <w:rsid w:val="57B0270D"/>
    <w:rsid w:val="5A42637C"/>
    <w:rsid w:val="5A976ABB"/>
    <w:rsid w:val="5B103051"/>
    <w:rsid w:val="5BDB5D34"/>
    <w:rsid w:val="5C106802"/>
    <w:rsid w:val="5C65780D"/>
    <w:rsid w:val="5D8717AC"/>
    <w:rsid w:val="5DE1346A"/>
    <w:rsid w:val="5E2F09BE"/>
    <w:rsid w:val="5EA235AB"/>
    <w:rsid w:val="5F92000E"/>
    <w:rsid w:val="67101F97"/>
    <w:rsid w:val="67395475"/>
    <w:rsid w:val="6B6E7BAC"/>
    <w:rsid w:val="6D815FD6"/>
    <w:rsid w:val="70391884"/>
    <w:rsid w:val="73313EA9"/>
    <w:rsid w:val="73C1168A"/>
    <w:rsid w:val="75F13C01"/>
    <w:rsid w:val="77082D97"/>
    <w:rsid w:val="77D437B6"/>
    <w:rsid w:val="77F91833"/>
    <w:rsid w:val="77FD204F"/>
    <w:rsid w:val="78022FFD"/>
    <w:rsid w:val="790046AA"/>
    <w:rsid w:val="791E3700"/>
    <w:rsid w:val="7AC013B8"/>
    <w:rsid w:val="7FF3279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8">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qFormat/>
    <w:uiPriority w:val="99"/>
    <w:pPr>
      <w:tabs>
        <w:tab w:val="center" w:pos="4153"/>
        <w:tab w:val="right" w:pos="8306"/>
      </w:tabs>
      <w:snapToGrid w:val="0"/>
      <w:jc w:val="left"/>
    </w:pPr>
    <w:rPr>
      <w:sz w:val="18"/>
      <w:szCs w:val="18"/>
    </w:rPr>
  </w:style>
  <w:style w:type="paragraph" w:styleId="3">
    <w:name w:val="Body Text"/>
    <w:basedOn w:val="1"/>
    <w:qFormat/>
    <w:uiPriority w:val="99"/>
    <w:pPr>
      <w:spacing w:line="360" w:lineRule="auto"/>
    </w:pPr>
    <w:rPr>
      <w:sz w:val="24"/>
    </w:rPr>
  </w:style>
  <w:style w:type="paragraph" w:styleId="4">
    <w:name w:val="Balloon Text"/>
    <w:basedOn w:val="1"/>
    <w:link w:val="10"/>
    <w:semiHidden/>
    <w:qFormat/>
    <w:uiPriority w:val="99"/>
    <w:rPr>
      <w:sz w:val="18"/>
      <w:szCs w:val="18"/>
    </w:rPr>
  </w:style>
  <w:style w:type="paragraph" w:styleId="5">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表格文字"/>
    <w:basedOn w:val="1"/>
    <w:qFormat/>
    <w:uiPriority w:val="99"/>
    <w:pPr>
      <w:spacing w:before="25" w:after="25"/>
    </w:pPr>
    <w:rPr>
      <w:bCs/>
      <w:spacing w:val="10"/>
    </w:rPr>
  </w:style>
  <w:style w:type="character" w:customStyle="1" w:styleId="10">
    <w:name w:val="Balloon Text Char"/>
    <w:basedOn w:val="8"/>
    <w:link w:val="4"/>
    <w:semiHidden/>
    <w:qFormat/>
    <w:locked/>
    <w:uiPriority w:val="99"/>
    <w:rPr>
      <w:rFonts w:ascii="Times New Roman" w:hAnsi="Times New Roman" w:eastAsia="宋体" w:cs="Times New Roman"/>
      <w:sz w:val="18"/>
      <w:szCs w:val="18"/>
    </w:rPr>
  </w:style>
  <w:style w:type="character" w:customStyle="1" w:styleId="11">
    <w:name w:val="Footer Char"/>
    <w:basedOn w:val="8"/>
    <w:link w:val="2"/>
    <w:qFormat/>
    <w:locked/>
    <w:uiPriority w:val="99"/>
    <w:rPr>
      <w:rFonts w:ascii="Times New Roman" w:hAnsi="Times New Roman" w:eastAsia="宋体" w:cs="Times New Roman"/>
      <w:sz w:val="18"/>
      <w:szCs w:val="18"/>
    </w:rPr>
  </w:style>
  <w:style w:type="character" w:customStyle="1" w:styleId="12">
    <w:name w:val="Header Char"/>
    <w:basedOn w:val="8"/>
    <w:link w:val="5"/>
    <w:qFormat/>
    <w:locked/>
    <w:uiPriority w:val="99"/>
    <w:rPr>
      <w:rFonts w:ascii="Times New Roman" w:hAnsi="Times New Roman" w:eastAsia="宋体" w:cs="Times New Roman"/>
      <w:sz w:val="18"/>
      <w:szCs w:val="18"/>
    </w:rPr>
  </w:style>
  <w:style w:type="character" w:customStyle="1" w:styleId="13">
    <w:name w:val="Char Char1"/>
    <w:qFormat/>
    <w:locked/>
    <w:uiPriority w:val="99"/>
    <w:rPr>
      <w:rFonts w:ascii="宋体" w:hAnsi="Courier New" w:eastAsia="宋体"/>
      <w:kern w:val="2"/>
      <w:sz w:val="21"/>
      <w:lang w:val="en-US" w:eastAsia="zh-CN"/>
    </w:rPr>
  </w:style>
  <w:style w:type="paragraph" w:styleId="14">
    <w:name w:val="List Paragraph"/>
    <w:basedOn w:val="1"/>
    <w:qFormat/>
    <w:uiPriority w:val="99"/>
    <w:pPr>
      <w:ind w:firstLine="42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100"/>
    <customShpInfo spid="_x0000_s4099"/>
    <customShpInfo spid="_x0000_s2061"/>
    <customShpInfo spid="_x0000_s2060"/>
    <customShpInfo spid="_x0000_s2065"/>
    <customShpInfo spid="_x0000_s2064"/>
    <customShpInfo spid="_x0000_s2063"/>
    <customShpInfo spid="_x0000_s2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15</Pages>
  <Words>4834</Words>
  <Characters>5215</Characters>
  <Lines>0</Lines>
  <Paragraphs>0</Paragraphs>
  <TotalTime>25</TotalTime>
  <ScaleCrop>false</ScaleCrop>
  <LinksUpToDate>false</LinksUpToDate>
  <CharactersWithSpaces>5307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2022-10-23T00:03:38Z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FCB08B6BD36949D28829F867011EB518</vt:lpwstr>
  </property>
</Properties>
</file>