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供销</w:t>
            </w:r>
            <w:r>
              <w:rPr>
                <w:rFonts w:hint="eastAsia" w:ascii="宋体" w:hAnsi="宋体" w:eastAsia="宋体" w:cs="宋体"/>
                <w:sz w:val="21"/>
                <w:szCs w:val="21"/>
              </w:rPr>
              <w:t>部       主管领导：葛志高       陪同人员：</w:t>
            </w:r>
            <w:r>
              <w:rPr>
                <w:rFonts w:hint="eastAsia" w:ascii="宋体" w:hAnsi="宋体" w:eastAsia="宋体" w:cs="宋体"/>
                <w:sz w:val="21"/>
                <w:szCs w:val="21"/>
                <w:lang w:val="en-US" w:eastAsia="zh-CN"/>
              </w:rPr>
              <w:t>王淑</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07</w:t>
            </w:r>
            <w:r>
              <w:rPr>
                <w:rFonts w:hint="eastAsia" w:ascii="宋体" w:hAnsi="宋体" w:eastAsia="宋体" w:cs="宋体"/>
                <w:sz w:val="21"/>
                <w:szCs w:val="21"/>
              </w:rPr>
              <w:t>.</w:t>
            </w:r>
            <w:r>
              <w:rPr>
                <w:rFonts w:hint="eastAsia" w:ascii="宋体" w:hAnsi="宋体" w:eastAsia="宋体" w:cs="宋体"/>
                <w:sz w:val="21"/>
                <w:szCs w:val="21"/>
                <w:lang w:val="en-US" w:eastAsia="zh-CN"/>
              </w:rPr>
              <w:t>03</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MS:5.3组织的岗位、职责和权限、6.2质量目标、8.2产品和服务的要求（8.2.1顾客沟通、8.2.2与产品和服务有关要求的确认、8.2.3与产品有关要求评审、8.2.4与产品有关要求的更改）8.4外部提供过程、产品和服务的控制（8.4.1总则、8.4.2控制类型和程度、8.4.3提供给外部供方的信息）、9.1.2顾客满意</w:t>
            </w:r>
            <w:bookmarkStart w:id="0" w:name="_GoBack"/>
            <w:bookmarkEnd w:id="0"/>
          </w:p>
          <w:p>
            <w:pPr>
              <w:spacing w:line="360" w:lineRule="auto"/>
              <w:rPr>
                <w:rFonts w:hint="eastAsia" w:ascii="宋体" w:hAnsi="宋体" w:eastAsia="宋体" w:cs="宋体"/>
                <w:sz w:val="21"/>
                <w:szCs w:val="21"/>
              </w:rPr>
            </w:pPr>
            <w:r>
              <w:rPr>
                <w:rFonts w:hint="eastAsia" w:ascii="宋体" w:hAnsi="宋体" w:eastAsia="宋体" w:cs="宋体"/>
                <w:sz w:val="21"/>
                <w:szCs w:val="21"/>
              </w:rPr>
              <w:t>OHSAS：4.3.1危险源识别、评价和控制措施的确定；4.3.3目标与方案、4.4.3沟通、参与和协商；4.4.6运行控制</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组织的角色、职责和权限</w:t>
            </w:r>
          </w:p>
          <w:p>
            <w:pPr>
              <w:rPr>
                <w:rFonts w:hint="eastAsia" w:ascii="宋体" w:hAnsi="宋体" w:eastAsia="宋体" w:cs="宋体"/>
                <w:sz w:val="21"/>
                <w:szCs w:val="21"/>
                <w:lang w:val="en-US" w:eastAsia="zh-CN"/>
              </w:rPr>
            </w:pP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Q5.3</w:t>
            </w:r>
          </w:p>
          <w:p>
            <w:pPr>
              <w:rPr>
                <w:rFonts w:hint="eastAsia" w:ascii="宋体" w:hAnsi="宋体" w:eastAsia="宋体" w:cs="宋体"/>
                <w:sz w:val="21"/>
                <w:szCs w:val="21"/>
              </w:rPr>
            </w:pPr>
            <w:r>
              <w:rPr>
                <w:rFonts w:hint="eastAsia" w:ascii="宋体" w:hAnsi="宋体" w:eastAsia="宋体" w:cs="宋体"/>
                <w:sz w:val="21"/>
                <w:szCs w:val="21"/>
              </w:rPr>
              <w:t>S4.4.1</w:t>
            </w:r>
          </w:p>
          <w:p>
            <w:pPr>
              <w:rPr>
                <w:rFonts w:hint="eastAsia" w:ascii="宋体" w:hAnsi="宋体" w:eastAsia="宋体" w:cs="宋体"/>
                <w:sz w:val="21"/>
                <w:szCs w:val="21"/>
                <w:lang w:val="en-US" w:eastAsia="zh-CN"/>
              </w:rPr>
            </w:pPr>
          </w:p>
        </w:tc>
        <w:tc>
          <w:tcPr>
            <w:tcW w:w="10004"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供销部</w:t>
            </w:r>
            <w:r>
              <w:rPr>
                <w:rFonts w:hint="eastAsia" w:ascii="宋体" w:hAnsi="宋体" w:cs="宋体"/>
                <w:sz w:val="21"/>
                <w:szCs w:val="21"/>
                <w:highlight w:val="none"/>
              </w:rPr>
              <w:t>主要工作职责：</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负责公司招投标，合同的评审，负责与顾客的沟通和联络。</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负责定额管理，组织定额分析和成本分析，对经营工作进行监督检查。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）做好顾客反馈信息的记录,组织对顾客满意度的调查。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）负责本部门环境因素、危险源的识别评价和控制措施的实施；</w:t>
            </w:r>
          </w:p>
          <w:p>
            <w:pPr>
              <w:spacing w:line="440" w:lineRule="exact"/>
              <w:ind w:firstLine="504"/>
              <w:rPr>
                <w:rFonts w:hint="eastAsia" w:ascii="宋体" w:hAnsi="宋体" w:cs="宋体"/>
                <w:spacing w:val="21"/>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）参与公司组织的应急演习、合规性评价.</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新宋体"/>
                <w:sz w:val="21"/>
                <w:szCs w:val="21"/>
              </w:rPr>
              <w:t>目标与方案</w:t>
            </w:r>
            <w:r>
              <w:rPr>
                <w:rFonts w:hint="eastAsia" w:ascii="宋体" w:hAnsi="宋体" w:cs="宋体"/>
                <w:color w:val="000000"/>
                <w:sz w:val="21"/>
                <w:szCs w:val="21"/>
              </w:rPr>
              <w:t>（含6.2.1/6.2.2）</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Q6.2</w:t>
            </w: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查，201</w:t>
            </w:r>
            <w:r>
              <w:rPr>
                <w:rFonts w:hint="eastAsia" w:ascii="宋体" w:hAnsi="宋体" w:eastAsia="宋体" w:cs="宋体"/>
                <w:color w:val="000000"/>
                <w:sz w:val="21"/>
                <w:szCs w:val="21"/>
                <w:lang w:val="en-US" w:eastAsia="zh-CN"/>
              </w:rPr>
              <w:t>9年12月《部门质量安全目标完成情况统计表》对部门目标进行考核，</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供销部目标：</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1、合同履约率、合同评审率100％ ；  实测：100%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2、顾客满意度≥95%；                实测：97%</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3、供方选择评价率100%；        实测：100%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4、触电发生为0                 实测：0 </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5、火灾发生为0                 实测：0 </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lang w:bidi="ar"/>
              </w:rPr>
              <w:t>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顾客沟通</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8.2.1</w:t>
            </w:r>
          </w:p>
        </w:tc>
        <w:tc>
          <w:tcPr>
            <w:tcW w:w="10004" w:type="dxa"/>
            <w:vAlign w:val="center"/>
          </w:tcPr>
          <w:p>
            <w:pPr>
              <w:spacing w:line="360" w:lineRule="auto"/>
              <w:ind w:firstLine="420" w:firstLineChars="200"/>
              <w:rPr>
                <w:rFonts w:hint="default"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eastAsia="宋体" w:cs="宋体"/>
                <w:color w:val="000000"/>
                <w:sz w:val="21"/>
                <w:szCs w:val="21"/>
                <w:lang w:val="en-US" w:eastAsia="zh-CN"/>
              </w:rPr>
              <w:t>企业的顾客：南通通达矽钢冲压科技有限公司，订单通过内部网络下达，沟通畅通。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与产品和服务有关要求的确定</w:t>
            </w:r>
          </w:p>
          <w:p>
            <w:pPr>
              <w:spacing w:line="360" w:lineRule="auto"/>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8.2.2</w:t>
            </w:r>
          </w:p>
        </w:tc>
        <w:tc>
          <w:tcPr>
            <w:tcW w:w="10004"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组织编制的质量手册及《顾客满意度监视和测量控制程序》规定，</w:t>
            </w:r>
            <w:r>
              <w:rPr>
                <w:rFonts w:hint="eastAsia" w:ascii="宋体" w:hAnsi="宋体" w:eastAsia="宋体" w:cs="宋体"/>
                <w:color w:val="000000"/>
                <w:sz w:val="21"/>
                <w:szCs w:val="21"/>
              </w:rPr>
              <w:t>介绍公司产品，了解顾客对产品的要求，并结合标准要求进行确定，且明示在合同或订单上，确定顾客对产品的具体要求。</w:t>
            </w:r>
          </w:p>
          <w:p>
            <w:pPr>
              <w:widowControl/>
              <w:spacing w:line="360" w:lineRule="auto"/>
              <w:ind w:firstLine="210" w:firstLineChars="100"/>
              <w:jc w:val="left"/>
              <w:rPr>
                <w:rFonts w:hint="eastAsia" w:ascii="宋体" w:hAnsi="宋体" w:eastAsia="宋体" w:cs="宋体"/>
                <w:bCs/>
                <w:sz w:val="21"/>
                <w:szCs w:val="21"/>
              </w:rPr>
            </w:pPr>
            <w:r>
              <w:rPr>
                <w:rFonts w:hint="eastAsia" w:ascii="宋体" w:hAnsi="宋体" w:eastAsia="宋体" w:cs="宋体"/>
                <w:bCs/>
                <w:sz w:val="21"/>
                <w:szCs w:val="21"/>
              </w:rPr>
              <w:t>抽产品供货</w:t>
            </w:r>
            <w:r>
              <w:rPr>
                <w:rFonts w:hint="eastAsia" w:ascii="宋体" w:hAnsi="宋体" w:eastAsia="宋体" w:cs="宋体"/>
                <w:bCs/>
                <w:sz w:val="21"/>
                <w:szCs w:val="21"/>
                <w:lang w:val="en-US" w:eastAsia="zh-CN"/>
              </w:rPr>
              <w:t>订单</w:t>
            </w:r>
            <w:r>
              <w:rPr>
                <w:rFonts w:hint="eastAsia" w:ascii="宋体" w:hAnsi="宋体" w:eastAsia="宋体" w:cs="宋体"/>
                <w:bCs/>
                <w:sz w:val="21"/>
                <w:szCs w:val="21"/>
              </w:rPr>
              <w:t>：</w:t>
            </w:r>
          </w:p>
          <w:p>
            <w:pPr>
              <w:widowControl/>
              <w:numPr>
                <w:ilvl w:val="0"/>
                <w:numId w:val="1"/>
              </w:num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顾客：</w:t>
            </w:r>
            <w:r>
              <w:rPr>
                <w:rFonts w:hint="eastAsia" w:ascii="宋体" w:hAnsi="宋体" w:eastAsia="宋体" w:cs="宋体"/>
                <w:bCs/>
                <w:sz w:val="21"/>
                <w:szCs w:val="21"/>
                <w:lang w:val="en-US" w:eastAsia="zh-CN"/>
              </w:rPr>
              <w:t>南通通达</w:t>
            </w:r>
            <w:r>
              <w:rPr>
                <w:rFonts w:hint="eastAsia" w:ascii="宋体" w:hAnsi="宋体"/>
                <w:szCs w:val="24"/>
              </w:rPr>
              <w:t>矽</w:t>
            </w:r>
            <w:r>
              <w:rPr>
                <w:rFonts w:hint="eastAsia" w:ascii="宋体" w:hAnsi="宋体" w:eastAsia="宋体" w:cs="宋体"/>
                <w:bCs/>
                <w:sz w:val="21"/>
                <w:szCs w:val="21"/>
                <w:lang w:val="en-US" w:eastAsia="zh-CN"/>
              </w:rPr>
              <w:t>钢冲压科技</w:t>
            </w:r>
            <w:r>
              <w:rPr>
                <w:rFonts w:hint="eastAsia" w:ascii="宋体" w:hAnsi="宋体" w:eastAsia="宋体" w:cs="宋体"/>
                <w:bCs/>
                <w:sz w:val="21"/>
                <w:szCs w:val="21"/>
                <w:lang w:eastAsia="zh-CN"/>
              </w:rPr>
              <w:t>有限公司</w:t>
            </w:r>
          </w:p>
          <w:p>
            <w:pPr>
              <w:widowControl/>
              <w:numPr>
                <w:ilvl w:val="0"/>
                <w:numId w:val="0"/>
              </w:numPr>
              <w:spacing w:line="360" w:lineRule="auto"/>
              <w:ind w:firstLine="210" w:firstLineChars="100"/>
              <w:jc w:val="left"/>
              <w:rPr>
                <w:rFonts w:hint="default" w:ascii="宋体" w:hAnsi="宋体" w:eastAsia="宋体" w:cs="宋体"/>
                <w:bCs/>
                <w:sz w:val="21"/>
                <w:szCs w:val="21"/>
                <w:lang w:val="en-US"/>
              </w:rPr>
            </w:pPr>
            <w:r>
              <w:rPr>
                <w:rFonts w:hint="eastAsia" w:ascii="宋体" w:hAnsi="宋体" w:eastAsia="宋体" w:cs="宋体"/>
                <w:bCs/>
                <w:sz w:val="21"/>
                <w:szCs w:val="21"/>
                <w:lang w:val="en-US" w:eastAsia="zh-CN"/>
              </w:rPr>
              <w:t>订单</w:t>
            </w:r>
            <w:r>
              <w:rPr>
                <w:rFonts w:hint="eastAsia" w:ascii="宋体" w:hAnsi="宋体" w:eastAsia="宋体" w:cs="宋体"/>
                <w:bCs/>
                <w:sz w:val="21"/>
                <w:szCs w:val="21"/>
                <w:lang w:eastAsia="zh-CN"/>
              </w:rPr>
              <w:t>编号：</w:t>
            </w:r>
            <w:r>
              <w:rPr>
                <w:rFonts w:hint="eastAsia" w:ascii="宋体" w:hAnsi="宋体" w:eastAsia="宋体" w:cs="宋体"/>
                <w:bCs/>
                <w:sz w:val="21"/>
                <w:szCs w:val="21"/>
                <w:lang w:val="en-US" w:eastAsia="zh-CN"/>
              </w:rPr>
              <w:t>202007030021</w:t>
            </w:r>
          </w:p>
          <w:p>
            <w:pPr>
              <w:widowControl/>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kern w:val="0"/>
                <w:sz w:val="21"/>
                <w:szCs w:val="21"/>
              </w:rPr>
              <w:t xml:space="preserve">   供应产品：</w:t>
            </w:r>
            <w:r>
              <w:rPr>
                <w:rFonts w:hint="eastAsia" w:ascii="宋体" w:hAnsi="宋体" w:eastAsia="宋体" w:cs="宋体"/>
                <w:bCs/>
                <w:kern w:val="0"/>
                <w:sz w:val="21"/>
                <w:szCs w:val="21"/>
                <w:lang w:val="en-US" w:eastAsia="zh-CN"/>
              </w:rPr>
              <w:t>端板、定子扣片</w:t>
            </w:r>
          </w:p>
          <w:p>
            <w:pPr>
              <w:widowControl/>
              <w:spacing w:line="360" w:lineRule="auto"/>
              <w:ind w:firstLine="315" w:firstLineChars="15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订单日期</w:t>
            </w:r>
            <w:r>
              <w:rPr>
                <w:rFonts w:hint="eastAsia" w:ascii="宋体" w:hAnsi="宋体" w:eastAsia="宋体" w:cs="宋体"/>
                <w:bCs/>
                <w:sz w:val="21"/>
                <w:szCs w:val="21"/>
              </w:rPr>
              <w:t>：20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7</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03</w:t>
            </w:r>
            <w:r>
              <w:rPr>
                <w:rFonts w:hint="eastAsia" w:ascii="宋体" w:hAnsi="宋体" w:eastAsia="宋体" w:cs="宋体"/>
                <w:bCs/>
                <w:sz w:val="21"/>
                <w:szCs w:val="21"/>
              </w:rPr>
              <w:t>日</w:t>
            </w:r>
          </w:p>
          <w:p>
            <w:pPr>
              <w:widowControl/>
              <w:spacing w:line="360" w:lineRule="auto"/>
              <w:jc w:val="left"/>
              <w:rPr>
                <w:rFonts w:hint="eastAsia" w:ascii="宋体" w:hAnsi="宋体" w:eastAsia="宋体" w:cs="宋体"/>
                <w:bCs/>
                <w:kern w:val="0"/>
                <w:sz w:val="21"/>
                <w:szCs w:val="21"/>
              </w:rPr>
            </w:pPr>
            <w:r>
              <w:rPr>
                <w:rFonts w:hint="eastAsia" w:ascii="宋体" w:hAnsi="宋体" w:eastAsia="宋体" w:cs="宋体"/>
                <w:bCs/>
                <w:sz w:val="21"/>
                <w:szCs w:val="21"/>
                <w:lang w:val="en-US" w:eastAsia="zh-CN"/>
              </w:rPr>
              <w:t>订单内容：工作令号   存货编码</w:t>
            </w:r>
            <w:r>
              <w:rPr>
                <w:rFonts w:hint="eastAsia" w:ascii="宋体" w:hAnsi="宋体" w:eastAsia="宋体" w:cs="宋体"/>
                <w:bCs/>
                <w:sz w:val="21"/>
                <w:szCs w:val="21"/>
              </w:rPr>
              <w:t>、</w:t>
            </w:r>
            <w:r>
              <w:rPr>
                <w:rFonts w:hint="eastAsia" w:ascii="宋体" w:hAnsi="宋体" w:eastAsia="宋体" w:cs="宋体"/>
                <w:bCs/>
                <w:sz w:val="21"/>
                <w:szCs w:val="21"/>
                <w:lang w:val="en-US" w:eastAsia="zh-CN"/>
              </w:rPr>
              <w:t>名称  规格</w:t>
            </w:r>
            <w:r>
              <w:rPr>
                <w:rFonts w:hint="eastAsia" w:ascii="宋体" w:hAnsi="宋体" w:eastAsia="宋体" w:cs="宋体"/>
                <w:bCs/>
                <w:sz w:val="21"/>
                <w:szCs w:val="21"/>
              </w:rPr>
              <w:t>型号、</w:t>
            </w:r>
            <w:r>
              <w:rPr>
                <w:rFonts w:hint="eastAsia" w:ascii="宋体" w:hAnsi="宋体" w:eastAsia="宋体" w:cs="宋体"/>
                <w:bCs/>
                <w:sz w:val="21"/>
                <w:szCs w:val="21"/>
                <w:lang w:val="en-US" w:eastAsia="zh-CN"/>
              </w:rPr>
              <w:t>单位 、数量</w:t>
            </w:r>
            <w:r>
              <w:rPr>
                <w:rFonts w:hint="eastAsia" w:ascii="宋体" w:hAnsi="宋体" w:eastAsia="宋体" w:cs="宋体"/>
                <w:bCs/>
                <w:sz w:val="21"/>
                <w:szCs w:val="21"/>
                <w:lang w:eastAsia="zh-CN"/>
              </w:rPr>
              <w:t>、</w:t>
            </w:r>
            <w:r>
              <w:rPr>
                <w:rFonts w:hint="eastAsia" w:ascii="宋体" w:hAnsi="宋体" w:eastAsia="宋体" w:cs="宋体"/>
                <w:bCs/>
                <w:sz w:val="21"/>
                <w:szCs w:val="21"/>
              </w:rPr>
              <w:t>价格</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交货日期</w:t>
            </w:r>
            <w:r>
              <w:rPr>
                <w:rFonts w:hint="eastAsia" w:ascii="宋体" w:hAnsi="宋体" w:eastAsia="宋体" w:cs="宋体"/>
                <w:bCs/>
                <w:kern w:val="0"/>
                <w:sz w:val="21"/>
                <w:szCs w:val="21"/>
              </w:rPr>
              <w:t>等。</w:t>
            </w:r>
          </w:p>
          <w:p>
            <w:pPr>
              <w:widowControl/>
              <w:spacing w:line="360" w:lineRule="auto"/>
              <w:jc w:val="left"/>
              <w:rPr>
                <w:rFonts w:hint="eastAsia" w:ascii="宋体" w:hAnsi="宋体" w:eastAsia="宋体" w:cs="宋体"/>
                <w:bCs/>
                <w:kern w:val="0"/>
                <w:sz w:val="21"/>
                <w:szCs w:val="21"/>
              </w:rPr>
            </w:pPr>
            <w:r>
              <w:rPr>
                <w:rFonts w:hint="eastAsia" w:ascii="宋体" w:hAnsi="宋体" w:cs="宋体"/>
                <w:color w:val="000000"/>
                <w:sz w:val="21"/>
                <w:szCs w:val="21"/>
                <w:lang w:eastAsia="zh-CN"/>
              </w:rPr>
              <w:t>负责人讲现在公司主要顾客</w:t>
            </w:r>
            <w:r>
              <w:rPr>
                <w:rFonts w:hint="eastAsia" w:ascii="宋体" w:hAnsi="宋体" w:cs="宋体"/>
                <w:color w:val="000000"/>
                <w:sz w:val="21"/>
                <w:szCs w:val="21"/>
                <w:lang w:val="en-US" w:eastAsia="zh-CN"/>
              </w:rPr>
              <w:t>只有一家，顾客比较固定且合作较久，相互信任度较高，有产品需求时以邮件或传真的形式发产品订单。</w:t>
            </w:r>
          </w:p>
          <w:p>
            <w:pPr>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bCs/>
                <w:color w:val="000000"/>
                <w:sz w:val="21"/>
                <w:szCs w:val="21"/>
              </w:rPr>
              <w:t>基本符合标准要求。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8.2.3</w:t>
            </w:r>
          </w:p>
        </w:tc>
        <w:tc>
          <w:tcPr>
            <w:tcW w:w="10004" w:type="dxa"/>
            <w:vAlign w:val="center"/>
          </w:tcPr>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为了明确与产品有关的要求，确保公司有能力满足顾客要求；组织编制了《生产和服务提供控制程序》规定：在公司向顾客做出提供产品的承诺之前对产品有关要求进行了评审。</w:t>
            </w:r>
          </w:p>
          <w:p>
            <w:pPr>
              <w:widowControl/>
              <w:spacing w:line="360" w:lineRule="auto"/>
              <w:ind w:firstLine="210" w:firstLineChars="1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抽查:20</w:t>
            </w:r>
            <w:r>
              <w:rPr>
                <w:rFonts w:hint="eastAsia" w:ascii="宋体" w:hAnsi="宋体" w:eastAsia="宋体" w:cs="宋体"/>
                <w:bCs/>
                <w:sz w:val="21"/>
                <w:szCs w:val="21"/>
                <w:highlight w:val="none"/>
                <w:lang w:val="en-US" w:eastAsia="zh-CN"/>
              </w:rPr>
              <w:t>18</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lang w:val="en-US" w:eastAsia="zh-CN"/>
              </w:rPr>
              <w:t>13</w:t>
            </w:r>
            <w:r>
              <w:rPr>
                <w:rFonts w:hint="eastAsia" w:ascii="宋体" w:hAnsi="宋体" w:eastAsia="宋体" w:cs="宋体"/>
                <w:bCs/>
                <w:sz w:val="21"/>
                <w:szCs w:val="21"/>
                <w:highlight w:val="none"/>
              </w:rPr>
              <w:t>日</w:t>
            </w:r>
            <w:r>
              <w:rPr>
                <w:rFonts w:hint="eastAsia" w:ascii="宋体" w:hAnsi="宋体" w:eastAsia="宋体" w:cs="宋体"/>
                <w:color w:val="000000"/>
                <w:sz w:val="21"/>
                <w:szCs w:val="21"/>
                <w:lang w:val="en-US" w:eastAsia="zh-CN"/>
              </w:rPr>
              <w:t>与南通通达矽钢冲压科技有限公司</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签订《合作协议》</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长期供货。</w:t>
            </w:r>
          </w:p>
          <w:p>
            <w:pPr>
              <w:spacing w:line="360" w:lineRule="auto"/>
              <w:rPr>
                <w:rFonts w:hint="default" w:ascii="宋体" w:hAnsi="宋体" w:eastAsia="宋体" w:cs="宋体"/>
                <w:color w:val="000000"/>
                <w:spacing w:val="-4"/>
                <w:kern w:val="2"/>
                <w:sz w:val="21"/>
                <w:szCs w:val="21"/>
                <w:lang w:val="en-US" w:eastAsia="zh-CN" w:bidi="ar-SA"/>
              </w:rPr>
            </w:pPr>
            <w:r>
              <w:rPr>
                <w:rFonts w:hint="eastAsia" w:ascii="宋体" w:hAnsi="宋体" w:eastAsia="宋体" w:cs="宋体"/>
                <w:bCs/>
                <w:sz w:val="21"/>
                <w:szCs w:val="21"/>
              </w:rPr>
              <w:t>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7</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03</w:t>
            </w:r>
            <w:r>
              <w:rPr>
                <w:rFonts w:hint="eastAsia" w:ascii="宋体" w:hAnsi="宋体" w:eastAsia="宋体" w:cs="宋体"/>
                <w:bCs/>
                <w:sz w:val="21"/>
                <w:szCs w:val="21"/>
              </w:rPr>
              <w:t>日</w:t>
            </w:r>
            <w:r>
              <w:rPr>
                <w:rFonts w:hint="eastAsia" w:ascii="宋体" w:hAnsi="宋体" w:eastAsia="宋体" w:cs="宋体"/>
                <w:bCs/>
                <w:sz w:val="21"/>
                <w:szCs w:val="21"/>
                <w:highlight w:val="none"/>
                <w:lang w:val="en-US" w:eastAsia="zh-CN"/>
              </w:rPr>
              <w:t>接南通通达砂钢冲压科技</w:t>
            </w:r>
            <w:r>
              <w:rPr>
                <w:rFonts w:hint="eastAsia" w:ascii="宋体" w:hAnsi="宋体" w:eastAsia="宋体" w:cs="宋体"/>
                <w:bCs/>
                <w:sz w:val="21"/>
                <w:szCs w:val="21"/>
                <w:highlight w:val="none"/>
                <w:lang w:eastAsia="zh-CN"/>
              </w:rPr>
              <w:t>有限公司</w:t>
            </w:r>
            <w:r>
              <w:rPr>
                <w:rFonts w:hint="eastAsia" w:ascii="宋体" w:hAnsi="宋体" w:eastAsia="宋体" w:cs="宋体"/>
                <w:bCs/>
                <w:sz w:val="21"/>
                <w:szCs w:val="21"/>
                <w:highlight w:val="none"/>
                <w:lang w:val="en-US" w:eastAsia="zh-CN"/>
              </w:rPr>
              <w:t>工作令，经电话评审，设备、原材料、进度满足要求，接受工作令，通知生产技术部，按进度生产、供货。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adjustRightInd w:val="0"/>
              <w:snapToGrid w:val="0"/>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产品和服务要求的更改策划</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lang w:val="en-US" w:eastAsia="zh-CN"/>
              </w:rPr>
              <w:t>：8.2.4</w:t>
            </w:r>
          </w:p>
        </w:tc>
        <w:tc>
          <w:tcPr>
            <w:tcW w:w="10004" w:type="dxa"/>
            <w:vAlign w:val="center"/>
          </w:tcPr>
          <w:p>
            <w:pPr>
              <w:spacing w:line="360" w:lineRule="auto"/>
              <w:ind w:firstLine="420" w:firstLineChars="200"/>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负责人讲：2018.</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至今，没有发生合同更改的情况，如果需要更改，需对更改内容重新评审。并将变化的要求及时通知有关人员。</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外部提供的控制</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Q：8.4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公司策划了《外部提供的过程、产品和服务控制程序》</w:t>
            </w:r>
            <w:r>
              <w:rPr>
                <w:rFonts w:hint="eastAsia" w:ascii="宋体" w:hAnsi="宋体" w:eastAsia="宋体" w:cs="宋体"/>
                <w:kern w:val="0"/>
                <w:sz w:val="21"/>
                <w:szCs w:val="21"/>
              </w:rPr>
              <w:t>，</w:t>
            </w:r>
            <w:r>
              <w:rPr>
                <w:rFonts w:hint="eastAsia" w:ascii="宋体" w:hAnsi="宋体" w:eastAsia="宋体" w:cs="宋体"/>
                <w:sz w:val="21"/>
                <w:szCs w:val="21"/>
              </w:rPr>
              <w:t>明确采购物料、设备等，并明确外部提供的过程、产品和服务构成组织自身的产品和服务的一部分。</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hint="eastAsia" w:ascii="宋体" w:hAnsi="宋体" w:eastAsia="宋体" w:cs="宋体"/>
                <w:iCs/>
                <w:sz w:val="21"/>
                <w:szCs w:val="21"/>
              </w:rPr>
            </w:pPr>
            <w:r>
              <w:rPr>
                <w:rFonts w:hint="eastAsia" w:ascii="宋体" w:hAnsi="宋体" w:eastAsia="宋体" w:cs="宋体"/>
                <w:sz w:val="21"/>
                <w:szCs w:val="21"/>
              </w:rPr>
              <w:t>负责人讲，</w:t>
            </w:r>
            <w:r>
              <w:rPr>
                <w:rFonts w:hint="eastAsia" w:ascii="宋体" w:hAnsi="宋体" w:eastAsia="宋体" w:cs="宋体"/>
                <w:iCs/>
                <w:sz w:val="21"/>
                <w:szCs w:val="21"/>
              </w:rPr>
              <w:t>公司的外部供方主要为原材料的供应商。</w:t>
            </w:r>
          </w:p>
          <w:p>
            <w:pPr>
              <w:spacing w:line="360" w:lineRule="auto"/>
              <w:rPr>
                <w:rFonts w:hint="eastAsia" w:ascii="宋体" w:hAnsi="宋体" w:cs="宋体"/>
                <w:sz w:val="21"/>
                <w:szCs w:val="21"/>
                <w:lang w:eastAsia="zh-CN"/>
              </w:rPr>
            </w:pPr>
            <w:r>
              <w:rPr>
                <w:rFonts w:hint="eastAsia" w:ascii="宋体" w:hAnsi="宋体" w:eastAsia="宋体" w:cs="宋体"/>
                <w:iCs/>
                <w:sz w:val="21"/>
                <w:szCs w:val="21"/>
              </w:rPr>
              <w:t>见《合格供方名录》，</w:t>
            </w:r>
            <w:r>
              <w:rPr>
                <w:rFonts w:hint="eastAsia" w:ascii="宋体" w:hAnsi="宋体" w:eastAsia="宋体" w:cs="宋体"/>
                <w:sz w:val="21"/>
                <w:szCs w:val="21"/>
              </w:rPr>
              <w:t>查，公司与供方的沟通采用电话或网络沟通，沟通有效</w:t>
            </w:r>
            <w:r>
              <w:rPr>
                <w:rFonts w:hint="eastAsia" w:ascii="宋体" w:hAnsi="宋体" w:cs="宋体"/>
                <w:sz w:val="21"/>
                <w:szCs w:val="21"/>
                <w:lang w:eastAsia="zh-CN"/>
              </w:rPr>
              <w:t>。</w:t>
            </w:r>
          </w:p>
          <w:p>
            <w:pPr>
              <w:spacing w:line="360" w:lineRule="auto"/>
              <w:rPr>
                <w:rFonts w:hint="eastAsia" w:ascii="宋体" w:hAnsi="宋体" w:eastAsia="宋体" w:cs="宋体"/>
                <w:color w:val="C0504D"/>
                <w:sz w:val="21"/>
                <w:szCs w:val="21"/>
              </w:rPr>
            </w:pPr>
            <w:r>
              <w:rPr>
                <w:rFonts w:hint="eastAsia" w:ascii="宋体" w:hAnsi="宋体" w:eastAsia="宋体" w:cs="宋体"/>
                <w:sz w:val="21"/>
                <w:szCs w:val="21"/>
              </w:rPr>
              <w:t>外部供方的信息管理有效。</w:t>
            </w:r>
            <w:r>
              <w:rPr>
                <w:rFonts w:hint="eastAsia" w:ascii="宋体" w:hAnsi="宋体" w:eastAsia="宋体" w:cs="宋体"/>
                <w:iCs/>
                <w:sz w:val="21"/>
                <w:szCs w:val="21"/>
              </w:rPr>
              <w:t>均进行了合格供应商评价确认</w:t>
            </w:r>
            <w:r>
              <w:rPr>
                <w:rFonts w:hint="eastAsia" w:ascii="宋体" w:hAnsi="宋体" w:eastAsia="宋体" w:cs="宋体"/>
                <w:iCs/>
                <w:color w:val="000000"/>
                <w:sz w:val="21"/>
                <w:szCs w:val="21"/>
              </w:rPr>
              <w:t>，抽</w:t>
            </w:r>
            <w:r>
              <w:rPr>
                <w:rFonts w:hint="eastAsia" w:ascii="宋体" w:hAnsi="宋体" w:eastAsia="宋体" w:cs="宋体"/>
                <w:color w:val="000000"/>
                <w:sz w:val="21"/>
                <w:szCs w:val="21"/>
              </w:rPr>
              <w:t>供方评价表</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C0504D"/>
                <w:sz w:val="21"/>
                <w:szCs w:val="21"/>
                <w:highlight w:val="none"/>
              </w:rPr>
              <w:t xml:space="preserve"> </w:t>
            </w: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月供方确认：</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上海闽君实业</w:t>
            </w:r>
            <w:r>
              <w:rPr>
                <w:rFonts w:hint="eastAsia" w:ascii="宋体" w:hAnsi="宋体" w:eastAsia="宋体" w:cs="宋体"/>
                <w:sz w:val="21"/>
                <w:szCs w:val="21"/>
                <w:highlight w:val="none"/>
              </w:rPr>
              <w:t>有限公司（供应：</w:t>
            </w:r>
            <w:r>
              <w:rPr>
                <w:rFonts w:hint="eastAsia" w:ascii="宋体" w:hAnsi="宋体" w:eastAsia="宋体" w:cs="宋体"/>
                <w:sz w:val="21"/>
                <w:szCs w:val="21"/>
                <w:highlight w:val="none"/>
                <w:lang w:val="en-US" w:eastAsia="zh-CN"/>
              </w:rPr>
              <w:t>冷轧钢板</w:t>
            </w:r>
            <w:r>
              <w:rPr>
                <w:rFonts w:hint="eastAsia" w:ascii="宋体" w:hAnsi="宋体" w:eastAsia="宋体" w:cs="宋体"/>
                <w:sz w:val="21"/>
                <w:szCs w:val="21"/>
                <w:highlight w:val="none"/>
              </w:rPr>
              <w:t>）；</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公司组织各部门对以上供方的资质、产品质量、诚信度、送货及时度、服务等进行了评价，有各部门评价人签字。</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上海宸琭实业</w:t>
            </w:r>
            <w:r>
              <w:rPr>
                <w:rFonts w:hint="eastAsia" w:ascii="宋体" w:hAnsi="宋体" w:eastAsia="宋体" w:cs="宋体"/>
                <w:sz w:val="21"/>
                <w:szCs w:val="21"/>
                <w:highlight w:val="none"/>
              </w:rPr>
              <w:t>有限公司（供应：</w:t>
            </w:r>
            <w:r>
              <w:rPr>
                <w:rFonts w:hint="eastAsia" w:ascii="宋体" w:hAnsi="宋体" w:eastAsia="宋体" w:cs="宋体"/>
                <w:sz w:val="21"/>
                <w:szCs w:val="21"/>
                <w:highlight w:val="none"/>
                <w:lang w:val="en-US" w:eastAsia="zh-CN"/>
              </w:rPr>
              <w:t>冷轧钢板</w:t>
            </w:r>
            <w:r>
              <w:rPr>
                <w:rFonts w:hint="eastAsia" w:ascii="宋体" w:hAnsi="宋体" w:eastAsia="宋体" w:cs="宋体"/>
                <w:sz w:val="21"/>
                <w:szCs w:val="21"/>
                <w:highlight w:val="none"/>
              </w:rPr>
              <w:t>）；</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公司组织各部门对以上供方的资质、产品质量、诚信度、送货及时度、服务等进行了评价，有各部门评价人签字。</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以上供应商经调查评价：</w:t>
            </w:r>
            <w:r>
              <w:rPr>
                <w:rFonts w:hint="eastAsia" w:ascii="宋体" w:hAnsi="宋体" w:eastAsia="宋体" w:cs="宋体"/>
                <w:sz w:val="21"/>
                <w:szCs w:val="21"/>
                <w:highlight w:val="none"/>
                <w:lang w:val="en-US" w:eastAsia="zh-CN"/>
              </w:rPr>
              <w:t>长期供货</w:t>
            </w:r>
            <w:r>
              <w:rPr>
                <w:rFonts w:hint="eastAsia" w:ascii="宋体" w:hAnsi="宋体" w:eastAsia="宋体" w:cs="宋体"/>
                <w:sz w:val="21"/>
                <w:szCs w:val="21"/>
                <w:highlight w:val="none"/>
              </w:rPr>
              <w:t xml:space="preserve"> 审批人：</w:t>
            </w:r>
            <w:r>
              <w:rPr>
                <w:rFonts w:hint="eastAsia" w:ascii="宋体" w:hAnsi="宋体" w:eastAsia="宋体" w:cs="宋体"/>
                <w:sz w:val="21"/>
                <w:szCs w:val="21"/>
                <w:highlight w:val="none"/>
                <w:lang w:val="en-US" w:eastAsia="zh-CN"/>
              </w:rPr>
              <w:t>王立新</w:t>
            </w:r>
          </w:p>
          <w:p>
            <w:pPr>
              <w:rPr>
                <w:rFonts w:hint="eastAsia" w:ascii="宋体" w:hAnsi="宋体" w:eastAsia="宋体" w:cs="宋体"/>
                <w:sz w:val="21"/>
                <w:szCs w:val="21"/>
                <w:highlight w:val="none"/>
                <w:lang w:val="en-US" w:eastAsia="zh-CN"/>
              </w:rPr>
            </w:pP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原材料入厂后对其进行原材料分析检验</w:t>
            </w:r>
            <w:r>
              <w:rPr>
                <w:rFonts w:hint="eastAsia" w:ascii="宋体" w:hAnsi="宋体" w:eastAsia="宋体" w:cs="宋体"/>
                <w:color w:val="000000" w:themeColor="text1"/>
                <w:sz w:val="21"/>
                <w:szCs w:val="21"/>
                <w14:textFill>
                  <w14:solidFill>
                    <w14:schemeClr w14:val="tx1"/>
                  </w14:solidFill>
                </w14:textFill>
              </w:rPr>
              <w:t>。</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查</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年1月10日采购产品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钢板:ST12、1.5*1250*2500，</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上海闽君实业</w:t>
            </w:r>
            <w:r>
              <w:rPr>
                <w:rFonts w:hint="eastAsia" w:ascii="宋体" w:hAnsi="宋体" w:eastAsia="宋体" w:cs="宋体"/>
                <w:color w:val="000000" w:themeColor="text1"/>
                <w:sz w:val="21"/>
                <w:szCs w:val="21"/>
                <w:highlight w:val="none"/>
                <w14:textFill>
                  <w14:solidFill>
                    <w14:schemeClr w14:val="tx1"/>
                  </w14:solidFill>
                </w14:textFill>
              </w:rPr>
              <w:t>有限公司</w:t>
            </w:r>
          </w:p>
          <w:p>
            <w:pPr>
              <w:numPr>
                <w:ilvl w:val="0"/>
                <w:numId w:val="0"/>
              </w:numPr>
              <w:adjustRightInd w:val="0"/>
              <w:snapToGrid w:val="0"/>
              <w:spacing w:line="400" w:lineRule="exact"/>
              <w:ind w:firstLine="1470" w:firstLineChars="7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《入厂检验单》</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       标准          测量值         结论</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     核验质保书       符合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     平整、无锈蚀     合格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长度      2500±6         2503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宽度     1250±5          1253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厚度     1.5±0.09         1.49合格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检验结论：合格  检验员：王淑   日期：20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lang w:val="en-US" w:eastAsia="zh-CN"/>
                <w14:textFill>
                  <w14:solidFill>
                    <w14:schemeClr w14:val="tx1"/>
                  </w14:solidFill>
                </w14:textFill>
              </w:rPr>
              <w:t>0</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钢板:ST12、2.0*1250*2500</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上海闽君实业</w:t>
            </w:r>
            <w:r>
              <w:rPr>
                <w:rFonts w:hint="eastAsia" w:ascii="宋体" w:hAnsi="宋体" w:eastAsia="宋体" w:cs="宋体"/>
                <w:color w:val="000000" w:themeColor="text1"/>
                <w:sz w:val="21"/>
                <w:szCs w:val="21"/>
                <w:highlight w:val="none"/>
                <w14:textFill>
                  <w14:solidFill>
                    <w14:schemeClr w14:val="tx1"/>
                  </w14:solidFill>
                </w14:textFill>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《入厂检验单》</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       标准         测量值       结论</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     核验质保书       符合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     平整、无锈蚀     合格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长度      2500±6         2505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宽度     1250± 5          1252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厚度     2.0±0.11         1.99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检验结论：合格  检验员：王淑  日期：</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cs="宋体"/>
                <w:color w:val="000000" w:themeColor="text1"/>
                <w:sz w:val="21"/>
                <w:szCs w:val="21"/>
                <w:lang w:val="en-US" w:eastAsia="zh-CN"/>
                <w14:textFill>
                  <w14:solidFill>
                    <w14:schemeClr w14:val="tx1"/>
                  </w14:solidFill>
                </w14:textFill>
              </w:rPr>
              <w:t>0</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查</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月4日采购产品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冷轧钢板、2.0*1250*2500</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上海宸琭实业</w:t>
            </w:r>
            <w:r>
              <w:rPr>
                <w:rFonts w:hint="eastAsia" w:ascii="宋体" w:hAnsi="宋体" w:eastAsia="宋体" w:cs="宋体"/>
                <w:color w:val="000000" w:themeColor="text1"/>
                <w:sz w:val="21"/>
                <w:szCs w:val="21"/>
                <w:highlight w:val="none"/>
                <w14:textFill>
                  <w14:solidFill>
                    <w14:schemeClr w14:val="tx1"/>
                  </w14:solidFill>
                </w14:textFill>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《入厂检验单》</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       标准          测量值         结论</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     核验质保书       符合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     平整、无锈蚀     合格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长度      2500±6         2503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宽度     1250±5           1252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厚度     2.0±0.09         1.99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检验结论：合格  检验员：王淑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月4日</w:t>
            </w:r>
          </w:p>
          <w:p>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查</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月6日采购产品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冷轧钢板、1.5*1250*2500</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上海宸琭实业</w:t>
            </w:r>
            <w:r>
              <w:rPr>
                <w:rFonts w:hint="eastAsia" w:ascii="宋体" w:hAnsi="宋体" w:eastAsia="宋体" w:cs="宋体"/>
                <w:color w:val="000000" w:themeColor="text1"/>
                <w:sz w:val="21"/>
                <w:szCs w:val="21"/>
                <w:highlight w:val="none"/>
                <w14:textFill>
                  <w14:solidFill>
                    <w14:schemeClr w14:val="tx1"/>
                  </w14:solidFill>
                </w14:textFill>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《入厂检验单》</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       标准          测量值         结论</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     核验质保书       符合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     平整、无锈蚀     合格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长度      2500±6         2503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宽度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1250±5          1252         合格</w:t>
            </w:r>
          </w:p>
          <w:p>
            <w:pPr>
              <w:numPr>
                <w:ilvl w:val="0"/>
                <w:numId w:val="0"/>
              </w:numPr>
              <w:adjustRightInd w:val="0"/>
              <w:snapToGrid w:val="0"/>
              <w:spacing w:line="4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厚度    1.5±0.09         1.48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检验结论：合格  检验员：王淑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月6</w:t>
            </w:r>
            <w:r>
              <w:rPr>
                <w:rFonts w:hint="eastAsia" w:ascii="宋体" w:hAnsi="宋体" w:eastAsia="宋体" w:cs="宋体"/>
                <w:color w:val="FF0000"/>
                <w:sz w:val="21"/>
                <w:szCs w:val="21"/>
                <w:highlight w:val="none"/>
                <w:lang w:val="en-US" w:eastAsia="zh-CN"/>
              </w:rPr>
              <w:t>日</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基本符合要求。现场查看其他采购物料均按要求进行验证入库公司外部供方的管理基本符合要求。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9.1.2</w:t>
            </w:r>
          </w:p>
        </w:tc>
        <w:tc>
          <w:tcPr>
            <w:tcW w:w="10004"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提供</w:t>
            </w:r>
            <w:r>
              <w:rPr>
                <w:rFonts w:hint="eastAsia" w:ascii="宋体" w:hAnsi="宋体" w:cs="宋体"/>
                <w:color w:val="000000"/>
                <w:sz w:val="21"/>
                <w:szCs w:val="21"/>
              </w:rPr>
              <w:t>20</w:t>
            </w:r>
            <w:r>
              <w:rPr>
                <w:rFonts w:hint="eastAsia" w:ascii="宋体" w:hAnsi="宋体" w:cs="宋体"/>
                <w:color w:val="000000"/>
                <w:sz w:val="21"/>
                <w:szCs w:val="21"/>
                <w:lang w:val="en-US" w:eastAsia="zh-CN"/>
              </w:rPr>
              <w:t>19</w:t>
            </w:r>
            <w:r>
              <w:rPr>
                <w:rFonts w:hint="eastAsia" w:ascii="宋体" w:hAnsi="宋体" w:cs="宋体"/>
                <w:color w:val="000000"/>
                <w:sz w:val="21"/>
                <w:szCs w:val="21"/>
              </w:rPr>
              <w:t>年</w:t>
            </w:r>
            <w:r>
              <w:rPr>
                <w:rFonts w:hint="eastAsia" w:ascii="宋体" w:hAnsi="宋体" w:cs="宋体"/>
                <w:color w:val="000000"/>
                <w:sz w:val="21"/>
                <w:szCs w:val="21"/>
                <w:lang w:val="en-US" w:eastAsia="zh-CN"/>
              </w:rPr>
              <w:t>12</w:t>
            </w:r>
            <w:r>
              <w:rPr>
                <w:rFonts w:hint="eastAsia" w:ascii="宋体" w:hAnsi="宋体" w:cs="宋体"/>
                <w:color w:val="000000"/>
                <w:sz w:val="21"/>
                <w:szCs w:val="21"/>
              </w:rPr>
              <w:t>月的</w:t>
            </w:r>
            <w:r>
              <w:rPr>
                <w:rFonts w:hint="eastAsia" w:ascii="宋体" w:hAnsi="宋体" w:eastAsia="宋体" w:cs="宋体"/>
                <w:bCs/>
                <w:sz w:val="21"/>
                <w:szCs w:val="21"/>
                <w:highlight w:val="none"/>
                <w:lang w:val="en-US" w:eastAsia="zh-CN"/>
              </w:rPr>
              <w:t>南通通达</w:t>
            </w:r>
            <w:r>
              <w:rPr>
                <w:rFonts w:hint="eastAsia" w:ascii="宋体" w:hAnsi="宋体"/>
                <w:szCs w:val="24"/>
                <w:highlight w:val="none"/>
              </w:rPr>
              <w:t>矽</w:t>
            </w:r>
            <w:r>
              <w:rPr>
                <w:rFonts w:hint="eastAsia" w:ascii="宋体" w:hAnsi="宋体" w:eastAsia="宋体" w:cs="宋体"/>
                <w:bCs/>
                <w:sz w:val="21"/>
                <w:szCs w:val="21"/>
                <w:highlight w:val="none"/>
                <w:lang w:val="en-US" w:eastAsia="zh-CN"/>
              </w:rPr>
              <w:t>钢冲压科技</w:t>
            </w:r>
            <w:r>
              <w:rPr>
                <w:rFonts w:hint="eastAsia" w:ascii="宋体" w:hAnsi="宋体" w:eastAsia="宋体" w:cs="宋体"/>
                <w:bCs/>
                <w:sz w:val="21"/>
                <w:szCs w:val="21"/>
                <w:highlight w:val="none"/>
                <w:lang w:eastAsia="zh-CN"/>
              </w:rPr>
              <w:t>有限公司</w:t>
            </w:r>
            <w:r>
              <w:rPr>
                <w:rFonts w:hint="eastAsia" w:ascii="宋体" w:hAnsi="宋体" w:eastAsia="宋体" w:cs="宋体"/>
                <w:color w:val="000000"/>
                <w:sz w:val="21"/>
                <w:szCs w:val="21"/>
                <w:lang w:val="en-US" w:eastAsia="zh-CN"/>
              </w:rPr>
              <w:t>对本公司满意度评价</w:t>
            </w:r>
            <w:r>
              <w:rPr>
                <w:rFonts w:hint="eastAsia" w:ascii="宋体" w:hAnsi="宋体" w:cs="宋体"/>
                <w:color w:val="000000"/>
                <w:sz w:val="21"/>
                <w:szCs w:val="21"/>
              </w:rPr>
              <w:t xml:space="preserve">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--调查内容包括：服务质量、价格、交付及时性、后续服务等.</w:t>
            </w:r>
          </w:p>
          <w:p>
            <w:pPr>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rPr>
              <w:t>公司负责人讲：通过本次对顾客进行满意度调查，从统计结果可以看出，顾客对公司的</w:t>
            </w:r>
            <w:r>
              <w:rPr>
                <w:rFonts w:hint="eastAsia" w:ascii="宋体" w:hAnsi="宋体" w:cs="宋体"/>
                <w:color w:val="000000"/>
                <w:sz w:val="21"/>
                <w:szCs w:val="21"/>
                <w:highlight w:val="none"/>
                <w:lang w:val="en-US" w:eastAsia="zh-CN"/>
              </w:rPr>
              <w:t>评价得分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97分</w:t>
            </w:r>
            <w:r>
              <w:rPr>
                <w:rFonts w:hint="eastAsia" w:ascii="宋体" w:hAnsi="宋体" w:cs="宋体"/>
                <w:color w:val="000000"/>
                <w:sz w:val="21"/>
                <w:szCs w:val="21"/>
                <w:highlight w:val="none"/>
                <w:lang w:eastAsia="zh-CN"/>
              </w:rPr>
              <w:t>。</w:t>
            </w:r>
          </w:p>
          <w:p>
            <w:pPr>
              <w:spacing w:line="360" w:lineRule="auto"/>
              <w:rPr>
                <w:rFonts w:hint="eastAsia" w:ascii="宋体" w:hAnsi="宋体" w:eastAsia="宋体" w:cs="宋体"/>
                <w:color w:val="F79646"/>
                <w:sz w:val="21"/>
                <w:szCs w:val="21"/>
                <w:lang w:eastAsia="zh-CN"/>
              </w:rPr>
            </w:pPr>
            <w:r>
              <w:rPr>
                <w:rFonts w:hint="eastAsia" w:ascii="宋体" w:hAnsi="宋体" w:cs="宋体"/>
                <w:color w:val="000000"/>
                <w:sz w:val="21"/>
                <w:szCs w:val="21"/>
              </w:rPr>
              <w:t>各项满意度评价均表示满意，对客户期望的交付及时性还需改进，公司准备</w:t>
            </w:r>
            <w:r>
              <w:rPr>
                <w:rFonts w:hint="eastAsia" w:ascii="宋体" w:hAnsi="宋体" w:cs="宋体"/>
                <w:color w:val="000000"/>
                <w:sz w:val="21"/>
                <w:szCs w:val="21"/>
                <w:lang w:val="en-US" w:eastAsia="zh-CN"/>
              </w:rPr>
              <w:t>增加设备投入，提供效率</w:t>
            </w:r>
            <w:r>
              <w:rPr>
                <w:rFonts w:hint="eastAsia" w:ascii="宋体" w:hAnsi="宋体" w:cs="宋体"/>
                <w:color w:val="000000"/>
                <w:sz w:val="21"/>
                <w:szCs w:val="21"/>
                <w:lang w:eastAsia="zh-CN"/>
              </w:rPr>
              <w:t>。</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spacing w:line="360" w:lineRule="auto"/>
              <w:jc w:val="center"/>
              <w:rPr>
                <w:rFonts w:hint="eastAsia" w:ascii="宋体" w:hAnsi="宋体" w:cs="新宋体"/>
                <w:sz w:val="21"/>
                <w:szCs w:val="21"/>
              </w:rPr>
            </w:pPr>
          </w:p>
          <w:p>
            <w:pPr>
              <w:adjustRightInd w:val="0"/>
              <w:snapToGrid w:val="0"/>
              <w:spacing w:line="360" w:lineRule="auto"/>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eastAsia="zh-CN"/>
              </w:rPr>
              <w:t>：</w:t>
            </w:r>
            <w:r>
              <w:rPr>
                <w:rFonts w:hint="eastAsia" w:ascii="宋体" w:hAnsi="宋体" w:cs="新宋体"/>
                <w:sz w:val="21"/>
                <w:szCs w:val="21"/>
              </w:rPr>
              <w:t xml:space="preserve">4.3.1 </w:t>
            </w:r>
          </w:p>
        </w:tc>
        <w:tc>
          <w:tcPr>
            <w:tcW w:w="10004" w:type="dxa"/>
            <w:vAlign w:val="top"/>
          </w:tcPr>
          <w:p>
            <w:pPr>
              <w:spacing w:line="400" w:lineRule="exact"/>
              <w:rPr>
                <w:rFonts w:hint="eastAsia" w:ascii="宋体" w:hAnsi="宋体" w:eastAsia="宋体" w:cs="宋体"/>
                <w:sz w:val="21"/>
                <w:szCs w:val="21"/>
                <w:highlight w:val="none"/>
                <w:lang w:bidi="ar"/>
              </w:rPr>
            </w:pPr>
            <w:r>
              <w:rPr>
                <w:rFonts w:hint="eastAsia" w:ascii="宋体" w:cs="宋体"/>
                <w:sz w:val="21"/>
                <w:szCs w:val="21"/>
                <w:highlight w:val="none"/>
                <w:lang w:bidi="ar"/>
              </w:rPr>
              <w:t>查</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供销部</w:t>
            </w:r>
            <w:r>
              <w:rPr>
                <w:rFonts w:hint="eastAsia" w:ascii="宋体" w:hAnsi="宋体" w:eastAsia="宋体" w:cs="宋体"/>
                <w:sz w:val="21"/>
                <w:szCs w:val="21"/>
                <w:highlight w:val="none"/>
                <w:lang w:bidi="ar"/>
              </w:rPr>
              <w:t>经过辨识与评审形成了《危险源辨识评价表》共识别出：包括办公用品辐射导致职业病、照明线路损坏老化漏电伤人、人员出差导致意外事故等12项危险源。</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经打分法确定重大风险为：不可接受风险公事外出发生交通事故。</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危险源辨识基本充分、风险等级评价基本合理。</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查，潜在火灾风险控制措施为： 消防逃生通道的设立；消防设备的配备及定期检查；消防应急预案的制订及演练。</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highlight w:val="none"/>
                <w:lang w:bidi="ar"/>
              </w:rPr>
              <w:t>危险源识别基本充分，控制措施需要完善。</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both"/>
              <w:rPr>
                <w:rFonts w:hint="eastAsia" w:ascii="宋体" w:hAnsi="宋体" w:cs="新宋体"/>
                <w:sz w:val="21"/>
                <w:szCs w:val="21"/>
              </w:rPr>
            </w:pPr>
          </w:p>
          <w:p>
            <w:pPr>
              <w:adjustRightInd w:val="0"/>
              <w:snapToGrid w:val="0"/>
              <w:ind w:firstLine="210" w:firstLineChars="100"/>
              <w:jc w:val="both"/>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供销部</w:t>
            </w:r>
            <w:r>
              <w:rPr>
                <w:rFonts w:hint="eastAsia" w:ascii="宋体" w:hAnsi="宋体" w:cs="宋体"/>
                <w:sz w:val="21"/>
                <w:szCs w:val="21"/>
              </w:rPr>
              <w:t>职业健康安全管理制度：运行控制程序</w:t>
            </w:r>
            <w:r>
              <w:rPr>
                <w:rFonts w:hint="eastAsia" w:ascii="宋体" w:hAnsi="宋体" w:cs="宋体"/>
                <w:sz w:val="21"/>
                <w:szCs w:val="21"/>
                <w:lang w:eastAsia="zh-CN"/>
              </w:rPr>
              <w:t>、</w:t>
            </w:r>
            <w:r>
              <w:rPr>
                <w:rFonts w:hint="eastAsia" w:ascii="宋体" w:hAnsi="宋体" w:cs="宋体"/>
                <w:sz w:val="21"/>
                <w:szCs w:val="21"/>
              </w:rPr>
              <w:t>消防安全管理制度</w:t>
            </w:r>
            <w:r>
              <w:rPr>
                <w:rFonts w:hint="eastAsia" w:ascii="宋体" w:hAnsi="宋体" w:cs="宋体"/>
                <w:sz w:val="21"/>
                <w:szCs w:val="21"/>
                <w:lang w:eastAsia="zh-CN"/>
              </w:rPr>
              <w:t>、</w:t>
            </w:r>
            <w:r>
              <w:rPr>
                <w:rFonts w:hint="eastAsia" w:ascii="宋体" w:hAnsi="宋体" w:cs="宋体"/>
                <w:sz w:val="21"/>
                <w:szCs w:val="21"/>
              </w:rPr>
              <w:t>用电安全管理规定</w:t>
            </w:r>
            <w:r>
              <w:rPr>
                <w:rFonts w:hint="eastAsia" w:ascii="宋体" w:hAnsi="宋体" w:cs="宋体"/>
                <w:sz w:val="21"/>
                <w:szCs w:val="21"/>
                <w:lang w:eastAsia="zh-CN"/>
              </w:rPr>
              <w:t>、</w:t>
            </w:r>
            <w:r>
              <w:rPr>
                <w:rFonts w:hint="eastAsia" w:ascii="宋体" w:hAnsi="宋体" w:cs="宋体"/>
                <w:sz w:val="21"/>
                <w:szCs w:val="21"/>
              </w:rPr>
              <w:t>公司劳动安全管理办法</w:t>
            </w:r>
            <w:r>
              <w:rPr>
                <w:rFonts w:hint="eastAsia" w:ascii="宋体" w:hAnsi="宋体" w:cs="宋体"/>
                <w:sz w:val="21"/>
                <w:szCs w:val="21"/>
                <w:lang w:eastAsia="zh-CN"/>
              </w:rPr>
              <w:t>、</w:t>
            </w:r>
            <w:r>
              <w:rPr>
                <w:rFonts w:hint="eastAsia" w:ascii="宋体" w:hAnsi="宋体" w:cs="宋体"/>
                <w:sz w:val="21"/>
                <w:szCs w:val="21"/>
              </w:rPr>
              <w:t>火灾事故应急救援预案</w:t>
            </w:r>
            <w:r>
              <w:rPr>
                <w:rFonts w:hint="eastAsia" w:ascii="宋体" w:hAnsi="宋体" w:cs="宋体"/>
                <w:sz w:val="21"/>
                <w:szCs w:val="21"/>
                <w:lang w:eastAsia="zh-CN"/>
              </w:rPr>
              <w:t>、</w:t>
            </w:r>
            <w:r>
              <w:rPr>
                <w:rFonts w:hint="eastAsia" w:ascii="宋体" w:hAnsi="宋体" w:cs="宋体"/>
                <w:sz w:val="21"/>
                <w:szCs w:val="21"/>
              </w:rPr>
              <w:t>劳动防护用品管理制度等。</w:t>
            </w:r>
          </w:p>
          <w:p>
            <w:pPr>
              <w:spacing w:line="360" w:lineRule="auto"/>
              <w:rPr>
                <w:rFonts w:hint="eastAsia" w:ascii="宋体" w:hAnsi="宋体" w:cs="宋体"/>
                <w:sz w:val="21"/>
                <w:szCs w:val="21"/>
              </w:rPr>
            </w:pPr>
            <w:r>
              <w:rPr>
                <w:rFonts w:hint="eastAsia" w:ascii="宋体" w:hAnsi="宋体" w:cs="宋体"/>
                <w:sz w:val="21"/>
                <w:szCs w:val="21"/>
              </w:rPr>
              <w:t>查不可接受风险源：</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bidi="ar"/>
              </w:rPr>
              <w:t>公事外出发生交通事故</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查看，公司制订的相应的安全管理制度及管理方案，对不可接受风险源进行管控。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据称：对火灾应急设施、安防设施运行情况等进行了检查维护。如：</w:t>
            </w:r>
          </w:p>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供销部</w:t>
            </w:r>
            <w:r>
              <w:rPr>
                <w:rFonts w:hint="eastAsia" w:ascii="宋体" w:hAnsi="宋体" w:cs="宋体"/>
                <w:sz w:val="21"/>
                <w:szCs w:val="21"/>
              </w:rPr>
              <w:t>办公区域安全实施情况；</w:t>
            </w:r>
          </w:p>
          <w:p>
            <w:pPr>
              <w:spacing w:line="360" w:lineRule="auto"/>
              <w:rPr>
                <w:rFonts w:hint="eastAsia" w:ascii="宋体" w:hAnsi="宋体" w:cs="宋体"/>
                <w:sz w:val="21"/>
                <w:szCs w:val="21"/>
              </w:rPr>
            </w:pPr>
            <w:r>
              <w:rPr>
                <w:rFonts w:hint="eastAsia" w:ascii="宋体" w:hAnsi="宋体" w:cs="宋体"/>
                <w:sz w:val="21"/>
                <w:szCs w:val="21"/>
              </w:rPr>
              <w:t>现场查看：现场未发现大功率电器使用。</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现场查看：有禁止吸烟的提醒，现场查看：</w:t>
            </w:r>
            <w:r>
              <w:rPr>
                <w:rFonts w:hint="eastAsia" w:ascii="宋体" w:hAnsi="宋体" w:cs="宋体"/>
                <w:sz w:val="21"/>
                <w:szCs w:val="21"/>
                <w:lang w:eastAsia="zh-CN"/>
              </w:rPr>
              <w:t>供销部</w:t>
            </w:r>
            <w:r>
              <w:rPr>
                <w:rFonts w:hint="eastAsia" w:ascii="宋体" w:hAnsi="宋体" w:cs="宋体"/>
                <w:sz w:val="21"/>
                <w:szCs w:val="21"/>
              </w:rPr>
              <w:t>办公区域</w:t>
            </w:r>
            <w:r>
              <w:rPr>
                <w:rFonts w:hint="eastAsia" w:ascii="宋体" w:hAnsi="宋体" w:cs="宋体"/>
                <w:sz w:val="21"/>
                <w:szCs w:val="21"/>
                <w:lang w:val="en-US" w:eastAsia="zh-CN"/>
              </w:rPr>
              <w:t>灭火器</w:t>
            </w:r>
            <w:r>
              <w:rPr>
                <w:rFonts w:hint="eastAsia" w:ascii="宋体" w:hAnsi="宋体" w:cs="宋体"/>
                <w:sz w:val="21"/>
                <w:szCs w:val="21"/>
              </w:rPr>
              <w:t>、设施</w:t>
            </w:r>
            <w:r>
              <w:rPr>
                <w:rFonts w:hint="eastAsia" w:ascii="宋体" w:hAnsi="宋体" w:cs="宋体"/>
                <w:sz w:val="21"/>
                <w:szCs w:val="21"/>
                <w:lang w:val="en-US" w:eastAsia="zh-CN"/>
              </w:rPr>
              <w:t>完好，有</w:t>
            </w:r>
            <w:r>
              <w:rPr>
                <w:rFonts w:hint="eastAsia" w:ascii="宋体" w:hAnsi="宋体" w:cs="宋体"/>
                <w:sz w:val="21"/>
                <w:szCs w:val="21"/>
              </w:rPr>
              <w:t>检查记录，检查结果符合规定要求。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spacing w:line="360" w:lineRule="auto"/>
              <w:ind w:firstLine="315" w:firstLineChars="150"/>
              <w:rPr>
                <w:rFonts w:hint="eastAsia" w:ascii="Times New Roman" w:hAnsi="Times New Roman" w:eastAsia="宋体" w:cs="Times New Roman"/>
                <w:szCs w:val="22"/>
                <w:lang w:eastAsia="zh-CN"/>
              </w:rPr>
            </w:pPr>
          </w:p>
          <w:p>
            <w:pPr>
              <w:spacing w:line="360" w:lineRule="auto"/>
              <w:ind w:firstLine="315" w:firstLineChars="150"/>
              <w:rPr>
                <w:rFonts w:hint="eastAsia" w:ascii="Times New Roman" w:hAnsi="Times New Roman" w:eastAsia="宋体" w:cs="Times New Roman"/>
                <w:szCs w:val="22"/>
                <w:lang w:eastAsia="zh-CN"/>
              </w:rPr>
            </w:pP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S4.4.7</w:t>
            </w:r>
          </w:p>
        </w:tc>
        <w:tc>
          <w:tcPr>
            <w:tcW w:w="10004" w:type="dxa"/>
            <w:vAlign w:val="top"/>
          </w:tcPr>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查见：《应急准备和响应控制程序》、《消防火灾应急疏散预案》、《消防火灾应急活动》。</w:t>
            </w:r>
          </w:p>
          <w:p>
            <w:pPr>
              <w:spacing w:line="360" w:lineRule="auto"/>
              <w:ind w:firstLine="315" w:firstLineChars="15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供销部工作人员的在综合部组织下，参加了公司组织的</w:t>
            </w:r>
            <w:r>
              <w:rPr>
                <w:rFonts w:hint="eastAsia" w:ascii="Times New Roman" w:hAnsi="Times New Roman" w:eastAsia="宋体" w:cs="Times New Roman"/>
                <w:szCs w:val="22"/>
                <w:lang w:val="en-US" w:eastAsia="zh-CN"/>
              </w:rPr>
              <w:t>灭火器的使用培训和操作。</w:t>
            </w:r>
          </w:p>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通过本次</w:t>
            </w:r>
            <w:r>
              <w:rPr>
                <w:rFonts w:hint="eastAsia" w:ascii="Times New Roman" w:hAnsi="Times New Roman" w:eastAsia="宋体" w:cs="Times New Roman"/>
                <w:szCs w:val="22"/>
                <w:lang w:val="en-US" w:eastAsia="zh-CN"/>
              </w:rPr>
              <w:t>培训</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使</w:t>
            </w:r>
            <w:r>
              <w:rPr>
                <w:rFonts w:hint="eastAsia" w:ascii="Times New Roman" w:hAnsi="Times New Roman" w:eastAsia="宋体" w:cs="Times New Roman"/>
                <w:szCs w:val="22"/>
                <w:lang w:eastAsia="zh-CN"/>
              </w:rPr>
              <w:t>员工锻炼了应急机动的能力，同时完善了公司管理制度，提高了公司安全防火和应急的实战技能。同时使员工掌握了灭火器材的使用。消防器材完善、良好。</w:t>
            </w:r>
          </w:p>
          <w:p>
            <w:pPr>
              <w:spacing w:line="360" w:lineRule="auto"/>
              <w:ind w:firstLine="315" w:firstLineChars="15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部门未发生过应急事件</w:t>
            </w:r>
          </w:p>
        </w:tc>
        <w:tc>
          <w:tcPr>
            <w:tcW w:w="1585" w:type="dxa"/>
          </w:tcPr>
          <w:p>
            <w:pPr>
              <w:spacing w:line="360" w:lineRule="auto"/>
              <w:rPr>
                <w:rFonts w:ascii="楷体" w:hAnsi="楷体" w:eastAsia="楷体"/>
                <w:sz w:val="24"/>
                <w:szCs w:val="24"/>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3466"/>
    <w:multiLevelType w:val="singleLevel"/>
    <w:tmpl w:val="570334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727B1"/>
    <w:rsid w:val="00084AFA"/>
    <w:rsid w:val="00085E28"/>
    <w:rsid w:val="000920E7"/>
    <w:rsid w:val="000944CD"/>
    <w:rsid w:val="000A1249"/>
    <w:rsid w:val="000A390A"/>
    <w:rsid w:val="000B0A7D"/>
    <w:rsid w:val="000C2862"/>
    <w:rsid w:val="000F1E5D"/>
    <w:rsid w:val="000F3A16"/>
    <w:rsid w:val="000F5DD5"/>
    <w:rsid w:val="00102A1B"/>
    <w:rsid w:val="00141F69"/>
    <w:rsid w:val="00147791"/>
    <w:rsid w:val="001604F7"/>
    <w:rsid w:val="001973D3"/>
    <w:rsid w:val="001A144D"/>
    <w:rsid w:val="001A2D7F"/>
    <w:rsid w:val="001B1E82"/>
    <w:rsid w:val="001C0D08"/>
    <w:rsid w:val="001C1470"/>
    <w:rsid w:val="001C1CA8"/>
    <w:rsid w:val="001D5E77"/>
    <w:rsid w:val="001F4540"/>
    <w:rsid w:val="002133AF"/>
    <w:rsid w:val="00223BA4"/>
    <w:rsid w:val="00242DBB"/>
    <w:rsid w:val="00243882"/>
    <w:rsid w:val="00245A4F"/>
    <w:rsid w:val="00253958"/>
    <w:rsid w:val="00280857"/>
    <w:rsid w:val="00282310"/>
    <w:rsid w:val="002C47AE"/>
    <w:rsid w:val="002C6B30"/>
    <w:rsid w:val="002D2E7C"/>
    <w:rsid w:val="002D78D7"/>
    <w:rsid w:val="002F6B8C"/>
    <w:rsid w:val="00321167"/>
    <w:rsid w:val="00322A4F"/>
    <w:rsid w:val="00332C66"/>
    <w:rsid w:val="00337922"/>
    <w:rsid w:val="003403D4"/>
    <w:rsid w:val="00340867"/>
    <w:rsid w:val="00340B9B"/>
    <w:rsid w:val="003468E2"/>
    <w:rsid w:val="00356111"/>
    <w:rsid w:val="00362C50"/>
    <w:rsid w:val="003706AE"/>
    <w:rsid w:val="0037354F"/>
    <w:rsid w:val="00380837"/>
    <w:rsid w:val="00397223"/>
    <w:rsid w:val="003A7951"/>
    <w:rsid w:val="003C3052"/>
    <w:rsid w:val="003D56C6"/>
    <w:rsid w:val="003F2015"/>
    <w:rsid w:val="003F42F4"/>
    <w:rsid w:val="003F494F"/>
    <w:rsid w:val="00407AE2"/>
    <w:rsid w:val="00410914"/>
    <w:rsid w:val="004109AD"/>
    <w:rsid w:val="0042626A"/>
    <w:rsid w:val="004273E5"/>
    <w:rsid w:val="00450C08"/>
    <w:rsid w:val="00452263"/>
    <w:rsid w:val="00463AF9"/>
    <w:rsid w:val="00480D43"/>
    <w:rsid w:val="004850D2"/>
    <w:rsid w:val="0049703D"/>
    <w:rsid w:val="004A4286"/>
    <w:rsid w:val="004B554B"/>
    <w:rsid w:val="004F2AF2"/>
    <w:rsid w:val="0050567D"/>
    <w:rsid w:val="00507BDF"/>
    <w:rsid w:val="00511B75"/>
    <w:rsid w:val="0052085D"/>
    <w:rsid w:val="00526592"/>
    <w:rsid w:val="00536930"/>
    <w:rsid w:val="005537A3"/>
    <w:rsid w:val="00561442"/>
    <w:rsid w:val="00564E53"/>
    <w:rsid w:val="00567BA6"/>
    <w:rsid w:val="005748AF"/>
    <w:rsid w:val="00575289"/>
    <w:rsid w:val="005830C0"/>
    <w:rsid w:val="00583277"/>
    <w:rsid w:val="005A0BCF"/>
    <w:rsid w:val="005C4113"/>
    <w:rsid w:val="005D4BE3"/>
    <w:rsid w:val="005E1775"/>
    <w:rsid w:val="005F3EA4"/>
    <w:rsid w:val="006024F1"/>
    <w:rsid w:val="00606E28"/>
    <w:rsid w:val="0061673E"/>
    <w:rsid w:val="006172E6"/>
    <w:rsid w:val="006302B4"/>
    <w:rsid w:val="006373D8"/>
    <w:rsid w:val="00644FE2"/>
    <w:rsid w:val="006611F6"/>
    <w:rsid w:val="0067476C"/>
    <w:rsid w:val="0067640C"/>
    <w:rsid w:val="006901CD"/>
    <w:rsid w:val="00691642"/>
    <w:rsid w:val="006926AA"/>
    <w:rsid w:val="006946B9"/>
    <w:rsid w:val="00694F81"/>
    <w:rsid w:val="00695256"/>
    <w:rsid w:val="006A16FB"/>
    <w:rsid w:val="006A2318"/>
    <w:rsid w:val="006B6C59"/>
    <w:rsid w:val="006B7D04"/>
    <w:rsid w:val="006E30F4"/>
    <w:rsid w:val="006E678B"/>
    <w:rsid w:val="006F390D"/>
    <w:rsid w:val="006F5918"/>
    <w:rsid w:val="00706065"/>
    <w:rsid w:val="007137E3"/>
    <w:rsid w:val="0071742A"/>
    <w:rsid w:val="00723B0E"/>
    <w:rsid w:val="0072575C"/>
    <w:rsid w:val="00727E98"/>
    <w:rsid w:val="0073687E"/>
    <w:rsid w:val="0074376C"/>
    <w:rsid w:val="00744B02"/>
    <w:rsid w:val="00765A1B"/>
    <w:rsid w:val="007757F3"/>
    <w:rsid w:val="007814AB"/>
    <w:rsid w:val="007868DC"/>
    <w:rsid w:val="00790381"/>
    <w:rsid w:val="00790B34"/>
    <w:rsid w:val="007976C5"/>
    <w:rsid w:val="007B5463"/>
    <w:rsid w:val="007C26BC"/>
    <w:rsid w:val="007C3BCE"/>
    <w:rsid w:val="007E036C"/>
    <w:rsid w:val="007E6AEB"/>
    <w:rsid w:val="007F0B0C"/>
    <w:rsid w:val="00801FFB"/>
    <w:rsid w:val="0080239D"/>
    <w:rsid w:val="008102A5"/>
    <w:rsid w:val="00812B35"/>
    <w:rsid w:val="00826648"/>
    <w:rsid w:val="00864A32"/>
    <w:rsid w:val="008668B3"/>
    <w:rsid w:val="00874CBD"/>
    <w:rsid w:val="0088069D"/>
    <w:rsid w:val="00885E0F"/>
    <w:rsid w:val="0089001A"/>
    <w:rsid w:val="008973EE"/>
    <w:rsid w:val="008A7726"/>
    <w:rsid w:val="008D3946"/>
    <w:rsid w:val="008E0DB3"/>
    <w:rsid w:val="008E2531"/>
    <w:rsid w:val="008F06B3"/>
    <w:rsid w:val="008F0FD7"/>
    <w:rsid w:val="008F5FBD"/>
    <w:rsid w:val="00901436"/>
    <w:rsid w:val="0091176A"/>
    <w:rsid w:val="0091791C"/>
    <w:rsid w:val="00941F52"/>
    <w:rsid w:val="00943E40"/>
    <w:rsid w:val="009449B9"/>
    <w:rsid w:val="009462AD"/>
    <w:rsid w:val="00947067"/>
    <w:rsid w:val="00961D5B"/>
    <w:rsid w:val="00971600"/>
    <w:rsid w:val="00995CA6"/>
    <w:rsid w:val="009973B4"/>
    <w:rsid w:val="009A7172"/>
    <w:rsid w:val="009B40B9"/>
    <w:rsid w:val="009C0423"/>
    <w:rsid w:val="009D3E1E"/>
    <w:rsid w:val="009E060E"/>
    <w:rsid w:val="009E17E1"/>
    <w:rsid w:val="009E73E2"/>
    <w:rsid w:val="009F3A73"/>
    <w:rsid w:val="009F55F5"/>
    <w:rsid w:val="009F7EED"/>
    <w:rsid w:val="00A11949"/>
    <w:rsid w:val="00A14992"/>
    <w:rsid w:val="00A26063"/>
    <w:rsid w:val="00A377A1"/>
    <w:rsid w:val="00A411FD"/>
    <w:rsid w:val="00A66FEF"/>
    <w:rsid w:val="00A67098"/>
    <w:rsid w:val="00A87FDB"/>
    <w:rsid w:val="00AB69B9"/>
    <w:rsid w:val="00AC2F80"/>
    <w:rsid w:val="00AE2FB7"/>
    <w:rsid w:val="00AE31B0"/>
    <w:rsid w:val="00AF0AAB"/>
    <w:rsid w:val="00AF1675"/>
    <w:rsid w:val="00AF7268"/>
    <w:rsid w:val="00B14BCC"/>
    <w:rsid w:val="00B15747"/>
    <w:rsid w:val="00B209B2"/>
    <w:rsid w:val="00B2785D"/>
    <w:rsid w:val="00B46D09"/>
    <w:rsid w:val="00B71106"/>
    <w:rsid w:val="00B80995"/>
    <w:rsid w:val="00B96A3A"/>
    <w:rsid w:val="00B971F3"/>
    <w:rsid w:val="00BA5C1D"/>
    <w:rsid w:val="00BB3F29"/>
    <w:rsid w:val="00BC149F"/>
    <w:rsid w:val="00BC7FBA"/>
    <w:rsid w:val="00BE2E40"/>
    <w:rsid w:val="00BF597E"/>
    <w:rsid w:val="00C01389"/>
    <w:rsid w:val="00C04E94"/>
    <w:rsid w:val="00C24854"/>
    <w:rsid w:val="00C35CBA"/>
    <w:rsid w:val="00C378AA"/>
    <w:rsid w:val="00C37FB9"/>
    <w:rsid w:val="00C51A36"/>
    <w:rsid w:val="00C55228"/>
    <w:rsid w:val="00C66B45"/>
    <w:rsid w:val="00C67434"/>
    <w:rsid w:val="00C7541C"/>
    <w:rsid w:val="00C85392"/>
    <w:rsid w:val="00C861D0"/>
    <w:rsid w:val="00CA6346"/>
    <w:rsid w:val="00CC54E3"/>
    <w:rsid w:val="00CE315A"/>
    <w:rsid w:val="00CE49EB"/>
    <w:rsid w:val="00CF0F5A"/>
    <w:rsid w:val="00CF431E"/>
    <w:rsid w:val="00D0019C"/>
    <w:rsid w:val="00D0363B"/>
    <w:rsid w:val="00D0464D"/>
    <w:rsid w:val="00D061C9"/>
    <w:rsid w:val="00D06F59"/>
    <w:rsid w:val="00D12221"/>
    <w:rsid w:val="00D12E96"/>
    <w:rsid w:val="00D317A8"/>
    <w:rsid w:val="00D36D97"/>
    <w:rsid w:val="00D51D07"/>
    <w:rsid w:val="00D53E88"/>
    <w:rsid w:val="00D74661"/>
    <w:rsid w:val="00D76F42"/>
    <w:rsid w:val="00D80ECA"/>
    <w:rsid w:val="00D8388C"/>
    <w:rsid w:val="00D92902"/>
    <w:rsid w:val="00DB2CD2"/>
    <w:rsid w:val="00DB2E75"/>
    <w:rsid w:val="00DC229F"/>
    <w:rsid w:val="00DF05F0"/>
    <w:rsid w:val="00E06D53"/>
    <w:rsid w:val="00E13028"/>
    <w:rsid w:val="00E157F3"/>
    <w:rsid w:val="00E25BDD"/>
    <w:rsid w:val="00E413AC"/>
    <w:rsid w:val="00E62A2C"/>
    <w:rsid w:val="00E70F0E"/>
    <w:rsid w:val="00E8374D"/>
    <w:rsid w:val="00E9004E"/>
    <w:rsid w:val="00E9637F"/>
    <w:rsid w:val="00EA6B1F"/>
    <w:rsid w:val="00EB0164"/>
    <w:rsid w:val="00EB781E"/>
    <w:rsid w:val="00EC2E60"/>
    <w:rsid w:val="00ED0F62"/>
    <w:rsid w:val="00ED2AEE"/>
    <w:rsid w:val="00ED4FA5"/>
    <w:rsid w:val="00EE0935"/>
    <w:rsid w:val="00F01694"/>
    <w:rsid w:val="00F42184"/>
    <w:rsid w:val="00F471B2"/>
    <w:rsid w:val="00F552E0"/>
    <w:rsid w:val="00F64E00"/>
    <w:rsid w:val="00F65801"/>
    <w:rsid w:val="00F76B07"/>
    <w:rsid w:val="00F86C95"/>
    <w:rsid w:val="00FA0833"/>
    <w:rsid w:val="00FA3F50"/>
    <w:rsid w:val="00FA44CB"/>
    <w:rsid w:val="00FB0661"/>
    <w:rsid w:val="00FC338A"/>
    <w:rsid w:val="00FE0F91"/>
    <w:rsid w:val="108219C2"/>
    <w:rsid w:val="3D7E5E0A"/>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link w:val="15"/>
    <w:unhideWhenUsed/>
    <w:qFormat/>
    <w:uiPriority w:val="0"/>
    <w:pPr>
      <w:ind w:firstLine="525" w:firstLineChars="210"/>
    </w:pPr>
    <w:rPr>
      <w:spacing w:val="20"/>
      <w:szCs w:val="24"/>
    </w:rPr>
  </w:style>
  <w:style w:type="paragraph" w:styleId="5">
    <w:name w:val="Plain Text"/>
    <w:basedOn w:val="1"/>
    <w:link w:val="16"/>
    <w:qFormat/>
    <w:uiPriority w:val="0"/>
    <w:rPr>
      <w:rFonts w:ascii="宋体" w:hAnsi="Courier New"/>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正文文本缩进 Char"/>
    <w:basedOn w:val="10"/>
    <w:link w:val="4"/>
    <w:qFormat/>
    <w:uiPriority w:val="0"/>
    <w:rPr>
      <w:rFonts w:ascii="Times New Roman" w:hAnsi="Times New Roman" w:eastAsia="宋体" w:cs="Times New Roman"/>
      <w:spacing w:val="20"/>
      <w:kern w:val="2"/>
      <w:sz w:val="21"/>
      <w:szCs w:val="24"/>
    </w:rPr>
  </w:style>
  <w:style w:type="character" w:customStyle="1" w:styleId="16">
    <w:name w:val="纯文本 Char"/>
    <w:basedOn w:val="10"/>
    <w:link w:val="5"/>
    <w:uiPriority w:val="0"/>
    <w:rPr>
      <w:rFonts w:ascii="宋体" w:hAnsi="Courier New" w:eastAsia="宋体" w:cs="Times New Roman"/>
      <w:kern w:val="2"/>
      <w:sz w:val="24"/>
    </w:rPr>
  </w:style>
  <w:style w:type="paragraph" w:customStyle="1" w:styleId="17">
    <w:name w:val="_Style 2"/>
    <w:basedOn w:val="1"/>
    <w:qFormat/>
    <w:uiPriority w:val="34"/>
    <w:pPr>
      <w:widowControl/>
      <w:ind w:firstLine="420" w:firstLineChars="200"/>
      <w:jc w:val="left"/>
    </w:pPr>
    <w:rPr>
      <w:kern w:val="0"/>
      <w:sz w:val="20"/>
      <w:lang w:eastAsia="en-US"/>
    </w:rPr>
  </w:style>
  <w:style w:type="paragraph" w:customStyle="1" w:styleId="18">
    <w:name w:val="东方正文"/>
    <w:basedOn w:val="1"/>
    <w:qFormat/>
    <w:uiPriority w:val="0"/>
    <w:pPr>
      <w:spacing w:line="400" w:lineRule="exact"/>
      <w:ind w:left="284" w:right="284"/>
    </w:pPr>
    <w:rPr>
      <w:sz w:val="24"/>
    </w:rPr>
  </w:style>
  <w:style w:type="character" w:customStyle="1" w:styleId="19">
    <w:name w:val="标题 2 Char"/>
    <w:basedOn w:val="10"/>
    <w:link w:val="2"/>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641</Words>
  <Characters>3654</Characters>
  <Lines>30</Lines>
  <Paragraphs>8</Paragraphs>
  <TotalTime>2</TotalTime>
  <ScaleCrop>false</ScaleCrop>
  <LinksUpToDate>false</LinksUpToDate>
  <CharactersWithSpaces>4287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2020-07-21T12:20:59Z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