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0017-2019-2022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55"/>
        <w:gridCol w:w="1170"/>
        <w:gridCol w:w="955"/>
        <w:gridCol w:w="710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∅</m:t>
              </m:r>
            </m:oMath>
            <w:r>
              <w:rPr>
                <w:rFonts w:hint="eastAsia"/>
                <w:lang w:val="en-US" w:eastAsia="zh-CN"/>
              </w:rPr>
              <w:t>129</w:t>
            </w:r>
            <w:r>
              <w:rPr>
                <w:rFonts w:hint="eastAsia" w:ascii="宋体" w:hAnsi="宋体" w:eastAsia="宋体" w:cs="宋体"/>
                <w:vertAlign w:val="superscript"/>
                <w:lang w:val="en-US" w:eastAsia="zh-CN"/>
              </w:rPr>
              <w:t>＋</w:t>
            </w:r>
            <w:r>
              <w:rPr>
                <w:rFonts w:hint="eastAsia"/>
                <w:vertAlign w:val="superscript"/>
                <w:lang w:val="en-US" w:eastAsia="zh-CN"/>
              </w:rPr>
              <w:t>0.025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07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4" w:type="dxa"/>
            <w:gridSpan w:val="5"/>
            <w:vAlign w:val="center"/>
          </w:tcPr>
          <w:p>
            <w:pP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依据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BBJA25H-101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930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129</w:t>
            </w:r>
            <w:r>
              <w:rPr>
                <w:rFonts w:hint="eastAsia" w:ascii="宋体" w:hAnsi="宋体" w:eastAsia="宋体" w:cs="宋体"/>
                <w:vertAlign w:val="superscript"/>
                <w:lang w:val="en-US" w:eastAsia="zh-CN"/>
              </w:rPr>
              <w:t>＋</w:t>
            </w:r>
            <w:r>
              <w:rPr>
                <w:rFonts w:hint="eastAsia"/>
                <w:vertAlign w:val="superscript"/>
                <w:lang w:val="en-US" w:eastAsia="zh-CN"/>
              </w:rPr>
              <w:t>0.025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㎜   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lang w:val="en-US" w:eastAsia="zh-CN"/>
              </w:rPr>
              <w:t>0.025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2．测量过程最大允许误差：△允=T×（1/3-1/10）=</w:t>
            </w:r>
            <w:r>
              <w:t xml:space="preserve"> T×1/</w:t>
            </w:r>
            <w:r>
              <w:rPr>
                <w:rFonts w:hint="eastAsia"/>
                <w:lang w:val="en-US" w:eastAsia="zh-CN"/>
              </w:rPr>
              <w:t xml:space="preserve">3 </w:t>
            </w:r>
            <w:r>
              <w:t>=</w:t>
            </w:r>
            <w:r>
              <w:rPr>
                <w:rFonts w:hint="eastAsia"/>
                <w:lang w:val="en-US" w:eastAsia="zh-CN"/>
              </w:rPr>
              <w:t xml:space="preserve">± </w:t>
            </w:r>
            <w:r>
              <w:t>0.</w:t>
            </w:r>
            <w:r>
              <w:rPr>
                <w:rFonts w:hint="eastAsia"/>
                <w:lang w:val="en-US" w:eastAsia="zh-CN"/>
              </w:rPr>
              <w:t>008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数显三爪内径千分尺，测量范围（125-150）㎜，最大允许误差为±0.004㎜，满足要求。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2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6" w:type="dxa"/>
            <w:vMerge w:val="continue"/>
          </w:tcPr>
          <w:p/>
        </w:tc>
        <w:tc>
          <w:tcPr>
            <w:tcW w:w="1725" w:type="dxa"/>
            <w:gridSpan w:val="2"/>
            <w:vAlign w:val="center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数显三爪内径千分尺4086819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150）</w:t>
            </w:r>
            <w:r>
              <w:rPr>
                <w:rFonts w:hint="eastAsia" w:ascii="宋体" w:hAnsi="宋体" w:eastAsia="宋体" w:cs="宋体"/>
              </w:rPr>
              <w:t>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4"/>
                <w:lang w:val="en-US" w:eastAsia="zh-CN"/>
              </w:rPr>
              <w:t>±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JDGC202201047</w:t>
            </w:r>
          </w:p>
        </w:tc>
        <w:tc>
          <w:tcPr>
            <w:tcW w:w="1592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125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  <w:r>
              <w:rPr>
                <w:rFonts w:hint="eastAsia"/>
                <w:color w:val="000000"/>
              </w:rPr>
              <w:t>，最大允许误差为±0.</w:t>
            </w:r>
            <w:r>
              <w:rPr>
                <w:rFonts w:hint="eastAsia"/>
                <w:color w:val="000000"/>
                <w:lang w:val="en-US" w:eastAsia="zh-CN"/>
              </w:rPr>
              <w:t>004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校准结果的示值误差不大于0.004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㎜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机油泵泵体孔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径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eastAsia"/>
                <w:color w:val="000000"/>
              </w:rPr>
              <w:t>控制在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∅</m:t>
              </m:r>
            </m:oMath>
            <w:r>
              <w:rPr>
                <w:rFonts w:hint="eastAsia"/>
                <w:lang w:val="en-US" w:eastAsia="zh-CN"/>
              </w:rPr>
              <w:t>129</w:t>
            </w:r>
            <w:r>
              <w:rPr>
                <w:rFonts w:hint="eastAsia" w:ascii="宋体" w:hAnsi="宋体" w:eastAsia="宋体" w:cs="宋体"/>
                <w:vertAlign w:val="superscript"/>
                <w:lang w:val="en-US" w:eastAsia="zh-CN"/>
              </w:rPr>
              <w:t>＋</w:t>
            </w:r>
            <w:r>
              <w:rPr>
                <w:rFonts w:hint="eastAsia"/>
                <w:vertAlign w:val="superscript"/>
                <w:lang w:val="en-US" w:eastAsia="zh-CN"/>
              </w:rPr>
              <w:t>0.025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  <w:r>
              <w:rPr>
                <w:rFonts w:hint="eastAsia"/>
                <w:color w:val="000000"/>
                <w:lang w:val="en-US" w:eastAsia="zh-CN"/>
              </w:rPr>
              <w:t>导出的</w:t>
            </w:r>
            <w:r>
              <w:rPr>
                <w:rFonts w:hint="eastAsia"/>
                <w:color w:val="000000"/>
              </w:rPr>
              <w:t>最大允差为</w:t>
            </w:r>
            <w:r>
              <w:rPr>
                <w:rFonts w:hint="eastAsia"/>
                <w:sz w:val="24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008</w:t>
            </w:r>
            <w:r>
              <w:rPr>
                <w:rFonts w:hint="eastAsia" w:ascii="宋体" w:hAnsi="宋体" w:eastAsia="宋体" w:cs="宋体"/>
                <w:color w:val="000000"/>
              </w:rPr>
              <w:t>㎜</w:t>
            </w:r>
            <w:bookmarkStart w:id="1" w:name="_GoBack"/>
            <w:bookmarkEnd w:id="1"/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</w:t>
            </w:r>
            <w:r>
              <w:rPr>
                <w:rFonts w:hint="eastAsia"/>
                <w:color w:val="000000"/>
                <w:lang w:val="en-US" w:eastAsia="zh-CN"/>
              </w:rPr>
              <w:t>示值误差</w:t>
            </w:r>
            <w:r>
              <w:rPr>
                <w:rFonts w:hint="eastAsia"/>
                <w:color w:val="000000"/>
              </w:rPr>
              <w:t>计量特性与测量过程的计量要求相比较，满足测量过程的计量要求。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89535</wp:posOffset>
                  </wp:positionV>
                  <wp:extent cx="459105" cy="3536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125730</wp:posOffset>
                  </wp:positionV>
                  <wp:extent cx="431165" cy="331470"/>
                  <wp:effectExtent l="0" t="0" r="635" b="1143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审核员意见：</w:t>
            </w:r>
          </w:p>
          <w:p>
            <w:pPr>
              <w:spacing w:line="360" w:lineRule="auto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116205</wp:posOffset>
                  </wp:positionV>
                  <wp:extent cx="1104900" cy="4381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0FD74DF"/>
    <w:rsid w:val="485A1935"/>
    <w:rsid w:val="6C0B09DC"/>
    <w:rsid w:val="73710963"/>
    <w:rsid w:val="76254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2022-11-06T01:57:37Z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5DEC722BC20D450BBF4B710AFF3E4247</vt:lpwstr>
  </property>
</Properties>
</file>