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F9EF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B1EFE" w14:paraId="676A422D" w14:textId="77777777">
        <w:trPr>
          <w:cantSplit/>
          <w:trHeight w:val="915"/>
        </w:trPr>
        <w:tc>
          <w:tcPr>
            <w:tcW w:w="1368" w:type="dxa"/>
          </w:tcPr>
          <w:p w14:paraId="0999F94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2FDD0A4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E3A2356" w14:textId="13F89E7B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8E6B8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8E6B87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B1EFE" w14:paraId="17AB32A6" w14:textId="77777777">
        <w:trPr>
          <w:cantSplit/>
        </w:trPr>
        <w:tc>
          <w:tcPr>
            <w:tcW w:w="1368" w:type="dxa"/>
          </w:tcPr>
          <w:p w14:paraId="7279B16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198B72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东营乐多滋餐饮管理有限公司</w:t>
            </w:r>
            <w:bookmarkEnd w:id="11"/>
          </w:p>
        </w:tc>
        <w:tc>
          <w:tcPr>
            <w:tcW w:w="1290" w:type="dxa"/>
          </w:tcPr>
          <w:p w14:paraId="1AB8410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9A41AF7" w14:textId="559CD751" w:rsidR="00CE7DF8" w:rsidRDefault="008E6B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刘伟</w:t>
            </w:r>
          </w:p>
        </w:tc>
      </w:tr>
      <w:tr w:rsidR="00EB1EFE" w14:paraId="45C4B1E2" w14:textId="77777777">
        <w:trPr>
          <w:cantSplit/>
        </w:trPr>
        <w:tc>
          <w:tcPr>
            <w:tcW w:w="1368" w:type="dxa"/>
          </w:tcPr>
          <w:p w14:paraId="1DC2D7A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6D726B6" w14:textId="42F0F89C" w:rsidR="007B682A" w:rsidRDefault="008E6B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餐饮部</w:t>
            </w:r>
          </w:p>
          <w:p w14:paraId="16F4EB30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CEF467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26EF549" w14:textId="30682E40" w:rsidR="00CE7DF8" w:rsidRDefault="008E6B8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022.10.22</w:t>
            </w:r>
          </w:p>
        </w:tc>
      </w:tr>
      <w:tr w:rsidR="00EB1EFE" w14:paraId="6D15B22F" w14:textId="77777777">
        <w:trPr>
          <w:trHeight w:val="4138"/>
        </w:trPr>
        <w:tc>
          <w:tcPr>
            <w:tcW w:w="10035" w:type="dxa"/>
            <w:gridSpan w:val="4"/>
          </w:tcPr>
          <w:p w14:paraId="594B6639" w14:textId="68254F23" w:rsidR="00CE7DF8" w:rsidRDefault="00000000" w:rsidP="008E6B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A59E89F" w14:textId="637A4D58" w:rsidR="008E6B87" w:rsidRDefault="008E6B87" w:rsidP="008E6B8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    2022.10.19</w:t>
            </w:r>
            <w:r>
              <w:rPr>
                <w:rFonts w:ascii="方正仿宋简体" w:eastAsia="方正仿宋简体" w:hint="eastAsia"/>
                <w:b/>
              </w:rPr>
              <w:t>审核餐饮部，发现根据“质量手册”要求，企业的销售服务过程确认为特殊过程，但现场未能提供特殊过程的确认记录。</w:t>
            </w:r>
          </w:p>
          <w:p w14:paraId="7947B317" w14:textId="4EAE73CA" w:rsidR="008E6B87" w:rsidRDefault="008E6B87" w:rsidP="008E6B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203078F" w14:textId="77777777" w:rsidR="008E6B87" w:rsidRDefault="008E6B87" w:rsidP="008E6B8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3C9D8654" w14:textId="02610C51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E6B87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0237146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6160BEF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6D48DDD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353576B" w14:textId="41001383" w:rsidR="00CE7DF8" w:rsidRDefault="008E6B87" w:rsidP="008E6B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F4D483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2D81D2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7E25FD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283A7A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FC4795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F6F716B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15EF0E9" w14:textId="0C1F693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E6B87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24CE8B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88BF05" w14:textId="21BDD414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受审核方代表：</w:t>
            </w:r>
          </w:p>
          <w:p w14:paraId="48151D66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EB1EFE" w14:paraId="54D50CEA" w14:textId="77777777">
        <w:trPr>
          <w:trHeight w:val="3768"/>
        </w:trPr>
        <w:tc>
          <w:tcPr>
            <w:tcW w:w="10035" w:type="dxa"/>
            <w:gridSpan w:val="4"/>
          </w:tcPr>
          <w:p w14:paraId="7461B6F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3B653A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B38FE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7A5264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BB427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F0ED8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C5D41AE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B1EFE" w14:paraId="38A478C8" w14:textId="77777777">
        <w:trPr>
          <w:trHeight w:val="1702"/>
        </w:trPr>
        <w:tc>
          <w:tcPr>
            <w:tcW w:w="10028" w:type="dxa"/>
          </w:tcPr>
          <w:p w14:paraId="70AD6D6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84BD7C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A287D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4268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ABDF5C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EFE" w14:paraId="1FE5FD48" w14:textId="77777777">
        <w:trPr>
          <w:trHeight w:val="1393"/>
        </w:trPr>
        <w:tc>
          <w:tcPr>
            <w:tcW w:w="10028" w:type="dxa"/>
          </w:tcPr>
          <w:p w14:paraId="18BA588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E27AD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8FA7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2657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1F470D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99170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15799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EFE" w14:paraId="7CF87E15" w14:textId="77777777">
        <w:trPr>
          <w:trHeight w:val="1854"/>
        </w:trPr>
        <w:tc>
          <w:tcPr>
            <w:tcW w:w="10028" w:type="dxa"/>
          </w:tcPr>
          <w:p w14:paraId="553276D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C050A9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7414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41789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BAFE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C864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CECF6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EFE" w14:paraId="7E87789D" w14:textId="77777777">
        <w:trPr>
          <w:trHeight w:val="1537"/>
        </w:trPr>
        <w:tc>
          <w:tcPr>
            <w:tcW w:w="10028" w:type="dxa"/>
          </w:tcPr>
          <w:p w14:paraId="6409E4A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A95288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41227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D4953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6C177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CC556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F5BE0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B1EFE" w14:paraId="44F69D3D" w14:textId="77777777">
        <w:trPr>
          <w:trHeight w:val="1699"/>
        </w:trPr>
        <w:tc>
          <w:tcPr>
            <w:tcW w:w="10028" w:type="dxa"/>
          </w:tcPr>
          <w:p w14:paraId="2E2B251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83A6ED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BA40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3A59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8849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77E6B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DA33F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08B43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EFE" w14:paraId="1E71B640" w14:textId="77777777">
        <w:trPr>
          <w:trHeight w:val="2485"/>
        </w:trPr>
        <w:tc>
          <w:tcPr>
            <w:tcW w:w="10028" w:type="dxa"/>
          </w:tcPr>
          <w:p w14:paraId="43FAFF4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F2049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C3712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D819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5F5EB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C084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AD675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622D54" w14:textId="2609DE9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A023E"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B697AB6" w14:textId="32491AEB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7A023E"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96EC" w14:textId="77777777" w:rsidR="00A376C7" w:rsidRDefault="00A376C7">
      <w:r>
        <w:separator/>
      </w:r>
    </w:p>
  </w:endnote>
  <w:endnote w:type="continuationSeparator" w:id="0">
    <w:p w14:paraId="0DEA2703" w14:textId="77777777" w:rsidR="00A376C7" w:rsidRDefault="00A3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481B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E8E4" w14:textId="77777777" w:rsidR="00A376C7" w:rsidRDefault="00A376C7">
      <w:r>
        <w:separator/>
      </w:r>
    </w:p>
  </w:footnote>
  <w:footnote w:type="continuationSeparator" w:id="0">
    <w:p w14:paraId="26A43413" w14:textId="77777777" w:rsidR="00A376C7" w:rsidRDefault="00A3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F9BD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C339A65" wp14:editId="32B6D1D6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9CBA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9AFD188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A9C11E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EFE"/>
    <w:rsid w:val="007A023E"/>
    <w:rsid w:val="008E6B87"/>
    <w:rsid w:val="00A376C7"/>
    <w:rsid w:val="00EB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1B585E"/>
  <w15:docId w15:val="{6B5E1760-2DC6-412F-95A5-D903EA13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2022-10-19T23:48:00Z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