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重庆弘亚床上用品有限公司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重庆市九龙坡区含谷镇建新村六社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重庆市江津区白沙镇丰茂工业园区风墅1号23栋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李宁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15178823041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304093830@qq.com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 w:ascii="Arial" w:hAnsi="Arial" w:cs="Arial"/>
                <w:color w:val="333333"/>
                <w:sz w:val="21"/>
                <w:szCs w:val="21"/>
                <w:lang w:eastAsia="zh-CN"/>
              </w:rPr>
              <w:t>屈学斌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1016-2021-E-2022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床上用品的销售所涉及场所的相关环境管理活动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29.08.01;29.08.09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2022年10月18日 上午至2022年10月18日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29.08.01,29.08.09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39370</wp:posOffset>
                  </wp:positionV>
                  <wp:extent cx="812800" cy="400050"/>
                  <wp:effectExtent l="0" t="0" r="6350" b="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833" w:tblpY="390"/>
        <w:tblOverlap w:val="never"/>
        <w:tblW w:w="1029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1366"/>
        <w:gridCol w:w="7411"/>
        <w:gridCol w:w="102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7" w:hRule="atLeast"/>
        </w:trPr>
        <w:tc>
          <w:tcPr>
            <w:tcW w:w="18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</w:t>
            </w:r>
          </w:p>
        </w:tc>
        <w:tc>
          <w:tcPr>
            <w:tcW w:w="843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0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 xml:space="preserve">管理层: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4.1组织及其环境;4.2相关方需求与期望;4.3确定体系范围;4.4体系;5.1领导作用与承诺;5.2方针;5.3组织的角色、职责和权限；6.1</w:t>
            </w:r>
            <w:r>
              <w:rPr>
                <w:rFonts w:hint="eastAsia" w:ascii="宋体" w:hAnsi="宋体" w:cs="宋体"/>
                <w:sz w:val="21"/>
                <w:szCs w:val="21"/>
              </w:rPr>
              <w:t>应对风险和机遇的措施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；6.1.4措施的策划；6.2目标及其实现的策划；7.1资源；7.4沟通；9.1.1监测、分析和评估总则；9.3管理评审；10.1改进 总则；10.3持续改进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范围的确认、资质的确认、法律法规执行情况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、环保抽查及相关投诉情况、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认证证书及标识使用情况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上次不符合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验证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7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行政部（含财务）: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5.3组织的角色、职责和权限；6.1.2环境因素；6.1.3合规义务；6.2目标及其达成的策划；8.1运行策划和控制；8.2应急准备和响应；9.1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监视、测量、分析与评估；9.1.2符合性评估；9.2内部审核；10.2不符合和纠正措施；10.3持续改进/EMS运行控制相关财务支出证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午餐时间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9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12:30-14:30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采购部: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5.3组织的角色、职责和权限；6.1.2环境因素；6.2目标及其达成的策划；7.4沟通；8.1运行策划和控制；8.2应急准备和响应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6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14:30-17:00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销售部:</w:t>
            </w:r>
          </w:p>
          <w:p>
            <w:pPr>
              <w:rPr>
                <w:rFonts w:hint="default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上次不符合项验证）；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49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杨珍全</w:t>
            </w:r>
          </w:p>
        </w:tc>
      </w:tr>
    </w:tbl>
    <w:p>
      <w:pPr>
        <w:pStyle w:val="2"/>
      </w:pPr>
    </w:p>
    <w:p>
      <w:bookmarkStart w:id="36" w:name="_GoBack"/>
      <w:bookmarkEnd w:id="36"/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8D31906"/>
    <w:rsid w:val="52C20046"/>
    <w:rsid w:val="5A324E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1591</Words>
  <Characters>2250</Characters>
  <Lines>37</Lines>
  <Paragraphs>10</Paragraphs>
  <TotalTime>2</TotalTime>
  <ScaleCrop>false</ScaleCrop>
  <LinksUpToDate>false</LinksUpToDate>
  <CharactersWithSpaces>2309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2022-10-18T05:14:41Z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