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0667-2022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认证审核资料清单（再认证）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pPr>
              <w:rPr>
                <w:highlight w:val="none"/>
              </w:rPr>
            </w:pPr>
            <w:bookmarkStart w:id="1" w:name="组织名称"/>
            <w:r>
              <w:rPr>
                <w:highlight w:val="none"/>
              </w:rPr>
              <w:t>江苏省镔鑫钢</w:t>
            </w:r>
            <w:bookmarkStart w:id="3" w:name="_GoBack"/>
            <w:bookmarkEnd w:id="3"/>
            <w:r>
              <w:rPr>
                <w:highlight w:val="none"/>
              </w:rPr>
              <w:t>铁集团有限公司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pPr>
              <w:rPr>
                <w:highlight w:val="none"/>
              </w:rPr>
            </w:pPr>
            <w:bookmarkStart w:id="2" w:name="审核日期安排"/>
            <w:r>
              <w:rPr>
                <w:rFonts w:hint="eastAsia"/>
                <w:highlight w:val="none"/>
              </w:rPr>
              <w:t>2022年10月24日 上午至2022年10月26日 下午 (共3.0天)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Times New Roman" w:hAnsi="Times New Roman" w:cs="Times New Roman"/>
                <w:szCs w:val="21"/>
                <w:highlight w:val="none"/>
              </w:rPr>
              <w:t>ISC-RZ-01</w:t>
            </w:r>
          </w:p>
        </w:tc>
        <w:tc>
          <w:tcPr>
            <w:tcW w:w="3118" w:type="dxa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Theme="minorEastAsia" w:hAnsiTheme="minorEastAsia"/>
                <w:sz w:val="22"/>
                <w:highlight w:val="none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Times New Roman" w:hAnsi="Times New Roman" w:cs="Times New Roman"/>
                <w:szCs w:val="21"/>
                <w:highlight w:val="none"/>
              </w:rPr>
              <w:t>ISC-RZ-02</w:t>
            </w:r>
          </w:p>
        </w:tc>
        <w:tc>
          <w:tcPr>
            <w:tcW w:w="3118" w:type="dxa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highlight w:val="none"/>
              </w:rPr>
            </w:pPr>
            <w:r>
              <w:rPr>
                <w:rFonts w:asciiTheme="minorEastAsia" w:hAnsiTheme="minorEastAsia"/>
                <w:sz w:val="22"/>
                <w:highlight w:val="none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Theme="minorEastAsia" w:hAnsiTheme="minorEastAsia"/>
                <w:sz w:val="22"/>
                <w:highlight w:val="none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Theme="minorEastAsia" w:hAnsiTheme="minorEastAsia"/>
                <w:sz w:val="22"/>
                <w:highlight w:val="none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Theme="minorEastAsia" w:hAnsiTheme="minorEastAsia"/>
                <w:sz w:val="22"/>
                <w:highlight w:val="none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Theme="minorEastAsia" w:hAnsiTheme="minorEastAsia"/>
                <w:sz w:val="22"/>
                <w:highlight w:val="none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Theme="minorEastAsia" w:hAnsiTheme="minorEastAsia"/>
                <w:sz w:val="22"/>
                <w:highlight w:val="none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  <w:highlight w:val="none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left"/>
              <w:rPr>
                <w:rFonts w:asciiTheme="minorEastAsia" w:hAnsiTheme="minorEastAsia"/>
                <w:color w:val="FF0000"/>
                <w:sz w:val="22"/>
                <w:highlight w:val="none"/>
              </w:rPr>
            </w:pPr>
            <w:r>
              <w:rPr>
                <w:rFonts w:asciiTheme="minorEastAsia" w:hAnsiTheme="minorEastAsia"/>
                <w:color w:val="FF0000"/>
                <w:sz w:val="22"/>
                <w:highlight w:val="none"/>
              </w:rPr>
              <w:t>备注：以上</w:t>
            </w:r>
            <w:r>
              <w:rPr>
                <w:rFonts w:hint="eastAsia" w:asciiTheme="minorEastAsia" w:hAnsiTheme="minorEastAsia"/>
                <w:color w:val="FF0000"/>
                <w:sz w:val="22"/>
                <w:highlight w:val="none"/>
              </w:rPr>
              <w:t>3至8项，如企业</w:t>
            </w:r>
            <w:r>
              <w:rPr>
                <w:rFonts w:hint="eastAsia"/>
                <w:color w:val="FF0000"/>
                <w:highlight w:val="none"/>
              </w:rPr>
              <w:t>有变化需提供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Theme="minorEastAsia" w:hAnsiTheme="minorEastAsia"/>
                <w:sz w:val="22"/>
                <w:highlight w:val="none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ISC-A-0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Theme="minorEastAsia" w:hAnsiTheme="minorEastAsia"/>
                <w:sz w:val="22"/>
                <w:highlight w:val="none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</w:rPr>
              <w:t>03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Theme="minorEastAsia" w:hAnsiTheme="minorEastAsia"/>
                <w:sz w:val="22"/>
                <w:highlight w:val="none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</w:rPr>
              <w:t>04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Theme="minorEastAsia" w:hAnsiTheme="minorEastAsia"/>
                <w:sz w:val="22"/>
                <w:highlight w:val="none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</w:rPr>
              <w:t>05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Theme="minorEastAsia" w:hAnsiTheme="minorEastAsia"/>
                <w:sz w:val="22"/>
                <w:highlight w:val="none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Theme="minorEastAsia" w:hAnsiTheme="minorEastAsia"/>
                <w:sz w:val="22"/>
                <w:highlight w:val="none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Theme="minorEastAsia" w:hAnsiTheme="minorEastAsia"/>
                <w:sz w:val="22"/>
                <w:highlight w:val="none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Theme="minorEastAsia" w:hAnsiTheme="minorEastAsia"/>
                <w:sz w:val="22"/>
                <w:highlight w:val="none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ISC-A-0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Theme="minorEastAsia" w:hAnsiTheme="minorEastAsia"/>
                <w:sz w:val="22"/>
                <w:highlight w:val="none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Cs w:val="21"/>
                <w:highlight w:val="none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rPr>
                <w:highlight w:val="none"/>
              </w:rPr>
            </w:pPr>
            <w:r>
              <w:rPr>
                <w:highlight w:val="none"/>
              </w:rP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Theme="minorEastAsia" w:hAnsiTheme="minorEastAsia"/>
                <w:sz w:val="22"/>
                <w:highlight w:val="none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Cs w:val="21"/>
                <w:highlight w:val="none"/>
              </w:rPr>
              <w:t>附</w:t>
            </w:r>
            <w:r>
              <w:rPr>
                <w:rFonts w:ascii="Times New Roman" w:hAnsi="Times New Roman" w:cs="Times New Roman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rPr>
                <w:highlight w:val="none"/>
              </w:rPr>
            </w:pPr>
            <w:r>
              <w:rPr>
                <w:highlight w:val="none"/>
              </w:rP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Theme="minorEastAsia" w:hAnsiTheme="minorEastAsia"/>
                <w:sz w:val="22"/>
                <w:highlight w:val="none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Cs w:val="21"/>
                <w:highlight w:val="none"/>
              </w:rPr>
              <w:t>附</w:t>
            </w:r>
            <w:r>
              <w:rPr>
                <w:rFonts w:ascii="Times New Roman" w:hAnsi="Times New Roman" w:cs="Times New Roman"/>
                <w:szCs w:val="21"/>
                <w:highlight w:val="none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  <w:highlight w:val="none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  <w:highlight w:val="none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  <w:highlight w:val="none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rPr>
                <w:highlight w:val="none"/>
              </w:rPr>
            </w:pPr>
            <w:r>
              <w:rPr>
                <w:highlight w:val="none"/>
              </w:rP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Theme="minorEastAsia" w:hAnsiTheme="minorEastAsia"/>
                <w:sz w:val="22"/>
                <w:highlight w:val="none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Cs w:val="21"/>
                <w:highlight w:val="none"/>
              </w:rPr>
              <w:t>附</w:t>
            </w:r>
            <w:r>
              <w:rPr>
                <w:rFonts w:ascii="Times New Roman" w:hAnsi="Times New Roman" w:cs="Times New Roman"/>
                <w:szCs w:val="21"/>
                <w:highlight w:val="none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rPr>
                <w:highlight w:val="none"/>
              </w:rPr>
            </w:pPr>
            <w:r>
              <w:rPr>
                <w:highlight w:val="none"/>
              </w:rP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Theme="minorEastAsia" w:hAnsiTheme="minorEastAsia"/>
                <w:sz w:val="22"/>
                <w:highlight w:val="none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highlight w:val="none"/>
              </w:rPr>
            </w:pPr>
            <w:r>
              <w:rPr>
                <w:rFonts w:cs="宋体"/>
                <w:highlight w:val="none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Theme="minorEastAsia" w:hAnsiTheme="minorEastAsia"/>
                <w:sz w:val="22"/>
                <w:highlight w:val="none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 w:cs="宋体"/>
                <w:highlight w:val="none"/>
              </w:rPr>
              <w:t>审核</w:t>
            </w:r>
            <w:r>
              <w:rPr>
                <w:rFonts w:cs="宋体"/>
                <w:highlight w:val="none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Theme="minorEastAsia" w:hAnsiTheme="minorEastAsia"/>
                <w:sz w:val="22"/>
                <w:highlight w:val="none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Theme="minorEastAsia" w:hAnsiTheme="minorEastAsia"/>
                <w:sz w:val="22"/>
                <w:highlight w:val="none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ISC-A-14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能源计量审核情况表</w:t>
            </w:r>
            <w:r>
              <w:rPr>
                <w:rFonts w:hint="eastAsia"/>
                <w:color w:val="FF0000"/>
                <w:szCs w:val="21"/>
                <w:highlight w:val="none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Theme="minorEastAsia" w:hAnsiTheme="minorEastAsia"/>
                <w:sz w:val="22"/>
                <w:highlight w:val="none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Theme="minorEastAsia" w:hAnsiTheme="minorEastAsia"/>
                <w:sz w:val="22"/>
                <w:highlight w:val="none"/>
              </w:rPr>
              <w:t>■电子档</w:t>
            </w:r>
            <w:r>
              <w:rPr>
                <w:rFonts w:asciiTheme="minorEastAsia" w:hAnsiTheme="minorEastAsia"/>
                <w:sz w:val="22"/>
                <w:highlight w:val="none"/>
              </w:rPr>
              <w:sym w:font="Wingdings 2" w:char="00A3"/>
            </w:r>
            <w:r>
              <w:rPr>
                <w:rFonts w:asciiTheme="minorEastAsia" w:hAnsiTheme="minorEastAsia"/>
                <w:sz w:val="22"/>
                <w:highlight w:val="none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Theme="minorEastAsia" w:hAnsiTheme="minorEastAsia"/>
                <w:sz w:val="22"/>
                <w:highlight w:val="none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Theme="minorEastAsia" w:hAnsiTheme="minorEastAsia"/>
                <w:sz w:val="22"/>
                <w:highlight w:val="none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</w:rPr>
              <w:t>18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Theme="minorEastAsia" w:hAnsiTheme="minorEastAsia"/>
                <w:sz w:val="22"/>
                <w:highlight w:val="none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</w:rPr>
              <w:t>19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Theme="minorEastAsia" w:hAnsiTheme="minorEastAsia"/>
                <w:sz w:val="22"/>
                <w:highlight w:val="none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highlight w:val="none"/>
                <w:lang w:val="en-US" w:eastAsia="zh-CN"/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</w:rPr>
              <w:t>审核老师居家证明截图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highlight w:val="none"/>
              </w:rPr>
            </w:pPr>
            <w:r>
              <w:rPr>
                <w:rFonts w:asciiTheme="minorEastAsia" w:hAnsiTheme="minorEastAsia"/>
                <w:sz w:val="22"/>
                <w:highlight w:val="none"/>
              </w:rPr>
              <w:t>■电子档</w:t>
            </w:r>
            <w:r>
              <w:rPr>
                <w:rFonts w:asciiTheme="minorEastAsia" w:hAnsiTheme="minorEastAsia"/>
                <w:sz w:val="22"/>
                <w:highlight w:val="none"/>
              </w:rPr>
              <w:sym w:font="Wingdings 2" w:char="00A3"/>
            </w:r>
            <w:r>
              <w:rPr>
                <w:rFonts w:asciiTheme="minorEastAsia" w:hAnsiTheme="minorEastAsia"/>
                <w:sz w:val="22"/>
                <w:highlight w:val="none"/>
              </w:rPr>
              <w:t>纸质邮寄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④凡企业提供的资质均需企业盖章。⑤企业营业执照、法律法规要求的相关资质证明等有变化需提供。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303.9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ISC-A-01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-16.3pt;margin-top:6.9pt;height:0pt;width:518.9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000000"/>
    <w:rsid w:val="024B34BE"/>
    <w:rsid w:val="06F07F7E"/>
    <w:rsid w:val="20BD4679"/>
    <w:rsid w:val="442A1D30"/>
    <w:rsid w:val="45BE4CDE"/>
    <w:rsid w:val="4A49144C"/>
    <w:rsid w:val="69B0699A"/>
    <w:rsid w:val="6D2374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240</Words>
  <Characters>1369</Characters>
  <Lines>11</Lines>
  <Paragraphs>3</Paragraphs>
  <TotalTime>1</TotalTime>
  <ScaleCrop>false</ScaleCrop>
  <LinksUpToDate>false</LinksUpToDate>
  <CharactersWithSpaces>1606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金银铜铁</cp:lastModifiedBy>
  <cp:lastPrinted>2018-07-23T06:08:00Z</cp:lastPrinted>
  <dcterms:modified xsi:type="dcterms:W3CDTF">2022-10-26T07:03:25Z</dcterms:modified>
  <cp:revision>223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87B903C54EF442C4B6E67367625CC76F</vt:lpwstr>
  </property>
</Properties>
</file>