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1" w:rsidRPr="00E03E28" w:rsidRDefault="001310D2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E03E28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F41EA1" w:rsidRPr="00E03E28" w:rsidTr="00ED0459">
        <w:trPr>
          <w:trHeight w:val="515"/>
        </w:trPr>
        <w:tc>
          <w:tcPr>
            <w:tcW w:w="1809" w:type="dxa"/>
            <w:vMerge w:val="restart"/>
            <w:vAlign w:val="center"/>
          </w:tcPr>
          <w:p w:rsidR="00F41EA1" w:rsidRPr="00E03E28" w:rsidRDefault="001310D2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F41EA1" w:rsidRPr="00E03E28" w:rsidRDefault="001310D2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F41EA1" w:rsidRPr="00E03E28" w:rsidRDefault="001310D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F41EA1" w:rsidRPr="00E03E28" w:rsidRDefault="001310D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t>受审核部门：办公室</w:t>
            </w:r>
            <w:r w:rsidRPr="00E03E2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E03E28"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 w:rsidRPr="00E03E28">
              <w:rPr>
                <w:rFonts w:ascii="楷体" w:eastAsia="楷体" w:hAnsi="楷体" w:hint="eastAsia"/>
                <w:sz w:val="24"/>
                <w:szCs w:val="24"/>
              </w:rPr>
              <w:t>王书荣</w:t>
            </w:r>
            <w:r w:rsidRPr="00E03E28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="007B060E" w:rsidRPr="00E03E2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E03E28">
              <w:rPr>
                <w:rFonts w:ascii="楷体" w:eastAsia="楷体" w:hAnsi="楷体" w:hint="eastAsia"/>
                <w:sz w:val="24"/>
                <w:szCs w:val="24"/>
              </w:rPr>
              <w:t>陪同人员：</w:t>
            </w:r>
            <w:r w:rsidRPr="00E03E28">
              <w:rPr>
                <w:rFonts w:ascii="楷体" w:eastAsia="楷体" w:hAnsi="楷体" w:hint="eastAsia"/>
                <w:sz w:val="24"/>
              </w:rPr>
              <w:t>张明建</w:t>
            </w:r>
          </w:p>
        </w:tc>
        <w:tc>
          <w:tcPr>
            <w:tcW w:w="1134" w:type="dxa"/>
            <w:vMerge w:val="restart"/>
            <w:vAlign w:val="center"/>
          </w:tcPr>
          <w:p w:rsidR="00F41EA1" w:rsidRPr="00E03E28" w:rsidRDefault="001310D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1EA1" w:rsidRPr="00E03E28" w:rsidTr="00ED0459">
        <w:trPr>
          <w:trHeight w:val="403"/>
        </w:trPr>
        <w:tc>
          <w:tcPr>
            <w:tcW w:w="1809" w:type="dxa"/>
            <w:vMerge/>
            <w:vAlign w:val="center"/>
          </w:tcPr>
          <w:p w:rsidR="00F41EA1" w:rsidRPr="00E03E28" w:rsidRDefault="00F41E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41EA1" w:rsidRPr="00E03E28" w:rsidRDefault="00F41E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F41EA1" w:rsidRPr="00E03E28" w:rsidRDefault="001310D2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Pr="00E03E28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E03E28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E03E2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Pr="00E03E28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Pr="00E03E28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E03E28">
              <w:rPr>
                <w:rFonts w:ascii="楷体" w:eastAsia="楷体" w:hAnsi="楷体" w:hint="eastAsia"/>
                <w:sz w:val="24"/>
                <w:szCs w:val="24"/>
              </w:rPr>
              <w:t>.10.1</w:t>
            </w:r>
            <w:r w:rsidRPr="00E03E28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</w:tcPr>
          <w:p w:rsidR="00F41EA1" w:rsidRPr="00E03E28" w:rsidRDefault="00F41E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1EA1" w:rsidRPr="00E03E28" w:rsidTr="00ED0459">
        <w:trPr>
          <w:trHeight w:val="768"/>
        </w:trPr>
        <w:tc>
          <w:tcPr>
            <w:tcW w:w="1809" w:type="dxa"/>
            <w:vMerge/>
            <w:vAlign w:val="center"/>
          </w:tcPr>
          <w:p w:rsidR="00F41EA1" w:rsidRPr="00E03E28" w:rsidRDefault="00F41E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F41EA1" w:rsidRPr="00E03E28" w:rsidRDefault="00F41E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F41EA1" w:rsidRPr="00E03E28" w:rsidRDefault="001310D2">
            <w:pPr>
              <w:adjustRightInd w:val="0"/>
              <w:snapToGrid w:val="0"/>
              <w:spacing w:line="240" w:lineRule="exact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Cs w:val="21"/>
              </w:rPr>
              <w:t>审核条款：</w:t>
            </w:r>
            <w:r w:rsidRPr="00E03E28">
              <w:rPr>
                <w:rFonts w:ascii="楷体" w:eastAsia="楷体" w:hAnsi="楷体" w:cs="Arial" w:hint="eastAsia"/>
                <w:szCs w:val="24"/>
              </w:rPr>
              <w:t>QMS: 5.3</w:t>
            </w:r>
            <w:r w:rsidRPr="00E03E28">
              <w:rPr>
                <w:rFonts w:ascii="楷体" w:eastAsia="楷体" w:hAnsi="楷体" w:cs="Arial" w:hint="eastAsia"/>
                <w:szCs w:val="24"/>
              </w:rPr>
              <w:t>组织的岗位、职责和权限、</w:t>
            </w:r>
            <w:r w:rsidRPr="00E03E28">
              <w:rPr>
                <w:rFonts w:ascii="楷体" w:eastAsia="楷体" w:hAnsi="楷体" w:cs="Arial" w:hint="eastAsia"/>
                <w:szCs w:val="24"/>
              </w:rPr>
              <w:t>6.2</w:t>
            </w:r>
            <w:r w:rsidRPr="00E03E28">
              <w:rPr>
                <w:rFonts w:ascii="楷体" w:eastAsia="楷体" w:hAnsi="楷体" w:cs="Arial" w:hint="eastAsia"/>
                <w:szCs w:val="24"/>
              </w:rPr>
              <w:t>质量目标、</w:t>
            </w:r>
            <w:r w:rsidRPr="00E03E28">
              <w:rPr>
                <w:rFonts w:ascii="楷体" w:eastAsia="楷体" w:hAnsi="楷体" w:cs="Arial" w:hint="eastAsia"/>
                <w:szCs w:val="24"/>
              </w:rPr>
              <w:t>7.1.2</w:t>
            </w:r>
            <w:r w:rsidRPr="00E03E28">
              <w:rPr>
                <w:rFonts w:ascii="楷体" w:eastAsia="楷体" w:hAnsi="楷体" w:cs="Arial" w:hint="eastAsia"/>
                <w:szCs w:val="24"/>
              </w:rPr>
              <w:t>人员、</w:t>
            </w:r>
            <w:r w:rsidRPr="00E03E28">
              <w:rPr>
                <w:rFonts w:ascii="楷体" w:eastAsia="楷体" w:hAnsi="楷体" w:cs="Arial" w:hint="eastAsia"/>
                <w:szCs w:val="24"/>
              </w:rPr>
              <w:t>7.2</w:t>
            </w:r>
            <w:r w:rsidRPr="00E03E28">
              <w:rPr>
                <w:rFonts w:ascii="楷体" w:eastAsia="楷体" w:hAnsi="楷体" w:cs="Arial" w:hint="eastAsia"/>
                <w:szCs w:val="24"/>
              </w:rPr>
              <w:t>培训、</w:t>
            </w:r>
            <w:r w:rsidRPr="00E03E28">
              <w:rPr>
                <w:rFonts w:ascii="楷体" w:eastAsia="楷体" w:hAnsi="楷体" w:cs="Arial" w:hint="eastAsia"/>
                <w:szCs w:val="24"/>
              </w:rPr>
              <w:t>7.3</w:t>
            </w:r>
            <w:r w:rsidRPr="00E03E28">
              <w:rPr>
                <w:rFonts w:ascii="楷体" w:eastAsia="楷体" w:hAnsi="楷体" w:cs="Arial" w:hint="eastAsia"/>
                <w:szCs w:val="24"/>
              </w:rPr>
              <w:t>意识</w:t>
            </w:r>
            <w:r w:rsidRPr="00E03E28">
              <w:rPr>
                <w:rFonts w:ascii="楷体" w:eastAsia="楷体" w:hAnsi="楷体" w:cs="Arial" w:hint="eastAsia"/>
                <w:spacing w:val="-6"/>
                <w:szCs w:val="24"/>
              </w:rPr>
              <w:t>、</w:t>
            </w:r>
            <w:r w:rsidRPr="00E03E28">
              <w:rPr>
                <w:rFonts w:ascii="楷体" w:eastAsia="楷体" w:hAnsi="楷体" w:cs="Arial" w:hint="eastAsia"/>
                <w:spacing w:val="-6"/>
                <w:szCs w:val="24"/>
              </w:rPr>
              <w:t>9.1.1</w:t>
            </w:r>
            <w:r w:rsidRPr="00E03E28">
              <w:rPr>
                <w:rFonts w:ascii="楷体" w:eastAsia="楷体" w:hAnsi="楷体" w:cs="Arial" w:hint="eastAsia"/>
                <w:spacing w:val="-6"/>
                <w:szCs w:val="24"/>
              </w:rPr>
              <w:t>监视、测量、分析和评价总则</w:t>
            </w:r>
            <w:r w:rsidRPr="00E03E28">
              <w:rPr>
                <w:rFonts w:ascii="楷体" w:eastAsia="楷体" w:hAnsi="楷体" w:cs="Arial" w:hint="eastAsia"/>
                <w:szCs w:val="24"/>
              </w:rPr>
              <w:t>、</w:t>
            </w:r>
            <w:r w:rsidRPr="00E03E28">
              <w:rPr>
                <w:rFonts w:ascii="楷体" w:eastAsia="楷体" w:hAnsi="楷体" w:cs="Arial" w:hint="eastAsia"/>
                <w:szCs w:val="24"/>
              </w:rPr>
              <w:t>9.1.3</w:t>
            </w:r>
            <w:r w:rsidRPr="00E03E28">
              <w:rPr>
                <w:rFonts w:ascii="楷体" w:eastAsia="楷体" w:hAnsi="楷体" w:cs="Arial" w:hint="eastAsia"/>
                <w:szCs w:val="24"/>
              </w:rPr>
              <w:t>分析与评价、</w:t>
            </w:r>
            <w:r w:rsidRPr="00E03E28">
              <w:rPr>
                <w:rFonts w:ascii="楷体" w:eastAsia="楷体" w:hAnsi="楷体" w:cs="Arial" w:hint="eastAsia"/>
                <w:szCs w:val="24"/>
              </w:rPr>
              <w:t xml:space="preserve">9.2 </w:t>
            </w:r>
            <w:r w:rsidRPr="00E03E28">
              <w:rPr>
                <w:rFonts w:ascii="楷体" w:eastAsia="楷体" w:hAnsi="楷体" w:cs="Arial" w:hint="eastAsia"/>
                <w:szCs w:val="24"/>
              </w:rPr>
              <w:t>内部审核、</w:t>
            </w:r>
            <w:r w:rsidRPr="00E03E28">
              <w:rPr>
                <w:rFonts w:ascii="楷体" w:eastAsia="楷体" w:hAnsi="楷体" w:cs="Arial" w:hint="eastAsia"/>
                <w:szCs w:val="24"/>
              </w:rPr>
              <w:t>10.2</w:t>
            </w:r>
            <w:r w:rsidRPr="00E03E28">
              <w:rPr>
                <w:rFonts w:ascii="楷体" w:eastAsia="楷体" w:hAnsi="楷体" w:cs="Arial" w:hint="eastAsia"/>
                <w:szCs w:val="24"/>
              </w:rPr>
              <w:t>不合格和纠正措施</w:t>
            </w:r>
          </w:p>
        </w:tc>
        <w:tc>
          <w:tcPr>
            <w:tcW w:w="1134" w:type="dxa"/>
            <w:vMerge/>
          </w:tcPr>
          <w:p w:rsidR="00F41EA1" w:rsidRPr="00E03E28" w:rsidRDefault="00F41E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1EA1" w:rsidRPr="00E03E28" w:rsidTr="00ED0459">
        <w:trPr>
          <w:trHeight w:val="1408"/>
        </w:trPr>
        <w:tc>
          <w:tcPr>
            <w:tcW w:w="1809" w:type="dxa"/>
          </w:tcPr>
          <w:p w:rsidR="00F41EA1" w:rsidRPr="00E03E28" w:rsidRDefault="00F41EA1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组织的岗位职责和权限</w:t>
            </w:r>
          </w:p>
        </w:tc>
        <w:tc>
          <w:tcPr>
            <w:tcW w:w="1311" w:type="dxa"/>
          </w:tcPr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5.3</w:t>
            </w:r>
          </w:p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部门主要负责体系建立、实施、保持和持续改进；公司体系文件、记录及外来文件的管理；协助管理</w:t>
            </w:r>
            <w:proofErr w:type="gramStart"/>
            <w:r w:rsidRPr="00E03E28">
              <w:rPr>
                <w:rFonts w:ascii="楷体" w:eastAsia="楷体" w:hAnsi="楷体" w:cs="宋体" w:hint="eastAsia"/>
                <w:szCs w:val="21"/>
              </w:rPr>
              <w:t>层贯彻</w:t>
            </w:r>
            <w:proofErr w:type="gramEnd"/>
            <w:r w:rsidRPr="00E03E28">
              <w:rPr>
                <w:rFonts w:ascii="楷体" w:eastAsia="楷体" w:hAnsi="楷体" w:cs="宋体" w:hint="eastAsia"/>
                <w:szCs w:val="21"/>
              </w:rPr>
              <w:t>落实公司管理方针和目标指标和管理评审；负责公司人力资源管理；负责制定培训计划并组织培训；负责制定内部审核计划，组织实施内部审核；负责管理体系绩效的监测和测量等工作。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与负责人交流明确职责和权限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,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与手册中规定一致。</w:t>
            </w:r>
          </w:p>
        </w:tc>
        <w:tc>
          <w:tcPr>
            <w:tcW w:w="1134" w:type="dxa"/>
          </w:tcPr>
          <w:p w:rsidR="00F41EA1" w:rsidRPr="00E03E28" w:rsidRDefault="001310D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E03E28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41EA1" w:rsidRPr="00E03E28" w:rsidTr="00ED0459">
        <w:trPr>
          <w:trHeight w:val="2677"/>
        </w:trPr>
        <w:tc>
          <w:tcPr>
            <w:tcW w:w="1809" w:type="dxa"/>
            <w:vAlign w:val="center"/>
          </w:tcPr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质量目标</w:t>
            </w:r>
          </w:p>
        </w:tc>
        <w:tc>
          <w:tcPr>
            <w:tcW w:w="1311" w:type="dxa"/>
            <w:vAlign w:val="center"/>
          </w:tcPr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6.2</w:t>
            </w:r>
          </w:p>
          <w:p w:rsidR="00F41EA1" w:rsidRPr="00E03E28" w:rsidRDefault="00F41EA1">
            <w:pPr>
              <w:spacing w:line="280" w:lineRule="exact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提供办公室质量目标分解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项，明确考核标准、周期；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有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202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2.9.30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日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，分解目标考核记录：目标、指标均达成，</w:t>
            </w:r>
            <w:r w:rsidRPr="00E03E28">
              <w:rPr>
                <w:rFonts w:ascii="楷体" w:eastAsia="楷体" w:hAnsi="楷体" w:hint="eastAsia"/>
                <w:szCs w:val="21"/>
              </w:rPr>
              <w:t>考核人：张明建、</w:t>
            </w:r>
            <w:r w:rsidRPr="00E03E28">
              <w:rPr>
                <w:rFonts w:ascii="楷体" w:eastAsia="楷体" w:hAnsi="楷体" w:hint="eastAsia"/>
                <w:szCs w:val="21"/>
              </w:rPr>
              <w:t>王书荣</w:t>
            </w:r>
            <w:r w:rsidRPr="00E03E28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；</w:t>
            </w: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544"/>
              <w:gridCol w:w="2126"/>
            </w:tblGrid>
            <w:tr w:rsidR="00F41EA1" w:rsidRPr="00E03E28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F41EA1" w:rsidRPr="00E03E28" w:rsidRDefault="001310D2">
                  <w:pPr>
                    <w:spacing w:line="0" w:lineRule="atLeast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E03E28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办公室</w:t>
                  </w:r>
                </w:p>
              </w:tc>
              <w:tc>
                <w:tcPr>
                  <w:tcW w:w="3544" w:type="dxa"/>
                  <w:vAlign w:val="center"/>
                </w:tcPr>
                <w:p w:rsidR="00F41EA1" w:rsidRPr="00E03E28" w:rsidRDefault="001310D2">
                  <w:pPr>
                    <w:spacing w:line="0" w:lineRule="atLeast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E03E28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培训计划完成率</w:t>
                  </w:r>
                  <w:r w:rsidRPr="00E03E28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F41EA1" w:rsidRPr="00E03E28" w:rsidRDefault="001310D2">
                  <w:pPr>
                    <w:spacing w:line="0" w:lineRule="atLeast"/>
                    <w:jc w:val="center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E03E28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 w:rsidR="00F41EA1" w:rsidRPr="00E03E28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F41EA1" w:rsidRPr="00E03E28" w:rsidRDefault="001310D2">
                  <w:pPr>
                    <w:spacing w:line="0" w:lineRule="atLeast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E03E28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办公室</w:t>
                  </w:r>
                </w:p>
              </w:tc>
              <w:tc>
                <w:tcPr>
                  <w:tcW w:w="3544" w:type="dxa"/>
                  <w:vAlign w:val="center"/>
                </w:tcPr>
                <w:p w:rsidR="00F41EA1" w:rsidRPr="00E03E28" w:rsidRDefault="001310D2">
                  <w:pPr>
                    <w:spacing w:line="0" w:lineRule="atLeast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E03E28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培训合格率</w:t>
                  </w:r>
                  <w:r w:rsidRPr="00E03E28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F41EA1" w:rsidRPr="00E03E28" w:rsidRDefault="001310D2">
                  <w:pPr>
                    <w:spacing w:line="0" w:lineRule="atLeast"/>
                    <w:jc w:val="center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E03E28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 w:rsidR="00F41EA1" w:rsidRPr="00E03E28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F41EA1" w:rsidRPr="00E03E28" w:rsidRDefault="001310D2">
                  <w:pPr>
                    <w:spacing w:line="0" w:lineRule="atLeast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E03E28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办公室</w:t>
                  </w:r>
                </w:p>
              </w:tc>
              <w:tc>
                <w:tcPr>
                  <w:tcW w:w="3544" w:type="dxa"/>
                  <w:vAlign w:val="center"/>
                </w:tcPr>
                <w:p w:rsidR="00F41EA1" w:rsidRPr="00E03E28" w:rsidRDefault="001310D2">
                  <w:pPr>
                    <w:spacing w:line="0" w:lineRule="atLeast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E03E28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文件化信息受控率</w:t>
                  </w:r>
                  <w:r w:rsidRPr="00E03E28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F41EA1" w:rsidRPr="00E03E28" w:rsidRDefault="001310D2">
                  <w:pPr>
                    <w:spacing w:line="0" w:lineRule="atLeast"/>
                    <w:jc w:val="center"/>
                    <w:rPr>
                      <w:rFonts w:ascii="楷体" w:eastAsia="楷体" w:hAnsi="楷体"/>
                      <w:bCs/>
                      <w:color w:val="000000"/>
                      <w:szCs w:val="21"/>
                    </w:rPr>
                  </w:pPr>
                  <w:r w:rsidRPr="00E03E28">
                    <w:rPr>
                      <w:rFonts w:ascii="楷体" w:eastAsia="楷体" w:hAnsi="楷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</w:tbl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Arial"/>
                <w:szCs w:val="21"/>
              </w:rPr>
            </w:pPr>
          </w:p>
        </w:tc>
        <w:tc>
          <w:tcPr>
            <w:tcW w:w="1134" w:type="dxa"/>
          </w:tcPr>
          <w:p w:rsidR="00F41EA1" w:rsidRPr="00E03E28" w:rsidRDefault="001310D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E03E28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41EA1" w:rsidRPr="00E03E28" w:rsidTr="00ED0459">
        <w:trPr>
          <w:trHeight w:val="1206"/>
        </w:trPr>
        <w:tc>
          <w:tcPr>
            <w:tcW w:w="1809" w:type="dxa"/>
          </w:tcPr>
          <w:p w:rsidR="00F41EA1" w:rsidRPr="00E03E28" w:rsidRDefault="00F41EA1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人员</w:t>
            </w:r>
          </w:p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311" w:type="dxa"/>
          </w:tcPr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提供《岗位工作人员任职资格要求》，规定总经理、管代，各部门人员任职要求，内容包括：学历、培训要求、技能和经验要求，目前人员基本充分、适宜，公司根据各部门的需求配备管理体系运行所需的人员，无特种作业人员。</w:t>
            </w:r>
          </w:p>
        </w:tc>
        <w:tc>
          <w:tcPr>
            <w:tcW w:w="1134" w:type="dxa"/>
          </w:tcPr>
          <w:p w:rsidR="00F41EA1" w:rsidRPr="00E03E28" w:rsidRDefault="001310D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E03E28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41EA1" w:rsidRPr="00E03E28" w:rsidTr="00ED0459">
        <w:trPr>
          <w:trHeight w:val="3421"/>
        </w:trPr>
        <w:tc>
          <w:tcPr>
            <w:tcW w:w="1809" w:type="dxa"/>
          </w:tcPr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能力</w:t>
            </w:r>
          </w:p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311" w:type="dxa"/>
          </w:tcPr>
          <w:p w:rsidR="00F41EA1" w:rsidRPr="00E03E28" w:rsidRDefault="00F41EA1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7.2</w:t>
            </w:r>
          </w:p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公司按各岗位任职资格要求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,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对工作人员进行任职资格评价，最终确认满足岗位能力要求情况。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提供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202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-202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年度培训计划，编制张明建，批准：张景奎，日期：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202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年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月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28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日，培训计划包括体系标准学习，手册、特殊过程知识培训、设备管理、仓库管理培训等。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抽查《培训记录表》：</w:t>
            </w:r>
          </w:p>
          <w:p w:rsidR="00F41EA1" w:rsidRPr="00E03E28" w:rsidRDefault="001310D2">
            <w:pPr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1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）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2021.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.2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0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日：参加人员：</w:t>
            </w:r>
            <w:r w:rsidRPr="00E03E28">
              <w:rPr>
                <w:rFonts w:ascii="楷体" w:eastAsia="楷体" w:hAnsi="楷体" w:hint="eastAsia"/>
                <w:bCs/>
                <w:sz w:val="24"/>
              </w:rPr>
              <w:t>质检部的有关人员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，培训题目</w:t>
            </w:r>
            <w:r w:rsidRPr="00E03E28">
              <w:rPr>
                <w:rFonts w:ascii="楷体" w:eastAsia="楷体" w:hAnsi="楷体" w:hint="eastAsia"/>
                <w:bCs/>
                <w:sz w:val="24"/>
              </w:rPr>
              <w:t>检验</w:t>
            </w:r>
            <w:proofErr w:type="gramStart"/>
            <w:r w:rsidRPr="00E03E28">
              <w:rPr>
                <w:rFonts w:ascii="楷体" w:eastAsia="楷体" w:hAnsi="楷体" w:hint="eastAsia"/>
                <w:bCs/>
                <w:sz w:val="24"/>
              </w:rPr>
              <w:t>员基础</w:t>
            </w:r>
            <w:proofErr w:type="gramEnd"/>
            <w:r w:rsidRPr="00E03E28">
              <w:rPr>
                <w:rFonts w:ascii="楷体" w:eastAsia="楷体" w:hAnsi="楷体" w:hint="eastAsia"/>
                <w:bCs/>
                <w:sz w:val="24"/>
              </w:rPr>
              <w:t>知识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培训，培训老师：张明建，通过提问考核，考核结果：合格，培训合格有效。</w:t>
            </w:r>
          </w:p>
          <w:p w:rsidR="00F41EA1" w:rsidRPr="00E03E28" w:rsidRDefault="001310D2">
            <w:pPr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）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202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.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.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3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日：参加人员：</w:t>
            </w:r>
            <w:r w:rsidRPr="00E03E28">
              <w:rPr>
                <w:rFonts w:ascii="楷体" w:eastAsia="楷体" w:hAnsi="楷体" w:hint="eastAsia"/>
                <w:sz w:val="24"/>
              </w:rPr>
              <w:t>供销部、生产部的有关人员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，培训内容为</w:t>
            </w:r>
            <w:r w:rsidRPr="00E03E28">
              <w:rPr>
                <w:rFonts w:ascii="楷体" w:eastAsia="楷体" w:hAnsi="楷体" w:hint="eastAsia"/>
                <w:sz w:val="24"/>
              </w:rPr>
              <w:t>组织关键、特殊过程的操作技能和改进环境安全表现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，培训老师：张明建，通过提问考核，考核结果：合格，培训有效。</w:t>
            </w:r>
          </w:p>
          <w:p w:rsidR="00F41EA1" w:rsidRPr="00E03E28" w:rsidRDefault="001310D2">
            <w:pPr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3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）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202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.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3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.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16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日，参加人员</w:t>
            </w:r>
            <w:r w:rsidRPr="00E03E28">
              <w:rPr>
                <w:rFonts w:ascii="楷体" w:eastAsia="楷体" w:hAnsi="楷体" w:hint="eastAsia"/>
                <w:bCs/>
                <w:sz w:val="24"/>
              </w:rPr>
              <w:t>所有员工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，培训内容</w:t>
            </w:r>
            <w:r w:rsidRPr="00E03E28">
              <w:rPr>
                <w:rFonts w:ascii="楷体" w:eastAsia="楷体" w:hAnsi="楷体" w:hint="eastAsia"/>
                <w:bCs/>
                <w:sz w:val="24"/>
              </w:rPr>
              <w:t>规章制度、作业指导书、法规培训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，通过现场提问考核，考核结果均合格，培训有效。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特殊工种：无。</w:t>
            </w:r>
          </w:p>
        </w:tc>
        <w:tc>
          <w:tcPr>
            <w:tcW w:w="1134" w:type="dxa"/>
          </w:tcPr>
          <w:p w:rsidR="00F41EA1" w:rsidRPr="00E03E28" w:rsidRDefault="00F41E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41EA1" w:rsidRPr="00E03E28" w:rsidRDefault="00F41E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41EA1" w:rsidRPr="00E03E28" w:rsidRDefault="001310D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E03E28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41EA1" w:rsidRPr="00E03E28" w:rsidTr="00ED0459">
        <w:trPr>
          <w:trHeight w:val="1020"/>
        </w:trPr>
        <w:tc>
          <w:tcPr>
            <w:tcW w:w="1809" w:type="dxa"/>
          </w:tcPr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意识</w:t>
            </w:r>
          </w:p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311" w:type="dxa"/>
          </w:tcPr>
          <w:p w:rsidR="00F41EA1" w:rsidRPr="00E03E28" w:rsidRDefault="00F41EA1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7.3</w:t>
            </w:r>
          </w:p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公司通过学习、会议、宣传等方法使在组织控制范围内的相关工作人员知晓和理解：质量方针、相关的质量目标；员工为本公司管理体系有效性的贡献的意义和途径，包括改进管理绩效的益处；不符合质量管理体系要求的后果。</w:t>
            </w:r>
          </w:p>
        </w:tc>
        <w:tc>
          <w:tcPr>
            <w:tcW w:w="1134" w:type="dxa"/>
          </w:tcPr>
          <w:p w:rsidR="00F41EA1" w:rsidRPr="00E03E28" w:rsidRDefault="001310D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E03E28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41EA1" w:rsidRPr="00E03E28" w:rsidTr="00ED0459">
        <w:trPr>
          <w:trHeight w:val="520"/>
        </w:trPr>
        <w:tc>
          <w:tcPr>
            <w:tcW w:w="1809" w:type="dxa"/>
          </w:tcPr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内部审核</w:t>
            </w:r>
          </w:p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311" w:type="dxa"/>
          </w:tcPr>
          <w:p w:rsidR="00F41EA1" w:rsidRPr="00E03E28" w:rsidRDefault="00F41EA1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9.2</w:t>
            </w:r>
          </w:p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建立并执行《内部审核控制程序》，并能按标准规定对内部审核的策划、实施、人员安排与资质、内部审核的记录、不符合项的分析与验证，以及审核的结论等开展内部审核。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由办公室组织内部审核，一般每年至少进行一次内部审核，抽查最近一次内部审核情况：内审日期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202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.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4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.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-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13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日。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查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202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年年度内部审核计划：内容已包括了审核组、要求、审核安排，审核目的、审核部门、范围、依据、要求、内审时间，编制：</w:t>
            </w:r>
            <w:r w:rsidRPr="00E03E28">
              <w:rPr>
                <w:rFonts w:ascii="楷体" w:eastAsia="楷体" w:hAnsi="楷体" w:hint="eastAsia"/>
                <w:color w:val="000000"/>
                <w:sz w:val="24"/>
              </w:rPr>
              <w:t>张宇轩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，审批</w:t>
            </w:r>
            <w:r w:rsidRPr="00E03E28">
              <w:rPr>
                <w:rFonts w:ascii="楷体" w:eastAsia="楷体" w:hAnsi="楷体" w:cs="宋体" w:hint="eastAsia"/>
                <w:szCs w:val="21"/>
              </w:rPr>
              <w:t xml:space="preserve">: 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张明建，编制日期：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202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年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4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月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5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日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/>
                <w:szCs w:val="21"/>
              </w:rPr>
              <w:t>有审核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员任命书：审核组长：张明建，成员：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A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组：张明建</w:t>
            </w:r>
            <w:r w:rsidRPr="00E03E28">
              <w:rPr>
                <w:rFonts w:ascii="楷体" w:eastAsia="楷体" w:hAnsi="楷体" w:cs="宋体" w:hint="eastAsia"/>
                <w:szCs w:val="21"/>
              </w:rPr>
              <w:t xml:space="preserve"> 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张宇轩</w:t>
            </w:r>
            <w:r w:rsidRPr="00E03E28">
              <w:rPr>
                <w:rFonts w:ascii="楷体" w:eastAsia="楷体" w:hAnsi="楷体" w:cs="宋体" w:hint="eastAsia"/>
                <w:szCs w:val="21"/>
              </w:rPr>
              <w:t xml:space="preserve">   B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组：张志远</w:t>
            </w:r>
            <w:r w:rsidRPr="00E03E28">
              <w:rPr>
                <w:rFonts w:ascii="楷体" w:eastAsia="楷体" w:hAnsi="楷体" w:cs="宋体" w:hint="eastAsia"/>
                <w:szCs w:val="21"/>
              </w:rPr>
              <w:t xml:space="preserve"> 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张林芳，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审核计划已考虑到互查的公正性，无审核员审核本部门的情况，计划内容涉及各部门，条款覆盖整个标准。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有首、末次会议签到及会议记录；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提供了《内审检查表》，其中包括总经理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/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管理者代表、办公室、供销部、生产部、质检部的审核记录，条款与策划一致，记录真实、完整。</w:t>
            </w:r>
          </w:p>
          <w:p w:rsidR="00F41EA1" w:rsidRPr="00E03E28" w:rsidRDefault="001310D2">
            <w:pPr>
              <w:spacing w:line="52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本次内审发现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个一般不符合项，明确不符合标准条款和负责部门，开具不合格项报告：办公室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项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Q7</w:t>
            </w:r>
            <w:r w:rsidRPr="00E03E28">
              <w:rPr>
                <w:rFonts w:ascii="楷体" w:eastAsia="楷体" w:hAnsi="楷体" w:cs="宋体"/>
                <w:szCs w:val="21"/>
              </w:rPr>
              <w:t>.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5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不符合项（查消防法、安全生产法不是最新版本。），部门确认不合格，并进行原因分析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和整改，有记录并对整改</w:t>
            </w:r>
            <w:r w:rsidRPr="00E03E28">
              <w:rPr>
                <w:rFonts w:ascii="楷体" w:eastAsia="楷体" w:hAnsi="楷体" w:cs="宋体" w:hint="eastAsia"/>
                <w:szCs w:val="21"/>
              </w:rPr>
              <w:lastRenderedPageBreak/>
              <w:t>效果进行验证，已关闭。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提供《内部管理体系审核报告》，对现场审核进行了综述、不合格情况及纠正措施要求，审核结论为：管理体系符合标准要求，运行实施有效。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编制：</w:t>
            </w:r>
            <w:r w:rsidRPr="00ED0459">
              <w:rPr>
                <w:rFonts w:ascii="楷体" w:eastAsia="楷体" w:hAnsi="楷体" w:cs="宋体" w:hint="eastAsia"/>
                <w:szCs w:val="21"/>
              </w:rPr>
              <w:t>张宇轩</w:t>
            </w:r>
            <w:r w:rsidRPr="00ED0459">
              <w:rPr>
                <w:rFonts w:ascii="楷体" w:eastAsia="楷体" w:hAnsi="楷体" w:cs="宋体" w:hint="eastAsia"/>
                <w:szCs w:val="21"/>
              </w:rPr>
              <w:t xml:space="preserve"> 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，</w:t>
            </w:r>
            <w:r w:rsidRPr="00E03E28">
              <w:rPr>
                <w:rFonts w:ascii="楷体" w:eastAsia="楷体" w:hAnsi="楷体" w:cs="宋体" w:hint="eastAsia"/>
                <w:szCs w:val="21"/>
              </w:rPr>
              <w:t xml:space="preserve"> 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审批：张明建日期：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202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年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4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月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5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日，</w:t>
            </w:r>
          </w:p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公司内部审核基本有效。</w:t>
            </w: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/>
                <w:noProof/>
              </w:rPr>
              <w:drawing>
                <wp:anchor distT="0" distB="0" distL="114300" distR="114300" simplePos="0" relativeHeight="251660288" behindDoc="0" locked="0" layoutInCell="1" allowOverlap="1" wp14:anchorId="07AA5496" wp14:editId="2C7BA9CD">
                  <wp:simplePos x="0" y="0"/>
                  <wp:positionH relativeFrom="column">
                    <wp:posOffset>3271520</wp:posOffset>
                  </wp:positionH>
                  <wp:positionV relativeFrom="paragraph">
                    <wp:posOffset>-133350</wp:posOffset>
                  </wp:positionV>
                  <wp:extent cx="2316480" cy="3467100"/>
                  <wp:effectExtent l="0" t="0" r="0" b="762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3E28">
              <w:rPr>
                <w:rFonts w:ascii="楷体" w:eastAsia="楷体" w:hAnsi="楷体"/>
                <w:noProof/>
              </w:rPr>
              <w:drawing>
                <wp:anchor distT="0" distB="0" distL="114300" distR="114300" simplePos="0" relativeHeight="251659264" behindDoc="0" locked="0" layoutInCell="1" allowOverlap="1" wp14:anchorId="1F2DF6DD" wp14:editId="41644A83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-44450</wp:posOffset>
                  </wp:positionV>
                  <wp:extent cx="2437130" cy="3333750"/>
                  <wp:effectExtent l="0" t="0" r="1270" b="381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3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13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F41EA1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EA1" w:rsidRPr="00E03E28" w:rsidRDefault="001310D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E03E28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41EA1" w:rsidRPr="00E03E28" w:rsidTr="00ED0459">
        <w:trPr>
          <w:trHeight w:val="372"/>
        </w:trPr>
        <w:tc>
          <w:tcPr>
            <w:tcW w:w="1809" w:type="dxa"/>
            <w:vAlign w:val="center"/>
          </w:tcPr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F41EA1" w:rsidRPr="00E03E28" w:rsidRDefault="001310D2">
            <w:pPr>
              <w:tabs>
                <w:tab w:val="left" w:pos="6597"/>
              </w:tabs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 xml:space="preserve">9.1.1 </w:t>
            </w:r>
          </w:p>
        </w:tc>
        <w:tc>
          <w:tcPr>
            <w:tcW w:w="10455" w:type="dxa"/>
            <w:vAlign w:val="center"/>
          </w:tcPr>
          <w:p w:rsidR="00F41EA1" w:rsidRPr="00E03E28" w:rsidRDefault="001310D2" w:rsidP="00ED0459">
            <w:pPr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公司编制《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JCXDYQ.CX15-2020</w:t>
            </w:r>
            <w:r w:rsidRPr="00E03E28">
              <w:rPr>
                <w:rFonts w:ascii="楷体" w:eastAsia="楷体" w:hAnsi="楷体" w:cs="宋体" w:hint="eastAsia"/>
                <w:szCs w:val="21"/>
              </w:rPr>
              <w:tab/>
            </w:r>
            <w:r w:rsidRPr="00E03E28">
              <w:rPr>
                <w:rFonts w:ascii="楷体" w:eastAsia="楷体" w:hAnsi="楷体" w:cs="宋体" w:hint="eastAsia"/>
                <w:szCs w:val="21"/>
              </w:rPr>
              <w:t>绩效测量和监视程序》，办公室通过定期抽查各部门、车间对体系文件的执行情况、法律法规的遵循情况、目标、指标的完成情况等，通过内审、协助领导进行管理评审，对管理体系的符合性、有效性进行监视。</w:t>
            </w:r>
            <w:r w:rsidR="00ED0459">
              <w:rPr>
                <w:rFonts w:ascii="楷体" w:eastAsia="楷体" w:hAnsi="楷体" w:cs="宋体" w:hint="eastAsia"/>
                <w:szCs w:val="21"/>
              </w:rPr>
              <w:t xml:space="preserve">  </w:t>
            </w:r>
          </w:p>
          <w:p w:rsidR="00F41EA1" w:rsidRPr="00E03E28" w:rsidRDefault="001310D2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公司的过程和体系的监视和测量主要是通过内审、管理评审、目标考核以及日常工作监督、产品检验、顾客</w:t>
            </w:r>
            <w:r w:rsidRPr="00E03E28">
              <w:rPr>
                <w:rFonts w:ascii="楷体" w:eastAsia="楷体" w:hAnsi="楷体" w:cs="宋体" w:hint="eastAsia"/>
                <w:szCs w:val="21"/>
              </w:rPr>
              <w:lastRenderedPageBreak/>
              <w:t>满意度测量等的方式完成。</w:t>
            </w:r>
          </w:p>
          <w:p w:rsidR="00F41EA1" w:rsidRPr="00E03E28" w:rsidRDefault="001310D2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查“质量、环境和职业健康安全目标指标考核表”，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202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.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9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.30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日</w:t>
            </w:r>
            <w:r w:rsidRPr="00E03E28">
              <w:rPr>
                <w:rFonts w:ascii="楷体" w:eastAsia="楷体" w:hAnsi="楷体" w:hint="eastAsia"/>
                <w:szCs w:val="21"/>
              </w:rPr>
              <w:t>张明建、</w:t>
            </w:r>
            <w:r w:rsidRPr="00E03E28">
              <w:rPr>
                <w:rFonts w:ascii="楷体" w:eastAsia="楷体" w:hAnsi="楷体" w:hint="eastAsia"/>
                <w:szCs w:val="21"/>
              </w:rPr>
              <w:t>王书荣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对公司及各部门质量目标完成情况进行了考核，能完成。</w:t>
            </w:r>
          </w:p>
          <w:p w:rsidR="00F41EA1" w:rsidRPr="00E03E28" w:rsidRDefault="001310D2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抽查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202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2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.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3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.1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6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日《巡查表》，从整理整顿、工作态度、设备管理、工作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进度、安全、操作规程遵守等予以评分，满分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100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分，此次检查得分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9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7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分。</w:t>
            </w:r>
          </w:p>
        </w:tc>
        <w:tc>
          <w:tcPr>
            <w:tcW w:w="1134" w:type="dxa"/>
          </w:tcPr>
          <w:p w:rsidR="00F41EA1" w:rsidRPr="00E03E28" w:rsidRDefault="001310D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03E28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E03E28">
              <w:rPr>
                <w:rFonts w:ascii="楷体" w:eastAsia="楷体" w:hAnsi="楷体"/>
                <w:sz w:val="24"/>
                <w:szCs w:val="24"/>
              </w:rPr>
              <w:t>K</w:t>
            </w:r>
          </w:p>
          <w:p w:rsidR="00F41EA1" w:rsidRPr="00E03E28" w:rsidRDefault="00F41E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41EA1" w:rsidRPr="00E03E28" w:rsidRDefault="00F41E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41EA1" w:rsidRPr="00E03E28" w:rsidRDefault="00F41EA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1EA1" w:rsidRPr="00E03E28" w:rsidTr="00ED0459">
        <w:trPr>
          <w:trHeight w:val="1122"/>
        </w:trPr>
        <w:tc>
          <w:tcPr>
            <w:tcW w:w="1809" w:type="dxa"/>
          </w:tcPr>
          <w:p w:rsidR="00F41EA1" w:rsidRPr="00E03E28" w:rsidRDefault="00F41EA1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分析与评价</w:t>
            </w:r>
          </w:p>
        </w:tc>
        <w:tc>
          <w:tcPr>
            <w:tcW w:w="1311" w:type="dxa"/>
          </w:tcPr>
          <w:p w:rsidR="00F41EA1" w:rsidRPr="00E03E28" w:rsidRDefault="00F41EA1">
            <w:pPr>
              <w:spacing w:line="280" w:lineRule="exact"/>
              <w:ind w:firstLineChars="200" w:firstLine="420"/>
              <w:jc w:val="left"/>
              <w:rPr>
                <w:rFonts w:ascii="楷体" w:eastAsia="楷体" w:hAnsi="楷体" w:cs="宋体"/>
                <w:szCs w:val="21"/>
              </w:rPr>
            </w:pPr>
          </w:p>
          <w:p w:rsidR="00F41EA1" w:rsidRPr="00E03E28" w:rsidRDefault="001310D2">
            <w:pPr>
              <w:spacing w:line="280" w:lineRule="exact"/>
              <w:jc w:val="left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9.1.3</w:t>
            </w:r>
          </w:p>
        </w:tc>
        <w:tc>
          <w:tcPr>
            <w:tcW w:w="10455" w:type="dxa"/>
          </w:tcPr>
          <w:p w:rsidR="00F41EA1" w:rsidRPr="00E03E28" w:rsidRDefault="001310D2">
            <w:pPr>
              <w:ind w:left="357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组织确定的分析与评价内容包括：</w:t>
            </w:r>
          </w:p>
          <w:p w:rsidR="00F41EA1" w:rsidRPr="00E03E28" w:rsidRDefault="001310D2">
            <w:pPr>
              <w:numPr>
                <w:ilvl w:val="0"/>
                <w:numId w:val="1"/>
              </w:numPr>
              <w:ind w:left="357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产品监视和测量结果；</w:t>
            </w:r>
          </w:p>
          <w:p w:rsidR="00F41EA1" w:rsidRPr="00E03E28" w:rsidRDefault="001310D2">
            <w:pPr>
              <w:numPr>
                <w:ilvl w:val="0"/>
                <w:numId w:val="1"/>
              </w:numPr>
              <w:ind w:left="357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供方绩效（合格供方评价每年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次）；</w:t>
            </w:r>
          </w:p>
          <w:p w:rsidR="00F41EA1" w:rsidRPr="00E03E28" w:rsidRDefault="001310D2">
            <w:pPr>
              <w:numPr>
                <w:ilvl w:val="0"/>
                <w:numId w:val="1"/>
              </w:numPr>
              <w:ind w:left="357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顾客满意度调查（每年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1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次、数据统计分析）；</w:t>
            </w:r>
          </w:p>
          <w:p w:rsidR="00F41EA1" w:rsidRPr="00E03E28" w:rsidRDefault="001310D2">
            <w:pPr>
              <w:numPr>
                <w:ilvl w:val="0"/>
                <w:numId w:val="1"/>
              </w:numPr>
              <w:ind w:left="357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目标完成情况（各部门月查）；</w:t>
            </w:r>
          </w:p>
          <w:p w:rsidR="00F41EA1" w:rsidRPr="00E03E28" w:rsidRDefault="001310D2">
            <w:pPr>
              <w:numPr>
                <w:ilvl w:val="0"/>
                <w:numId w:val="1"/>
              </w:numPr>
              <w:ind w:left="357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不合格品情况；</w:t>
            </w:r>
          </w:p>
          <w:p w:rsidR="00F41EA1" w:rsidRPr="00E03E28" w:rsidRDefault="001310D2">
            <w:pPr>
              <w:numPr>
                <w:ilvl w:val="0"/>
                <w:numId w:val="1"/>
              </w:numPr>
              <w:ind w:left="357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日常检查（公司规章制度及各项管理规定检查）；</w:t>
            </w:r>
          </w:p>
          <w:p w:rsidR="00F41EA1" w:rsidRPr="00E03E28" w:rsidRDefault="001310D2">
            <w:pPr>
              <w:numPr>
                <w:ilvl w:val="0"/>
                <w:numId w:val="1"/>
              </w:numPr>
              <w:ind w:left="357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采购及时率检查；</w:t>
            </w:r>
            <w:r w:rsidRPr="00E03E28">
              <w:rPr>
                <w:rFonts w:ascii="楷体" w:eastAsia="楷体" w:hAnsi="楷体" w:cs="宋体" w:hint="eastAsia"/>
                <w:szCs w:val="21"/>
              </w:rPr>
              <w:t xml:space="preserve"> </w:t>
            </w:r>
          </w:p>
          <w:p w:rsidR="00F41EA1" w:rsidRPr="00E03E28" w:rsidRDefault="001310D2">
            <w:pPr>
              <w:numPr>
                <w:ilvl w:val="0"/>
                <w:numId w:val="1"/>
              </w:numPr>
              <w:ind w:left="357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交付完成情况检查；</w:t>
            </w:r>
          </w:p>
          <w:p w:rsidR="00F41EA1" w:rsidRPr="00E03E28" w:rsidRDefault="001310D2">
            <w:pPr>
              <w:numPr>
                <w:ilvl w:val="0"/>
                <w:numId w:val="1"/>
              </w:numPr>
              <w:ind w:left="357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内审和管理评审年度检查；</w:t>
            </w:r>
          </w:p>
          <w:p w:rsidR="00F41EA1" w:rsidRPr="00E03E28" w:rsidRDefault="001310D2">
            <w:pPr>
              <w:ind w:left="357"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查自公司管理体系运行以来，通过对管理目标的状态评价产品和服务的符合性良好；对顾客满意度评价为达到目标要求；外部供方及时沟通处理和质量经分析均满足要求，绩效良好。通过内审评</w:t>
            </w:r>
            <w:proofErr w:type="gramStart"/>
            <w:r w:rsidRPr="00E03E28">
              <w:rPr>
                <w:rFonts w:ascii="楷体" w:eastAsia="楷体" w:hAnsi="楷体" w:cs="宋体" w:hint="eastAsia"/>
                <w:szCs w:val="21"/>
              </w:rPr>
              <w:t>审公司</w:t>
            </w:r>
            <w:proofErr w:type="gramEnd"/>
            <w:r w:rsidRPr="00E03E28">
              <w:rPr>
                <w:rFonts w:ascii="楷体" w:eastAsia="楷体" w:hAnsi="楷体" w:cs="宋体" w:hint="eastAsia"/>
                <w:szCs w:val="21"/>
              </w:rPr>
              <w:t>管理体系的策划已有效实施；通过管理评审评价公司管理体系有效、绩效良好。信息和数据分析、评价情况见各相关过程的审核记录。</w:t>
            </w:r>
          </w:p>
        </w:tc>
        <w:tc>
          <w:tcPr>
            <w:tcW w:w="1134" w:type="dxa"/>
          </w:tcPr>
          <w:p w:rsidR="00F41EA1" w:rsidRPr="00E03E28" w:rsidRDefault="00F41EA1">
            <w:pPr>
              <w:rPr>
                <w:rFonts w:ascii="楷体" w:eastAsia="楷体" w:hAnsi="楷体"/>
              </w:rPr>
            </w:pPr>
          </w:p>
          <w:p w:rsidR="00F41EA1" w:rsidRPr="00E03E28" w:rsidRDefault="001310D2">
            <w:pPr>
              <w:pStyle w:val="a4"/>
              <w:rPr>
                <w:rFonts w:ascii="楷体" w:eastAsia="楷体" w:hAnsi="楷体"/>
              </w:rPr>
            </w:pPr>
            <w:r w:rsidRPr="00E03E28">
              <w:rPr>
                <w:rFonts w:ascii="楷体" w:eastAsia="楷体" w:hAnsi="楷体" w:hint="eastAsia"/>
                <w:szCs w:val="24"/>
              </w:rPr>
              <w:t>O</w:t>
            </w:r>
            <w:r w:rsidRPr="00E03E28">
              <w:rPr>
                <w:rFonts w:ascii="楷体" w:eastAsia="楷体" w:hAnsi="楷体"/>
                <w:szCs w:val="24"/>
              </w:rPr>
              <w:t>K</w:t>
            </w:r>
          </w:p>
          <w:p w:rsidR="00F41EA1" w:rsidRPr="00E03E28" w:rsidRDefault="00F41EA1">
            <w:pPr>
              <w:pStyle w:val="a4"/>
              <w:rPr>
                <w:rFonts w:ascii="楷体" w:eastAsia="楷体" w:hAnsi="楷体"/>
              </w:rPr>
            </w:pPr>
          </w:p>
          <w:p w:rsidR="00F41EA1" w:rsidRPr="00E03E28" w:rsidRDefault="00F41EA1">
            <w:pPr>
              <w:pStyle w:val="a4"/>
              <w:rPr>
                <w:rFonts w:ascii="楷体" w:eastAsia="楷体" w:hAnsi="楷体"/>
              </w:rPr>
            </w:pPr>
          </w:p>
          <w:p w:rsidR="00F41EA1" w:rsidRPr="00E03E28" w:rsidRDefault="00F41EA1">
            <w:pPr>
              <w:pStyle w:val="a4"/>
              <w:rPr>
                <w:rFonts w:ascii="楷体" w:eastAsia="楷体" w:hAnsi="楷体"/>
              </w:rPr>
            </w:pPr>
          </w:p>
          <w:p w:rsidR="00F41EA1" w:rsidRPr="00E03E28" w:rsidRDefault="00F41EA1">
            <w:pPr>
              <w:pStyle w:val="a4"/>
              <w:rPr>
                <w:rFonts w:ascii="楷体" w:eastAsia="楷体" w:hAnsi="楷体"/>
              </w:rPr>
            </w:pPr>
          </w:p>
          <w:p w:rsidR="00F41EA1" w:rsidRPr="00E03E28" w:rsidRDefault="00F41EA1">
            <w:pPr>
              <w:pStyle w:val="a4"/>
              <w:rPr>
                <w:rFonts w:ascii="楷体" w:eastAsia="楷体" w:hAnsi="楷体"/>
              </w:rPr>
            </w:pPr>
          </w:p>
        </w:tc>
      </w:tr>
      <w:tr w:rsidR="00F41EA1" w:rsidRPr="00E03E28" w:rsidTr="00ED0459">
        <w:trPr>
          <w:trHeight w:val="1122"/>
        </w:trPr>
        <w:tc>
          <w:tcPr>
            <w:tcW w:w="1809" w:type="dxa"/>
            <w:vAlign w:val="center"/>
          </w:tcPr>
          <w:p w:rsidR="00F41EA1" w:rsidRPr="00E03E28" w:rsidRDefault="001310D2">
            <w:pPr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不合格和纠正措施</w:t>
            </w:r>
          </w:p>
        </w:tc>
        <w:tc>
          <w:tcPr>
            <w:tcW w:w="1311" w:type="dxa"/>
            <w:vAlign w:val="center"/>
          </w:tcPr>
          <w:p w:rsidR="00F41EA1" w:rsidRPr="00E03E28" w:rsidRDefault="001310D2">
            <w:pPr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 xml:space="preserve">10.2  </w:t>
            </w:r>
          </w:p>
          <w:p w:rsidR="00F41EA1" w:rsidRPr="00E03E28" w:rsidRDefault="00F41EA1">
            <w:pPr>
              <w:ind w:left="357" w:firstLineChars="200" w:firstLine="420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0455" w:type="dxa"/>
            <w:vAlign w:val="center"/>
          </w:tcPr>
          <w:p w:rsidR="00F41EA1" w:rsidRPr="00E03E28" w:rsidRDefault="001310D2">
            <w:pPr>
              <w:ind w:left="357"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有《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JCXDYQ.CX17-2020</w:t>
            </w:r>
            <w:r w:rsidRPr="00E03E28">
              <w:rPr>
                <w:rFonts w:ascii="楷体" w:eastAsia="楷体" w:hAnsi="楷体" w:cs="宋体" w:hint="eastAsia"/>
                <w:szCs w:val="21"/>
              </w:rPr>
              <w:tab/>
            </w:r>
            <w:r w:rsidRPr="00E03E28">
              <w:rPr>
                <w:rFonts w:ascii="楷体" w:eastAsia="楷体" w:hAnsi="楷体" w:cs="宋体" w:hint="eastAsia"/>
                <w:szCs w:val="21"/>
              </w:rPr>
              <w:t>事件调查、事故处置、不符合控制程序》，对纠正预防措施识别、评审、验证作了规定，其内容符合组织实际及标准要求。</w:t>
            </w:r>
            <w:r w:rsidRPr="00E03E28">
              <w:rPr>
                <w:rFonts w:ascii="楷体" w:eastAsia="楷体" w:hAnsi="楷体" w:cs="宋体" w:hint="eastAsia"/>
                <w:szCs w:val="21"/>
              </w:rPr>
              <w:t xml:space="preserve"> </w:t>
            </w:r>
          </w:p>
          <w:p w:rsidR="00F41EA1" w:rsidRPr="00E03E28" w:rsidRDefault="001310D2">
            <w:pPr>
              <w:ind w:left="357"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查纠正措施实施情况：</w:t>
            </w:r>
          </w:p>
          <w:p w:rsidR="00F41EA1" w:rsidRPr="00E03E28" w:rsidRDefault="001310D2">
            <w:pPr>
              <w:ind w:left="357"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对体系运行过程中产生不合格的产生，公司提供纠正措施实施报告。</w:t>
            </w:r>
          </w:p>
          <w:p w:rsidR="00F41EA1" w:rsidRPr="00E03E28" w:rsidRDefault="001310D2">
            <w:pPr>
              <w:ind w:left="357"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对内审中提出不合格项进行了原因分析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,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并制定、实施了纠正措施，并由内审员对所采取的纠正措施进行了验证，纠正措施有效（参见内审</w:t>
            </w:r>
            <w:r w:rsidR="00ED0459">
              <w:rPr>
                <w:rFonts w:ascii="楷体" w:eastAsia="楷体" w:hAnsi="楷体" w:cs="宋体" w:hint="eastAsia"/>
                <w:szCs w:val="21"/>
              </w:rPr>
              <w:t>审核记录</w:t>
            </w:r>
            <w:bookmarkStart w:id="0" w:name="_GoBack"/>
            <w:bookmarkEnd w:id="0"/>
            <w:r w:rsidRPr="00E03E28">
              <w:rPr>
                <w:rFonts w:ascii="楷体" w:eastAsia="楷体" w:hAnsi="楷体" w:cs="宋体" w:hint="eastAsia"/>
                <w:szCs w:val="21"/>
              </w:rPr>
              <w:t>），管理评审中发现的薄弱环节，分析了原因，采取了纠正措施（参</w:t>
            </w:r>
            <w:r w:rsidRPr="00E03E28">
              <w:rPr>
                <w:rFonts w:ascii="楷体" w:eastAsia="楷体" w:hAnsi="楷体" w:cs="宋体" w:hint="eastAsia"/>
                <w:szCs w:val="21"/>
              </w:rPr>
              <w:lastRenderedPageBreak/>
              <w:t>见管理评审</w:t>
            </w:r>
            <w:r w:rsidR="00ED0459">
              <w:rPr>
                <w:rFonts w:ascii="楷体" w:eastAsia="楷体" w:hAnsi="楷体" w:cs="宋体" w:hint="eastAsia"/>
                <w:szCs w:val="21"/>
              </w:rPr>
              <w:t>审核记录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）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。</w:t>
            </w:r>
          </w:p>
          <w:p w:rsidR="00F41EA1" w:rsidRPr="00E03E28" w:rsidRDefault="001310D2">
            <w:pPr>
              <w:ind w:left="357"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体系运行以来公司按照体系的要求，通过制定运行控制程序、作业指导书、加强培训，以及开展管理评审活动等方式采取预防措施，防止不符合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/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不合格的发生，不符合得到了有效控制，人员质量意识有了提高，自体系运行以来，体系运行没有发现</w:t>
            </w:r>
            <w:r w:rsidRPr="00E03E28">
              <w:rPr>
                <w:rFonts w:ascii="楷体" w:eastAsia="楷体" w:hAnsi="楷体" w:cs="宋体" w:hint="eastAsia"/>
                <w:szCs w:val="21"/>
              </w:rPr>
              <w:t>潜在的不符合，没有发生重大质量事故和投诉处罚。</w:t>
            </w:r>
          </w:p>
          <w:p w:rsidR="00F41EA1" w:rsidRPr="00E03E28" w:rsidRDefault="001310D2">
            <w:pPr>
              <w:ind w:left="357" w:firstLineChars="200" w:firstLine="420"/>
              <w:rPr>
                <w:rFonts w:ascii="楷体" w:eastAsia="楷体" w:hAnsi="楷体" w:cs="宋体"/>
                <w:szCs w:val="21"/>
              </w:rPr>
            </w:pPr>
            <w:r w:rsidRPr="00E03E28">
              <w:rPr>
                <w:rFonts w:ascii="楷体" w:eastAsia="楷体" w:hAnsi="楷体" w:cs="宋体" w:hint="eastAsia"/>
                <w:szCs w:val="21"/>
              </w:rPr>
              <w:t>组织不合格和纠正措施的管理符合标准规定要求。</w:t>
            </w:r>
            <w:r w:rsidRPr="00E03E28">
              <w:rPr>
                <w:rFonts w:ascii="楷体" w:eastAsia="楷体" w:hAnsi="楷体" w:cs="宋体" w:hint="eastAsia"/>
                <w:szCs w:val="21"/>
              </w:rPr>
              <w:t xml:space="preserve">  </w:t>
            </w:r>
          </w:p>
        </w:tc>
        <w:tc>
          <w:tcPr>
            <w:tcW w:w="1134" w:type="dxa"/>
          </w:tcPr>
          <w:p w:rsidR="00F41EA1" w:rsidRPr="00E03E28" w:rsidRDefault="00ED0459">
            <w:pPr>
              <w:pStyle w:val="a4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lastRenderedPageBreak/>
              <w:t>Y</w:t>
            </w:r>
          </w:p>
        </w:tc>
      </w:tr>
    </w:tbl>
    <w:p w:rsidR="00F41EA1" w:rsidRPr="00E03E28" w:rsidRDefault="001310D2">
      <w:pPr>
        <w:rPr>
          <w:rFonts w:ascii="楷体" w:eastAsia="楷体" w:hAnsi="楷体"/>
        </w:rPr>
      </w:pPr>
      <w:r w:rsidRPr="00E03E28">
        <w:rPr>
          <w:rFonts w:ascii="楷体" w:eastAsia="楷体" w:hAnsi="楷体"/>
        </w:rPr>
        <w:lastRenderedPageBreak/>
        <w:ptab w:relativeTo="margin" w:alignment="center" w:leader="none"/>
      </w:r>
    </w:p>
    <w:p w:rsidR="00F41EA1" w:rsidRPr="00E03E28" w:rsidRDefault="001310D2">
      <w:pPr>
        <w:pStyle w:val="a7"/>
        <w:rPr>
          <w:rFonts w:ascii="楷体" w:eastAsia="楷体" w:hAnsi="楷体"/>
        </w:rPr>
      </w:pPr>
      <w:r w:rsidRPr="00E03E28">
        <w:rPr>
          <w:rFonts w:ascii="楷体" w:eastAsia="楷体" w:hAnsi="楷体" w:hint="eastAsia"/>
        </w:rPr>
        <w:t>说明：不符合标注</w:t>
      </w:r>
      <w:r w:rsidRPr="00E03E28">
        <w:rPr>
          <w:rFonts w:ascii="楷体" w:eastAsia="楷体" w:hAnsi="楷体" w:hint="eastAsia"/>
        </w:rPr>
        <w:t>N</w:t>
      </w:r>
    </w:p>
    <w:sectPr w:rsidR="00F41EA1" w:rsidRPr="00E03E28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D2" w:rsidRDefault="001310D2">
      <w:r>
        <w:separator/>
      </w:r>
    </w:p>
  </w:endnote>
  <w:endnote w:type="continuationSeparator" w:id="0">
    <w:p w:rsidR="001310D2" w:rsidRDefault="0013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41EA1" w:rsidRDefault="001310D2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045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045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1EA1" w:rsidRDefault="00F41E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D2" w:rsidRDefault="001310D2">
      <w:r>
        <w:separator/>
      </w:r>
    </w:p>
  </w:footnote>
  <w:footnote w:type="continuationSeparator" w:id="0">
    <w:p w:rsidR="001310D2" w:rsidRDefault="0013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A1" w:rsidRDefault="007B060E" w:rsidP="007B060E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7EBAF83" wp14:editId="77B8EF7B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481330" cy="484505"/>
          <wp:effectExtent l="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0D2">
      <w:rPr>
        <w:rStyle w:val="CharChar1"/>
        <w:rFonts w:hint="default"/>
      </w:rPr>
      <w:t>北京国标联合认证有限公司</w:t>
    </w:r>
    <w:r w:rsidR="001310D2">
      <w:rPr>
        <w:rStyle w:val="CharChar1"/>
        <w:rFonts w:hint="default"/>
      </w:rPr>
      <w:tab/>
    </w:r>
    <w:r w:rsidR="001310D2">
      <w:rPr>
        <w:rStyle w:val="CharChar1"/>
        <w:rFonts w:hint="default"/>
      </w:rPr>
      <w:tab/>
    </w:r>
    <w:r w:rsidR="001310D2">
      <w:rPr>
        <w:rStyle w:val="CharChar1"/>
        <w:rFonts w:hint="default"/>
      </w:rPr>
      <w:tab/>
    </w:r>
  </w:p>
  <w:p w:rsidR="00F41EA1" w:rsidRDefault="001310D2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2336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F41EA1" w:rsidRDefault="001310D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F41EA1" w:rsidRDefault="00F41EA1"/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41EA1" w:rsidRDefault="00F41E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73F1C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053D"/>
    <w:rsid w:val="00092F91"/>
    <w:rsid w:val="00094791"/>
    <w:rsid w:val="000A067A"/>
    <w:rsid w:val="000A0E5E"/>
    <w:rsid w:val="000A30F9"/>
    <w:rsid w:val="000A5E44"/>
    <w:rsid w:val="000A6B86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23A35"/>
    <w:rsid w:val="00124A78"/>
    <w:rsid w:val="00124C1B"/>
    <w:rsid w:val="001310D2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5674"/>
    <w:rsid w:val="001564F9"/>
    <w:rsid w:val="00157722"/>
    <w:rsid w:val="001662A1"/>
    <w:rsid w:val="001677C1"/>
    <w:rsid w:val="00170B6A"/>
    <w:rsid w:val="0017204F"/>
    <w:rsid w:val="00175A5E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03C3"/>
    <w:rsid w:val="001B324E"/>
    <w:rsid w:val="001B36F4"/>
    <w:rsid w:val="001B5EC9"/>
    <w:rsid w:val="001B6887"/>
    <w:rsid w:val="001B6E5E"/>
    <w:rsid w:val="001B700E"/>
    <w:rsid w:val="001C01E7"/>
    <w:rsid w:val="001C0776"/>
    <w:rsid w:val="001C27FE"/>
    <w:rsid w:val="001C2BC9"/>
    <w:rsid w:val="001C34EA"/>
    <w:rsid w:val="001C39CB"/>
    <w:rsid w:val="001D1D7C"/>
    <w:rsid w:val="001D40F4"/>
    <w:rsid w:val="001D4AD8"/>
    <w:rsid w:val="001D54FF"/>
    <w:rsid w:val="001D5787"/>
    <w:rsid w:val="001D6B47"/>
    <w:rsid w:val="001E03CF"/>
    <w:rsid w:val="001E163B"/>
    <w:rsid w:val="001E1974"/>
    <w:rsid w:val="001E312D"/>
    <w:rsid w:val="001E350D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03DBD"/>
    <w:rsid w:val="00214113"/>
    <w:rsid w:val="00215081"/>
    <w:rsid w:val="0022048B"/>
    <w:rsid w:val="00222532"/>
    <w:rsid w:val="00222973"/>
    <w:rsid w:val="002244CE"/>
    <w:rsid w:val="002247B6"/>
    <w:rsid w:val="00227E14"/>
    <w:rsid w:val="00231F3C"/>
    <w:rsid w:val="0023236D"/>
    <w:rsid w:val="00235A5D"/>
    <w:rsid w:val="00235ED5"/>
    <w:rsid w:val="00237445"/>
    <w:rsid w:val="002417B3"/>
    <w:rsid w:val="00245047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60CB"/>
    <w:rsid w:val="0027659A"/>
    <w:rsid w:val="002769EB"/>
    <w:rsid w:val="0028195E"/>
    <w:rsid w:val="00282AB8"/>
    <w:rsid w:val="0028403B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60B0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37C2"/>
    <w:rsid w:val="003076A4"/>
    <w:rsid w:val="0031011C"/>
    <w:rsid w:val="003120F5"/>
    <w:rsid w:val="00317077"/>
    <w:rsid w:val="00317401"/>
    <w:rsid w:val="00317FAF"/>
    <w:rsid w:val="0032112D"/>
    <w:rsid w:val="00321658"/>
    <w:rsid w:val="00323E21"/>
    <w:rsid w:val="00326FC1"/>
    <w:rsid w:val="00330DBC"/>
    <w:rsid w:val="00337922"/>
    <w:rsid w:val="0034001B"/>
    <w:rsid w:val="00340867"/>
    <w:rsid w:val="00342857"/>
    <w:rsid w:val="00342DC0"/>
    <w:rsid w:val="00350CBB"/>
    <w:rsid w:val="00351CD4"/>
    <w:rsid w:val="003608CB"/>
    <w:rsid w:val="00360D60"/>
    <w:rsid w:val="003627B6"/>
    <w:rsid w:val="003635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2C8"/>
    <w:rsid w:val="00395630"/>
    <w:rsid w:val="00397029"/>
    <w:rsid w:val="003A1E9C"/>
    <w:rsid w:val="003A38E1"/>
    <w:rsid w:val="003A422E"/>
    <w:rsid w:val="003A53EE"/>
    <w:rsid w:val="003A57BB"/>
    <w:rsid w:val="003A62C3"/>
    <w:rsid w:val="003A66F6"/>
    <w:rsid w:val="003B0424"/>
    <w:rsid w:val="003B07D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20A5"/>
    <w:rsid w:val="003F36AE"/>
    <w:rsid w:val="003F4B68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0D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169C"/>
    <w:rsid w:val="00472CA2"/>
    <w:rsid w:val="00475491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AC8"/>
    <w:rsid w:val="004B604C"/>
    <w:rsid w:val="004C07FE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5609"/>
    <w:rsid w:val="004E61BC"/>
    <w:rsid w:val="004F185D"/>
    <w:rsid w:val="004F3000"/>
    <w:rsid w:val="004F493F"/>
    <w:rsid w:val="00500159"/>
    <w:rsid w:val="005028A7"/>
    <w:rsid w:val="005052B3"/>
    <w:rsid w:val="005056ED"/>
    <w:rsid w:val="00505819"/>
    <w:rsid w:val="00505AEA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3EF"/>
    <w:rsid w:val="00533A85"/>
    <w:rsid w:val="005345E9"/>
    <w:rsid w:val="00534814"/>
    <w:rsid w:val="00535403"/>
    <w:rsid w:val="00536930"/>
    <w:rsid w:val="00541AE2"/>
    <w:rsid w:val="00541AF7"/>
    <w:rsid w:val="00544CA6"/>
    <w:rsid w:val="00546D5F"/>
    <w:rsid w:val="00547B16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173D"/>
    <w:rsid w:val="005B17B6"/>
    <w:rsid w:val="005B6888"/>
    <w:rsid w:val="005C5E80"/>
    <w:rsid w:val="005C621D"/>
    <w:rsid w:val="005D0876"/>
    <w:rsid w:val="005D12C1"/>
    <w:rsid w:val="005D1D88"/>
    <w:rsid w:val="005D638F"/>
    <w:rsid w:val="005D6A00"/>
    <w:rsid w:val="005F4B58"/>
    <w:rsid w:val="005F6C65"/>
    <w:rsid w:val="00600F02"/>
    <w:rsid w:val="00601460"/>
    <w:rsid w:val="006014D4"/>
    <w:rsid w:val="006028A0"/>
    <w:rsid w:val="00603BD9"/>
    <w:rsid w:val="0060444D"/>
    <w:rsid w:val="006078B1"/>
    <w:rsid w:val="0061191A"/>
    <w:rsid w:val="00615E1C"/>
    <w:rsid w:val="006162F8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301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666F9"/>
    <w:rsid w:val="006711B0"/>
    <w:rsid w:val="00671EF1"/>
    <w:rsid w:val="0067640C"/>
    <w:rsid w:val="006820C6"/>
    <w:rsid w:val="006836D9"/>
    <w:rsid w:val="0068548D"/>
    <w:rsid w:val="00686C6C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2E2A"/>
    <w:rsid w:val="006A3B31"/>
    <w:rsid w:val="006A68F3"/>
    <w:rsid w:val="006B0113"/>
    <w:rsid w:val="006B0194"/>
    <w:rsid w:val="006B027B"/>
    <w:rsid w:val="006B1DB0"/>
    <w:rsid w:val="006B2C63"/>
    <w:rsid w:val="006B39AA"/>
    <w:rsid w:val="006B4127"/>
    <w:rsid w:val="006B4B8D"/>
    <w:rsid w:val="006B4F28"/>
    <w:rsid w:val="006C1B56"/>
    <w:rsid w:val="006C24BF"/>
    <w:rsid w:val="006C3105"/>
    <w:rsid w:val="006C36FE"/>
    <w:rsid w:val="006C40B9"/>
    <w:rsid w:val="006D1BC5"/>
    <w:rsid w:val="006D4DF7"/>
    <w:rsid w:val="006D68AD"/>
    <w:rsid w:val="006E0781"/>
    <w:rsid w:val="006E0A80"/>
    <w:rsid w:val="006E1168"/>
    <w:rsid w:val="006E3185"/>
    <w:rsid w:val="006E3438"/>
    <w:rsid w:val="006E4893"/>
    <w:rsid w:val="006E678B"/>
    <w:rsid w:val="006E762B"/>
    <w:rsid w:val="006F05E9"/>
    <w:rsid w:val="006F107D"/>
    <w:rsid w:val="006F13F5"/>
    <w:rsid w:val="006F301C"/>
    <w:rsid w:val="006F3433"/>
    <w:rsid w:val="006F6678"/>
    <w:rsid w:val="006F6B16"/>
    <w:rsid w:val="0070367F"/>
    <w:rsid w:val="00706274"/>
    <w:rsid w:val="00710655"/>
    <w:rsid w:val="00710688"/>
    <w:rsid w:val="00712F3C"/>
    <w:rsid w:val="0071645E"/>
    <w:rsid w:val="007170AA"/>
    <w:rsid w:val="007175F5"/>
    <w:rsid w:val="00717A4D"/>
    <w:rsid w:val="0072638A"/>
    <w:rsid w:val="00726642"/>
    <w:rsid w:val="00730A6F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7BA"/>
    <w:rsid w:val="00775497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A7056"/>
    <w:rsid w:val="007B060E"/>
    <w:rsid w:val="007B106B"/>
    <w:rsid w:val="007B275D"/>
    <w:rsid w:val="007B35C5"/>
    <w:rsid w:val="007B5EF5"/>
    <w:rsid w:val="007B668F"/>
    <w:rsid w:val="007C7C8D"/>
    <w:rsid w:val="007D732D"/>
    <w:rsid w:val="007E31D2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50591"/>
    <w:rsid w:val="0085156E"/>
    <w:rsid w:val="00853CCF"/>
    <w:rsid w:val="00855580"/>
    <w:rsid w:val="008575F9"/>
    <w:rsid w:val="00862823"/>
    <w:rsid w:val="008638DE"/>
    <w:rsid w:val="00863B20"/>
    <w:rsid w:val="008646DE"/>
    <w:rsid w:val="00864902"/>
    <w:rsid w:val="00864BE7"/>
    <w:rsid w:val="00865200"/>
    <w:rsid w:val="00865E31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C5941"/>
    <w:rsid w:val="008D089D"/>
    <w:rsid w:val="008D0CD7"/>
    <w:rsid w:val="008E0E14"/>
    <w:rsid w:val="008E792C"/>
    <w:rsid w:val="008F0B04"/>
    <w:rsid w:val="008F6788"/>
    <w:rsid w:val="008F7C55"/>
    <w:rsid w:val="00900E5D"/>
    <w:rsid w:val="00901BAF"/>
    <w:rsid w:val="009064EF"/>
    <w:rsid w:val="0091272B"/>
    <w:rsid w:val="00913190"/>
    <w:rsid w:val="00915512"/>
    <w:rsid w:val="00930694"/>
    <w:rsid w:val="0093207D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CB8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0C14"/>
    <w:rsid w:val="009E2238"/>
    <w:rsid w:val="009E30DA"/>
    <w:rsid w:val="009E3D68"/>
    <w:rsid w:val="009E458B"/>
    <w:rsid w:val="009E461A"/>
    <w:rsid w:val="009E6193"/>
    <w:rsid w:val="009E6D95"/>
    <w:rsid w:val="009E7DD1"/>
    <w:rsid w:val="009F0D84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74F0"/>
    <w:rsid w:val="00A3538B"/>
    <w:rsid w:val="00A3604B"/>
    <w:rsid w:val="00A363E6"/>
    <w:rsid w:val="00A378F6"/>
    <w:rsid w:val="00A41F32"/>
    <w:rsid w:val="00A42D8B"/>
    <w:rsid w:val="00A4482F"/>
    <w:rsid w:val="00A45A8E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66A37"/>
    <w:rsid w:val="00A704D7"/>
    <w:rsid w:val="00A7519D"/>
    <w:rsid w:val="00A801DE"/>
    <w:rsid w:val="00A811EC"/>
    <w:rsid w:val="00A81FD7"/>
    <w:rsid w:val="00A824AF"/>
    <w:rsid w:val="00A842D0"/>
    <w:rsid w:val="00A90A22"/>
    <w:rsid w:val="00A93E26"/>
    <w:rsid w:val="00A93E66"/>
    <w:rsid w:val="00A969B9"/>
    <w:rsid w:val="00A97734"/>
    <w:rsid w:val="00AA1858"/>
    <w:rsid w:val="00AA4F88"/>
    <w:rsid w:val="00AA6B46"/>
    <w:rsid w:val="00AA7F40"/>
    <w:rsid w:val="00AA7FA8"/>
    <w:rsid w:val="00AB41FC"/>
    <w:rsid w:val="00AB7C37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E752D"/>
    <w:rsid w:val="00AF0AAB"/>
    <w:rsid w:val="00AF156F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3D4F"/>
    <w:rsid w:val="00B2489D"/>
    <w:rsid w:val="00B34503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1271"/>
    <w:rsid w:val="00B91605"/>
    <w:rsid w:val="00B91895"/>
    <w:rsid w:val="00B929FC"/>
    <w:rsid w:val="00B929FD"/>
    <w:rsid w:val="00B95B99"/>
    <w:rsid w:val="00B95F69"/>
    <w:rsid w:val="00B95F75"/>
    <w:rsid w:val="00B96AF8"/>
    <w:rsid w:val="00B96B2E"/>
    <w:rsid w:val="00BA420F"/>
    <w:rsid w:val="00BA4A2A"/>
    <w:rsid w:val="00BB2CE4"/>
    <w:rsid w:val="00BB31C5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1790"/>
    <w:rsid w:val="00C23379"/>
    <w:rsid w:val="00C24A16"/>
    <w:rsid w:val="00C269BE"/>
    <w:rsid w:val="00C27570"/>
    <w:rsid w:val="00C31C73"/>
    <w:rsid w:val="00C4059C"/>
    <w:rsid w:val="00C46BF6"/>
    <w:rsid w:val="00C47138"/>
    <w:rsid w:val="00C5112E"/>
    <w:rsid w:val="00C513CB"/>
    <w:rsid w:val="00C51A36"/>
    <w:rsid w:val="00C5320D"/>
    <w:rsid w:val="00C54308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0E6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2E26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2601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3E28"/>
    <w:rsid w:val="00E0475D"/>
    <w:rsid w:val="00E0521C"/>
    <w:rsid w:val="00E070B7"/>
    <w:rsid w:val="00E10F41"/>
    <w:rsid w:val="00E11406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2C97"/>
    <w:rsid w:val="00E54035"/>
    <w:rsid w:val="00E54234"/>
    <w:rsid w:val="00E54B10"/>
    <w:rsid w:val="00E5717A"/>
    <w:rsid w:val="00E6219F"/>
    <w:rsid w:val="00E62996"/>
    <w:rsid w:val="00E63714"/>
    <w:rsid w:val="00E64A51"/>
    <w:rsid w:val="00E6527A"/>
    <w:rsid w:val="00E654D3"/>
    <w:rsid w:val="00E66224"/>
    <w:rsid w:val="00E676F9"/>
    <w:rsid w:val="00E67C09"/>
    <w:rsid w:val="00E806B5"/>
    <w:rsid w:val="00E910C0"/>
    <w:rsid w:val="00E954BE"/>
    <w:rsid w:val="00E95637"/>
    <w:rsid w:val="00E97424"/>
    <w:rsid w:val="00EA290A"/>
    <w:rsid w:val="00EA55F7"/>
    <w:rsid w:val="00EA5870"/>
    <w:rsid w:val="00EA6F4E"/>
    <w:rsid w:val="00EA7465"/>
    <w:rsid w:val="00EB0164"/>
    <w:rsid w:val="00EB2E04"/>
    <w:rsid w:val="00EB49A0"/>
    <w:rsid w:val="00EB5DF5"/>
    <w:rsid w:val="00EB65F7"/>
    <w:rsid w:val="00EC075B"/>
    <w:rsid w:val="00EC42F5"/>
    <w:rsid w:val="00EC4AD8"/>
    <w:rsid w:val="00EC526F"/>
    <w:rsid w:val="00EC54DD"/>
    <w:rsid w:val="00ED0459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3103"/>
    <w:rsid w:val="00F14D99"/>
    <w:rsid w:val="00F2038C"/>
    <w:rsid w:val="00F204EA"/>
    <w:rsid w:val="00F25AFF"/>
    <w:rsid w:val="00F26351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1EA1"/>
    <w:rsid w:val="00F42776"/>
    <w:rsid w:val="00F44D4E"/>
    <w:rsid w:val="00F4767C"/>
    <w:rsid w:val="00F47878"/>
    <w:rsid w:val="00F5567F"/>
    <w:rsid w:val="00F55DB9"/>
    <w:rsid w:val="00F56BAF"/>
    <w:rsid w:val="00F57E3E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833"/>
    <w:rsid w:val="00FA2988"/>
    <w:rsid w:val="00FA350D"/>
    <w:rsid w:val="00FA6475"/>
    <w:rsid w:val="00FB03C3"/>
    <w:rsid w:val="00FB150B"/>
    <w:rsid w:val="00FB5A65"/>
    <w:rsid w:val="00FB6C45"/>
    <w:rsid w:val="00FC01AB"/>
    <w:rsid w:val="00FC04E1"/>
    <w:rsid w:val="00FC2C3B"/>
    <w:rsid w:val="00FC5A11"/>
    <w:rsid w:val="00FC6957"/>
    <w:rsid w:val="00FC7367"/>
    <w:rsid w:val="00FD0852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0FF5C66"/>
    <w:rsid w:val="00FF67DD"/>
    <w:rsid w:val="01211F01"/>
    <w:rsid w:val="07013F3A"/>
    <w:rsid w:val="0C085D6A"/>
    <w:rsid w:val="0EA87391"/>
    <w:rsid w:val="108219C2"/>
    <w:rsid w:val="108E2F7F"/>
    <w:rsid w:val="1219648D"/>
    <w:rsid w:val="15E770DE"/>
    <w:rsid w:val="17AA5F28"/>
    <w:rsid w:val="18B76B4E"/>
    <w:rsid w:val="1E85149C"/>
    <w:rsid w:val="2BF15EE5"/>
    <w:rsid w:val="2CD431F9"/>
    <w:rsid w:val="2E9B6172"/>
    <w:rsid w:val="2F610283"/>
    <w:rsid w:val="33096E5B"/>
    <w:rsid w:val="37EB016A"/>
    <w:rsid w:val="3D4463D2"/>
    <w:rsid w:val="41102052"/>
    <w:rsid w:val="42A9438B"/>
    <w:rsid w:val="4665733A"/>
    <w:rsid w:val="4AAA17BF"/>
    <w:rsid w:val="4B267F18"/>
    <w:rsid w:val="4FF0324F"/>
    <w:rsid w:val="51EC184D"/>
    <w:rsid w:val="52BA4CC2"/>
    <w:rsid w:val="59421958"/>
    <w:rsid w:val="59594ADC"/>
    <w:rsid w:val="5A016AB7"/>
    <w:rsid w:val="5EA12B9A"/>
    <w:rsid w:val="60487659"/>
    <w:rsid w:val="62BC7E8A"/>
    <w:rsid w:val="63860BC4"/>
    <w:rsid w:val="641E60AC"/>
    <w:rsid w:val="660A3D40"/>
    <w:rsid w:val="6CAB169B"/>
    <w:rsid w:val="74675774"/>
    <w:rsid w:val="75D532E5"/>
    <w:rsid w:val="7C920C6D"/>
    <w:rsid w:val="7CAE19A4"/>
    <w:rsid w:val="7FC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jk">
    <w:name w:val="cjk"/>
    <w:basedOn w:val="a"/>
    <w:qFormat/>
    <w:pPr>
      <w:widowControl/>
      <w:spacing w:before="100" w:beforeAutospacing="1" w:after="142"/>
    </w:pPr>
    <w:rPr>
      <w:rFonts w:ascii="等线" w:eastAsia="等线" w:hAnsi="等线" w:cs="宋体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1376</cp:revision>
  <dcterms:created xsi:type="dcterms:W3CDTF">2015-06-17T12:51:00Z</dcterms:created>
  <dcterms:modified xsi:type="dcterms:W3CDTF">2022-11-06T06:59:00Z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85FFBB8333E9449F932EDAFAD98635B3</vt:lpwstr>
  </property>
</Properties>
</file>