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518</w:t>
      </w:r>
      <w:r>
        <w:rPr>
          <w:rFonts w:ascii="Times New Roman" w:hAnsi="Times New Roman" w:eastAsiaTheme="minorEastAsia"/>
          <w:szCs w:val="44"/>
          <w:u w:val="single"/>
        </w:rPr>
        <w:t>-201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9</w:t>
      </w:r>
      <w:r>
        <w:rPr>
          <w:rFonts w:ascii="Times New Roman" w:hAnsi="Times New Roman" w:eastAsiaTheme="minorEastAsia"/>
          <w:szCs w:val="44"/>
          <w:u w:val="single"/>
        </w:rPr>
        <w:t>-2022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组织名称"/>
            <w:r>
              <w:rPr>
                <w:rFonts w:hint="eastAsia"/>
                <w:color w:val="auto"/>
                <w:szCs w:val="21"/>
              </w:rPr>
              <w:t>南方智水科技有限公司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91330110MA2B01N93B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彭宇峰</w:t>
            </w:r>
            <w:bookmarkStart w:id="10" w:name="_GoBack"/>
            <w:bookmarkEnd w:id="10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bookmarkStart w:id="2" w:name="联系人"/>
            <w:r>
              <w:rPr>
                <w:color w:val="auto"/>
                <w:szCs w:val="21"/>
              </w:rPr>
              <w:t>厉膑栋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pacing w:val="18"/>
                <w:szCs w:val="21"/>
              </w:rPr>
            </w:pPr>
            <w:bookmarkStart w:id="3" w:name="联系人手机"/>
            <w:r>
              <w:rPr>
                <w:color w:val="auto"/>
                <w:szCs w:val="21"/>
              </w:rPr>
              <w:t>15068806385</w:t>
            </w:r>
            <w:bookmarkEnd w:id="3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bookmarkStart w:id="4" w:name="证书编号"/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ISC-2019-0536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5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6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7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7"/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8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8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企业注册地址变更，原地址：</w:t>
            </w:r>
            <w:bookmarkStart w:id="9" w:name="生产地址"/>
            <w:r>
              <w:rPr>
                <w:color w:val="000000"/>
                <w:szCs w:val="21"/>
              </w:rPr>
              <w:t>浙江省杭州市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余杭</w:t>
            </w:r>
            <w:r>
              <w:rPr>
                <w:color w:val="000000"/>
                <w:szCs w:val="21"/>
              </w:rPr>
              <w:t>区经济技术开发区恒毅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路</w:t>
            </w:r>
            <w:r>
              <w:rPr>
                <w:color w:val="000000"/>
                <w:szCs w:val="21"/>
              </w:rPr>
              <w:t>20号2幢</w:t>
            </w:r>
            <w:bookmarkEnd w:id="9"/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现地址：</w:t>
            </w:r>
            <w:r>
              <w:rPr>
                <w:color w:val="000000"/>
                <w:szCs w:val="21"/>
              </w:rPr>
              <w:t>浙江省杭州市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临平</w:t>
            </w:r>
            <w:r>
              <w:rPr>
                <w:color w:val="000000"/>
                <w:szCs w:val="21"/>
              </w:rPr>
              <w:t>区经济技术开发区恒毅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街</w:t>
            </w:r>
            <w:r>
              <w:rPr>
                <w:color w:val="000000"/>
                <w:szCs w:val="21"/>
              </w:rPr>
              <w:t>20号2幢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2534533"/>
    <w:rsid w:val="62A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272</Words>
  <Characters>336</Characters>
  <Lines>2</Lines>
  <Paragraphs>1</Paragraphs>
  <TotalTime>1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2022-10-19T06:08:08Z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295F6AC73C034602BE60F34010BF54A2</vt:lpwstr>
  </property>
</Properties>
</file>