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0158-2019-2022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134"/>
        <w:gridCol w:w="1379"/>
        <w:gridCol w:w="39"/>
        <w:gridCol w:w="2268"/>
        <w:gridCol w:w="567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成套设备出水压力测量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2.</w:t>
            </w:r>
            <w:r>
              <w:t>0MPa</w:t>
            </w:r>
            <w:r>
              <w:rPr>
                <w:rFonts w:hint="eastAsia"/>
              </w:rPr>
              <w:t>±0.</w:t>
            </w:r>
            <w:r>
              <w:t>02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Q/HGS</w:t>
            </w:r>
            <w:r>
              <w:t>002</w:t>
            </w:r>
            <w:r>
              <w:rPr>
                <w:rFonts w:hint="eastAsia"/>
              </w:rPr>
              <w:t>-</w:t>
            </w:r>
            <w:r>
              <w:t xml:space="preserve">2021 </w:t>
            </w:r>
            <w:r>
              <w:rPr>
                <w:rFonts w:hint="eastAsia"/>
              </w:rPr>
              <w:t>管网叠压(无负压)变频供水设备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rPr>
                <w:rFonts w:hint="eastAsia"/>
              </w:rPr>
              <w:t>1.测量参数的公差范围T=</w:t>
            </w:r>
            <w:r>
              <w:t>0.04 MPa</w:t>
            </w:r>
          </w:p>
          <w:p>
            <w:r>
              <w:rPr>
                <w:rFonts w:hint="eastAsia"/>
              </w:rPr>
              <w:t>导出计量要求:△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 xml:space="preserve"> ≤T×1/3=0.</w:t>
            </w:r>
            <w:r>
              <w:t>04</w:t>
            </w:r>
            <w:r>
              <w:rPr>
                <w:rFonts w:hint="eastAsia"/>
              </w:rPr>
              <w:t>×1/3=0.</w:t>
            </w:r>
            <w:r>
              <w:t>013 MPa</w:t>
            </w:r>
            <w:r>
              <w:rPr>
                <w:rFonts w:hint="eastAsia"/>
              </w:rPr>
              <w:t xml:space="preserve"> ；</w:t>
            </w:r>
          </w:p>
          <w:p>
            <w:r>
              <w:t>2</w:t>
            </w:r>
            <w:r>
              <w:rPr>
                <w:rFonts w:hint="eastAsia"/>
              </w:rPr>
              <w:t>.测量范围的导出：测量出水压力2.</w:t>
            </w:r>
            <w:r>
              <w:t>0MPa</w:t>
            </w:r>
            <w:r>
              <w:rPr>
                <w:rFonts w:hint="eastAsia"/>
              </w:rPr>
              <w:t>，导出的测量范围为(0-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</w:rPr>
              <w:t>)</w:t>
            </w:r>
            <w:r>
              <w:t>MPa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701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压力变送器/FMFP-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PMC</w:t>
            </w:r>
            <w:r>
              <w:t>51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R</w:t>
            </w:r>
            <w:r>
              <w:t>3</w:t>
            </w:r>
            <w:r>
              <w:rPr>
                <w:rFonts w:hint="eastAsia"/>
              </w:rPr>
              <w:t>C</w:t>
            </w:r>
            <w:r>
              <w:t>0</w:t>
            </w:r>
            <w:r>
              <w:rPr>
                <w:rFonts w:hint="eastAsia"/>
                <w:lang w:val="en-US" w:eastAsia="zh-CN"/>
              </w:rPr>
              <w:t>1</w:t>
            </w:r>
            <w:r>
              <w:t>0</w:t>
            </w:r>
          </w:p>
        </w:tc>
        <w:tc>
          <w:tcPr>
            <w:tcW w:w="2835" w:type="dxa"/>
            <w:gridSpan w:val="2"/>
          </w:tcPr>
          <w:p>
            <w:r>
              <w:rPr>
                <w:rFonts w:hint="eastAsia"/>
              </w:rPr>
              <w:t>±0.</w:t>
            </w:r>
            <w:r>
              <w:t>008 MPa</w:t>
            </w:r>
          </w:p>
        </w:tc>
        <w:tc>
          <w:tcPr>
            <w:tcW w:w="14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校准字第</w:t>
            </w:r>
            <w:r>
              <w:rPr>
                <w:rFonts w:hint="eastAsia"/>
                <w:lang w:val="en-US" w:eastAsia="zh-CN"/>
              </w:rPr>
              <w:t>1421K00751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417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测量设备的最大允许误差为±0.</w:t>
            </w:r>
            <w:r>
              <w:t>008 MPa</w:t>
            </w:r>
            <w:r>
              <w:rPr>
                <w:rFonts w:hint="eastAsia"/>
              </w:rPr>
              <w:t>，满足测量过程的计量要求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/>
                <w:szCs w:val="21"/>
              </w:rPr>
              <w:t xml:space="preserve"> =</w:t>
            </w:r>
            <w:r>
              <w:rPr>
                <w:rFonts w:hint="eastAsia"/>
              </w:rPr>
              <w:t>0.</w:t>
            </w:r>
            <w:r>
              <w:t>013 MPa</w:t>
            </w:r>
            <w:r>
              <w:rPr>
                <w:rFonts w:hint="eastAsia" w:ascii="宋体" w:hAnsi="宋体"/>
                <w:szCs w:val="21"/>
              </w:rPr>
              <w:t>的要求。</w:t>
            </w:r>
          </w:p>
          <w:p>
            <w:pPr>
              <w:spacing w:line="300" w:lineRule="auto"/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、测量设备的</w:t>
            </w:r>
            <w:r>
              <w:rPr>
                <w:rFonts w:hint="eastAsia"/>
                <w:szCs w:val="21"/>
              </w:rPr>
              <w:t>测量范围(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-4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)</w:t>
            </w:r>
            <w:r>
              <w:t xml:space="preserve"> MPa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/>
                <w:szCs w:val="21"/>
              </w:rPr>
              <w:t>满足导出的测量范围为(0-3.0)MPa的要求。</w:t>
            </w:r>
          </w:p>
          <w:p>
            <w:pPr>
              <w:spacing w:line="300" w:lineRule="auto"/>
              <w:ind w:firstLine="420" w:firstLineChars="200"/>
            </w:pPr>
            <w:r>
              <w:rPr>
                <w:rFonts w:hint="eastAsia"/>
                <w:szCs w:val="21"/>
              </w:rPr>
              <w:t>采用能力指数法进行验证：</w:t>
            </w:r>
          </w:p>
          <w:p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</m:t>
              </m:r>
              <m:r>
                <m:rPr/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宋体" w:cs="宋体"/>
                      <w:szCs w:val="21"/>
                    </w:rPr>
                    <m:t>T</m:t>
                  </m: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宋体" w:cs="宋体"/>
                      <w:szCs w:val="21"/>
                    </w:rPr>
                    <m:t>0</m:t>
                  </m:r>
                  <m:r>
                    <m:rPr/>
                    <w:rPr>
                      <w:rFonts w:hint="eastAsia" w:ascii="Cambria Math" w:hAnsi="宋体" w:cs="宋体"/>
                      <w:szCs w:val="21"/>
                    </w:rPr>
                    <m:t>.</m:t>
                  </m:r>
                  <m:r>
                    <m:rPr/>
                    <w:rPr>
                      <w:rFonts w:ascii="Cambria Math" w:hAnsi="宋体" w:cs="宋体"/>
                      <w:szCs w:val="21"/>
                    </w:rPr>
                    <m:t>04</m:t>
                  </m: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num>
                <m:den>
                  <m:r>
                    <m:rPr/>
                    <w:rPr>
                      <w:rFonts w:ascii="Cambria Math" w:hAnsi="宋体" w:cs="宋体"/>
                      <w:szCs w:val="21"/>
                    </w:rPr>
                    <m:t>3×0.008</m:t>
                  </m: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宋体" w:cs="宋体"/>
                  <w:szCs w:val="21"/>
                </w:rPr>
                <m:t>=1</m:t>
              </m:r>
              <m:r>
                <m:rPr/>
                <w:rPr>
                  <w:rFonts w:hint="eastAsia" w:ascii="Cambria Math" w:hAnsi="宋体" w:cs="宋体"/>
                  <w:szCs w:val="21"/>
                </w:rPr>
                <m:t>.</m:t>
              </m:r>
              <m:r>
                <m:rPr/>
                <w:rPr>
                  <w:rFonts w:ascii="Cambria Math" w:hAnsi="宋体" w:cs="宋体"/>
                  <w:szCs w:val="21"/>
                </w:rPr>
                <m:t>6</m:t>
              </m:r>
            </m:oMath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（要求为</w:t>
            </w: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hint="eastAsia" w:ascii="宋体" w:hAnsi="宋体" w:cs="宋体"/>
                <w:szCs w:val="21"/>
              </w:rPr>
              <w:t>以上），满足要求。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bookmarkStart w:id="1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12700</wp:posOffset>
                  </wp:positionV>
                  <wp:extent cx="423545" cy="374650"/>
                  <wp:effectExtent l="0" t="0" r="825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r>
              <w:rPr>
                <w:rFonts w:hint="eastAsia"/>
              </w:rPr>
              <w:t xml:space="preserve">验证人员签字：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 已经校准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125730</wp:posOffset>
                  </wp:positionV>
                  <wp:extent cx="694690" cy="614680"/>
                  <wp:effectExtent l="0" t="0" r="381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29" cy="61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3A66FC3"/>
    <w:rsid w:val="4F7565B2"/>
    <w:rsid w:val="7F651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657</Characters>
  <Lines>2</Lines>
  <Paragraphs>1</Paragraphs>
  <TotalTime>1</TotalTime>
  <ScaleCrop>false</ScaleCrop>
  <LinksUpToDate>false</LinksUpToDate>
  <CharactersWithSpaces>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2022-10-17T02:36:29Z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3E35F978E87E40748DF212E91DCAC167</vt:lpwstr>
  </property>
</Properties>
</file>