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07F" w:rsidRDefault="0012285A">
      <w:pPr>
        <w:rPr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附录</w:t>
      </w:r>
      <w:r>
        <w:rPr>
          <w:b/>
          <w:sz w:val="32"/>
          <w:szCs w:val="32"/>
        </w:rPr>
        <w:t>A</w:t>
      </w:r>
    </w:p>
    <w:p w:rsidR="00DC007F" w:rsidRDefault="000A519B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基表牙轮轴外径尺寸测量过程</w:t>
      </w:r>
      <w:r w:rsidR="0012285A">
        <w:rPr>
          <w:rFonts w:hAnsi="宋体" w:hint="eastAsia"/>
          <w:b/>
          <w:bCs/>
          <w:sz w:val="32"/>
          <w:szCs w:val="32"/>
        </w:rPr>
        <w:t>不确定度评定</w:t>
      </w:r>
    </w:p>
    <w:p w:rsidR="00DC007F" w:rsidRDefault="0012285A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概述</w:t>
      </w:r>
    </w:p>
    <w:p w:rsidR="00E9347D" w:rsidRDefault="0012285A" w:rsidP="00E9347D">
      <w:pPr>
        <w:rPr>
          <w:sz w:val="28"/>
          <w:szCs w:val="28"/>
        </w:rPr>
      </w:pPr>
      <w:r>
        <w:rPr>
          <w:sz w:val="24"/>
        </w:rPr>
        <w:t>1.1</w:t>
      </w:r>
      <w:r>
        <w:rPr>
          <w:rFonts w:hint="eastAsia"/>
          <w:sz w:val="24"/>
        </w:rPr>
        <w:t>测量方法：</w:t>
      </w:r>
      <w:r w:rsidR="00E9347D" w:rsidRPr="00E9347D">
        <w:rPr>
          <w:rFonts w:hAnsi="宋体" w:hint="eastAsia"/>
          <w:sz w:val="24"/>
        </w:rPr>
        <w:t>依据</w:t>
      </w:r>
      <w:r w:rsidR="00E9347D" w:rsidRPr="00E9347D">
        <w:rPr>
          <w:rFonts w:ascii="宋体" w:hAnsi="宋体" w:hint="eastAsia"/>
          <w:kern w:val="0"/>
          <w:sz w:val="24"/>
        </w:rPr>
        <w:t>NJY/JS02-074</w:t>
      </w:r>
      <w:r w:rsidR="00E9347D" w:rsidRPr="00E9347D">
        <w:rPr>
          <w:rFonts w:hAnsi="宋体" w:hint="eastAsia"/>
          <w:sz w:val="24"/>
        </w:rPr>
        <w:t>《</w:t>
      </w:r>
      <w:r w:rsidR="00E9347D" w:rsidRPr="00E9347D">
        <w:rPr>
          <w:rFonts w:hint="eastAsia"/>
          <w:sz w:val="24"/>
        </w:rPr>
        <w:t>无磁液封远传水表</w:t>
      </w:r>
      <w:r w:rsidR="00E9347D" w:rsidRPr="00E9347D">
        <w:rPr>
          <w:rFonts w:hint="eastAsia"/>
          <w:sz w:val="24"/>
        </w:rPr>
        <w:t>-</w:t>
      </w:r>
      <w:r w:rsidR="00E9347D" w:rsidRPr="00E9347D">
        <w:rPr>
          <w:rFonts w:hint="eastAsia"/>
          <w:sz w:val="24"/>
        </w:rPr>
        <w:t>基表</w:t>
      </w:r>
      <w:r w:rsidR="00E9347D" w:rsidRPr="00E9347D">
        <w:rPr>
          <w:rFonts w:hAnsi="宋体" w:hint="eastAsia"/>
          <w:sz w:val="24"/>
        </w:rPr>
        <w:t>》。</w:t>
      </w:r>
    </w:p>
    <w:p w:rsidR="00DC007F" w:rsidRDefault="0012285A">
      <w:pPr>
        <w:spacing w:line="360" w:lineRule="auto"/>
        <w:rPr>
          <w:sz w:val="24"/>
        </w:rPr>
      </w:pPr>
      <w:r>
        <w:rPr>
          <w:sz w:val="24"/>
        </w:rPr>
        <w:t>1.2</w:t>
      </w:r>
      <w:r>
        <w:rPr>
          <w:rFonts w:hint="eastAsia"/>
          <w:sz w:val="24"/>
        </w:rPr>
        <w:t>环境条件：温度</w:t>
      </w:r>
      <w:r w:rsidR="00A318A7">
        <w:rPr>
          <w:sz w:val="24"/>
        </w:rPr>
        <w:t>20</w:t>
      </w:r>
      <w:r>
        <w:rPr>
          <w:sz w:val="24"/>
        </w:rPr>
        <w:t>℃</w:t>
      </w:r>
      <w:r>
        <w:rPr>
          <w:rFonts w:hint="eastAsia"/>
          <w:sz w:val="24"/>
        </w:rPr>
        <w:t>；相对湿度</w:t>
      </w:r>
      <w:r w:rsidR="00A318A7">
        <w:rPr>
          <w:sz w:val="24"/>
        </w:rPr>
        <w:t>55</w:t>
      </w:r>
      <w:r>
        <w:rPr>
          <w:sz w:val="24"/>
        </w:rPr>
        <w:t>%RH</w:t>
      </w:r>
      <w:r>
        <w:rPr>
          <w:rFonts w:hint="eastAsia"/>
          <w:sz w:val="24"/>
        </w:rPr>
        <w:t>。</w:t>
      </w:r>
    </w:p>
    <w:p w:rsidR="00DC007F" w:rsidRDefault="0012285A">
      <w:pPr>
        <w:spacing w:line="360" w:lineRule="auto"/>
        <w:rPr>
          <w:sz w:val="24"/>
        </w:rPr>
      </w:pPr>
      <w:r>
        <w:rPr>
          <w:sz w:val="24"/>
        </w:rPr>
        <w:t>1.3</w:t>
      </w:r>
      <w:r>
        <w:rPr>
          <w:rFonts w:hint="eastAsia"/>
          <w:sz w:val="24"/>
        </w:rPr>
        <w:t>检测参数：</w:t>
      </w:r>
      <w:r w:rsidR="00E9347D" w:rsidRPr="00E9347D">
        <w:rPr>
          <w:rFonts w:hint="eastAsia"/>
          <w:bCs/>
          <w:sz w:val="24"/>
        </w:rPr>
        <w:t>基表牙轮轴外径尺寸</w:t>
      </w:r>
      <w:r w:rsidR="00E9347D">
        <w:rPr>
          <w:rFonts w:cs="Calibri"/>
          <w:sz w:val="24"/>
        </w:rPr>
        <w:t>Φ2</w:t>
      </w:r>
      <w:r w:rsidR="00E9347D">
        <w:rPr>
          <w:rFonts w:hint="eastAsia"/>
          <w:sz w:val="24"/>
        </w:rPr>
        <w:t>（</w:t>
      </w:r>
      <w:r w:rsidR="009162D8">
        <w:rPr>
          <w:sz w:val="24"/>
        </w:rPr>
        <w:t>0</w:t>
      </w:r>
      <w:r w:rsidR="00E9347D">
        <w:rPr>
          <w:sz w:val="24"/>
        </w:rPr>
        <w:t>/-0.0</w:t>
      </w:r>
      <w:r w:rsidR="009162D8">
        <w:rPr>
          <w:sz w:val="24"/>
        </w:rPr>
        <w:t>25</w:t>
      </w:r>
      <w:r w:rsidR="00E9347D">
        <w:rPr>
          <w:rFonts w:hint="eastAsia"/>
          <w:sz w:val="24"/>
        </w:rPr>
        <w:t>）</w:t>
      </w:r>
      <w:r w:rsidR="00E9347D">
        <w:rPr>
          <w:rFonts w:hint="eastAsia"/>
          <w:sz w:val="24"/>
        </w:rPr>
        <w:t>mm</w:t>
      </w:r>
    </w:p>
    <w:p w:rsidR="00DC007F" w:rsidRDefault="0012285A">
      <w:pPr>
        <w:spacing w:line="360" w:lineRule="auto"/>
        <w:rPr>
          <w:sz w:val="24"/>
        </w:rPr>
      </w:pPr>
      <w:r>
        <w:rPr>
          <w:sz w:val="24"/>
        </w:rPr>
        <w:t>1.3</w:t>
      </w:r>
      <w:r>
        <w:rPr>
          <w:rFonts w:hint="eastAsia"/>
          <w:sz w:val="24"/>
        </w:rPr>
        <w:t>测量设备：（</w:t>
      </w:r>
      <w:r>
        <w:rPr>
          <w:rFonts w:hint="eastAsia"/>
          <w:sz w:val="24"/>
        </w:rPr>
        <w:t>0</w:t>
      </w:r>
      <w:r>
        <w:rPr>
          <w:sz w:val="24"/>
        </w:rPr>
        <w:t>~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）</w:t>
      </w:r>
      <w:r>
        <w:rPr>
          <w:sz w:val="24"/>
        </w:rPr>
        <w:t>mm</w:t>
      </w:r>
      <w:r>
        <w:rPr>
          <w:rFonts w:hint="eastAsia"/>
          <w:sz w:val="24"/>
        </w:rPr>
        <w:t>千分尺；最大允许误差：</w:t>
      </w:r>
      <w:r>
        <w:rPr>
          <w:bCs/>
          <w:sz w:val="24"/>
        </w:rPr>
        <w:t>±0.00</w:t>
      </w:r>
      <w:r>
        <w:rPr>
          <w:rFonts w:hint="eastAsia"/>
          <w:bCs/>
          <w:sz w:val="24"/>
        </w:rPr>
        <w:t>4</w:t>
      </w:r>
      <w:r>
        <w:rPr>
          <w:bCs/>
          <w:sz w:val="24"/>
        </w:rPr>
        <w:t>mm</w:t>
      </w:r>
    </w:p>
    <w:p w:rsidR="00DC007F" w:rsidRDefault="0012285A"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hint="eastAsia"/>
          <w:kern w:val="0"/>
          <w:sz w:val="24"/>
        </w:rPr>
        <w:t>、建立数学模型：</w:t>
      </w:r>
      <w:r>
        <w:rPr>
          <w:kern w:val="0"/>
          <w:sz w:val="24"/>
        </w:rPr>
        <w:t>f=m       ①</w:t>
      </w:r>
    </w:p>
    <w:p w:rsidR="00DC007F" w:rsidRDefault="0012285A">
      <w:pPr>
        <w:autoSpaceDE w:val="0"/>
        <w:autoSpaceDN w:val="0"/>
        <w:adjustRightInd w:val="0"/>
        <w:spacing w:line="360" w:lineRule="auto"/>
        <w:ind w:firstLineChars="450" w:firstLine="10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式中：</w:t>
      </w:r>
      <w:r>
        <w:rPr>
          <w:kern w:val="0"/>
          <w:sz w:val="24"/>
        </w:rPr>
        <w:t>f</w:t>
      </w:r>
      <w:r>
        <w:rPr>
          <w:rFonts w:hint="eastAsia"/>
          <w:kern w:val="0"/>
          <w:sz w:val="24"/>
        </w:rPr>
        <w:t>为被测物体的尺寸；</w:t>
      </w:r>
      <w:r>
        <w:rPr>
          <w:kern w:val="0"/>
          <w:sz w:val="24"/>
        </w:rPr>
        <w:t>m</w:t>
      </w:r>
      <w:r>
        <w:rPr>
          <w:rFonts w:hint="eastAsia"/>
          <w:kern w:val="0"/>
          <w:sz w:val="24"/>
        </w:rPr>
        <w:t>为千分尺读数值。</w:t>
      </w:r>
    </w:p>
    <w:p w:rsidR="00DC007F" w:rsidRDefault="0012285A"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、不确定度计算公式：</w:t>
      </w:r>
    </w:p>
    <w:p w:rsidR="00DC007F" w:rsidRDefault="0012285A">
      <w:pPr>
        <w:tabs>
          <w:tab w:val="left" w:pos="1795"/>
        </w:tabs>
        <w:spacing w:line="360" w:lineRule="auto"/>
        <w:rPr>
          <w:sz w:val="24"/>
        </w:rPr>
      </w:pPr>
      <w:r>
        <w:rPr>
          <w:sz w:val="24"/>
        </w:rPr>
        <w:t>3.1</w:t>
      </w:r>
      <w:r>
        <w:rPr>
          <w:rFonts w:hint="eastAsia"/>
          <w:sz w:val="24"/>
        </w:rPr>
        <w:t>：</w:t>
      </w:r>
      <w:r>
        <w:rPr>
          <w:sz w:val="24"/>
        </w:rPr>
        <w:t>u</w:t>
      </w:r>
      <w:r>
        <w:rPr>
          <w:sz w:val="24"/>
          <w:vertAlign w:val="subscript"/>
        </w:rPr>
        <w:t>c</w:t>
      </w:r>
      <w:r>
        <w:rPr>
          <w:sz w:val="24"/>
          <w:vertAlign w:val="superscript"/>
        </w:rPr>
        <w:t>2</w:t>
      </w:r>
      <w:r>
        <w:rPr>
          <w:sz w:val="24"/>
        </w:rPr>
        <w:t>= c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2</w:t>
      </w:r>
      <w:r>
        <w:rPr>
          <w:sz w:val="24"/>
        </w:rPr>
        <w:t>u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2</w:t>
      </w:r>
      <w:r>
        <w:rPr>
          <w:sz w:val="24"/>
        </w:rPr>
        <w:t>+ c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u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2</w:t>
      </w:r>
      <w:r>
        <w:rPr>
          <w:sz w:val="24"/>
        </w:rPr>
        <w:t>②</w:t>
      </w:r>
    </w:p>
    <w:p w:rsidR="00DC007F" w:rsidRDefault="0012285A">
      <w:pPr>
        <w:tabs>
          <w:tab w:val="left" w:pos="1795"/>
        </w:tabs>
        <w:spacing w:line="360" w:lineRule="auto"/>
        <w:rPr>
          <w:sz w:val="24"/>
        </w:rPr>
      </w:pPr>
      <w:r>
        <w:rPr>
          <w:sz w:val="24"/>
        </w:rPr>
        <w:t>3.2</w:t>
      </w:r>
      <w:r>
        <w:rPr>
          <w:rFonts w:hint="eastAsia"/>
          <w:sz w:val="24"/>
        </w:rPr>
        <w:t>灵敏系数：</w:t>
      </w:r>
      <w:r>
        <w:rPr>
          <w:sz w:val="24"/>
        </w:rPr>
        <w:t>c</w:t>
      </w:r>
      <w:r>
        <w:rPr>
          <w:sz w:val="24"/>
          <w:vertAlign w:val="subscript"/>
        </w:rPr>
        <w:t xml:space="preserve">i </w:t>
      </w:r>
      <w:r>
        <w:rPr>
          <w:sz w:val="24"/>
        </w:rPr>
        <w:t xml:space="preserve">= </w:t>
      </w:r>
      <w:r>
        <w:rPr>
          <w:position w:val="-14"/>
          <w:sz w:val="24"/>
        </w:rPr>
        <w:object w:dxaOrig="795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9pt;height:20.3pt" o:ole="">
            <v:imagedata r:id="rId8" o:title=""/>
          </v:shape>
          <o:OLEObject Type="Embed" ProgID="Equation.DSMT4" ShapeID="_x0000_i1025" DrawAspect="Content" ObjectID="_1639589426" r:id="rId9"/>
        </w:object>
      </w:r>
    </w:p>
    <w:p w:rsidR="00DC007F" w:rsidRDefault="0012285A">
      <w:pPr>
        <w:tabs>
          <w:tab w:val="left" w:pos="1795"/>
        </w:tabs>
        <w:spacing w:line="360" w:lineRule="auto"/>
        <w:rPr>
          <w:sz w:val="24"/>
        </w:rPr>
      </w:pPr>
      <w:r>
        <w:rPr>
          <w:sz w:val="24"/>
        </w:rPr>
        <w:t xml:space="preserve">   c</w:t>
      </w:r>
      <w:r>
        <w:rPr>
          <w:sz w:val="24"/>
          <w:vertAlign w:val="subscript"/>
        </w:rPr>
        <w:t xml:space="preserve">1 </w:t>
      </w:r>
      <w:r>
        <w:rPr>
          <w:sz w:val="24"/>
        </w:rPr>
        <w:t>= 1</w:t>
      </w:r>
      <w:r>
        <w:rPr>
          <w:rFonts w:hint="eastAsia"/>
          <w:sz w:val="24"/>
        </w:rPr>
        <w:t>，</w:t>
      </w:r>
      <w:r>
        <w:rPr>
          <w:sz w:val="24"/>
        </w:rPr>
        <w:t>c</w:t>
      </w:r>
      <w:r>
        <w:rPr>
          <w:sz w:val="24"/>
          <w:vertAlign w:val="subscript"/>
        </w:rPr>
        <w:t xml:space="preserve">2 </w:t>
      </w:r>
      <w:r>
        <w:rPr>
          <w:sz w:val="24"/>
        </w:rPr>
        <w:t>= 1</w:t>
      </w:r>
    </w:p>
    <w:p w:rsidR="00DC007F" w:rsidRDefault="0012285A">
      <w:pPr>
        <w:spacing w:line="360" w:lineRule="auto"/>
        <w:ind w:firstLine="570"/>
        <w:rPr>
          <w:sz w:val="24"/>
        </w:rPr>
      </w:pPr>
      <w:r>
        <w:rPr>
          <w:sz w:val="24"/>
        </w:rPr>
        <w:t>c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</w:t>
      </w:r>
      <w:r>
        <w:rPr>
          <w:sz w:val="24"/>
        </w:rPr>
        <w:t>c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，代入</w:t>
      </w:r>
      <w:r>
        <w:rPr>
          <w:sz w:val="24"/>
        </w:rPr>
        <w:t>②</w:t>
      </w:r>
      <w:r>
        <w:rPr>
          <w:rFonts w:hint="eastAsia"/>
          <w:sz w:val="24"/>
        </w:rPr>
        <w:t>式可得：</w:t>
      </w:r>
      <w:r>
        <w:rPr>
          <w:sz w:val="24"/>
        </w:rPr>
        <w:t xml:space="preserve"> u</w:t>
      </w:r>
      <w:r>
        <w:rPr>
          <w:sz w:val="24"/>
          <w:vertAlign w:val="subscript"/>
        </w:rPr>
        <w:t>c</w:t>
      </w:r>
      <w:r>
        <w:rPr>
          <w:sz w:val="24"/>
          <w:vertAlign w:val="superscript"/>
        </w:rPr>
        <w:t>2</w:t>
      </w:r>
      <w:r>
        <w:rPr>
          <w:sz w:val="24"/>
        </w:rPr>
        <w:t>= u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2</w:t>
      </w:r>
      <w:r>
        <w:rPr>
          <w:sz w:val="24"/>
        </w:rPr>
        <w:t>+u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2</w:t>
      </w:r>
    </w:p>
    <w:p w:rsidR="00DC007F" w:rsidRDefault="0012285A">
      <w:pPr>
        <w:spacing w:line="360" w:lineRule="auto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、不确定度分类评定</w:t>
      </w:r>
    </w:p>
    <w:p w:rsidR="00DC007F" w:rsidRDefault="0012285A"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rFonts w:hint="eastAsia"/>
          <w:sz w:val="24"/>
        </w:rPr>
        <w:t>测量重复性引起的不确定度评定</w:t>
      </w:r>
      <w:r>
        <w:rPr>
          <w:sz w:val="24"/>
        </w:rPr>
        <w:t>u</w:t>
      </w:r>
      <w:r>
        <w:rPr>
          <w:sz w:val="24"/>
          <w:vertAlign w:val="subscript"/>
        </w:rPr>
        <w:t>1</w:t>
      </w:r>
    </w:p>
    <w:p w:rsidR="00DC007F" w:rsidRDefault="0012285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用千分尺在被测工件上连续测量</w:t>
      </w:r>
      <w:r>
        <w:rPr>
          <w:sz w:val="24"/>
        </w:rPr>
        <w:t>10</w:t>
      </w:r>
      <w:r>
        <w:rPr>
          <w:rFonts w:hint="eastAsia"/>
          <w:sz w:val="24"/>
        </w:rPr>
        <w:t>次，得到一组测量列为：</w:t>
      </w:r>
    </w:p>
    <w:p w:rsidR="00DC007F" w:rsidRDefault="0012285A">
      <w:pPr>
        <w:tabs>
          <w:tab w:val="left" w:pos="8280"/>
        </w:tabs>
        <w:spacing w:line="360" w:lineRule="auto"/>
        <w:ind w:leftChars="-343" w:left="-720" w:rightChars="-244" w:right="-512" w:firstLineChars="3149" w:firstLine="7558"/>
        <w:rPr>
          <w:sz w:val="24"/>
        </w:rPr>
      </w:pPr>
      <w:r>
        <w:rPr>
          <w:rFonts w:hint="eastAsia"/>
          <w:sz w:val="24"/>
        </w:rPr>
        <w:t>单位：</w:t>
      </w:r>
      <w:r>
        <w:rPr>
          <w:sz w:val="24"/>
        </w:rPr>
        <w:t>mm</w:t>
      </w:r>
    </w:p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64"/>
      </w:tblGrid>
      <w:tr w:rsidR="00DC007F">
        <w:trPr>
          <w:trHeight w:val="465"/>
        </w:trPr>
        <w:tc>
          <w:tcPr>
            <w:tcW w:w="877" w:type="dxa"/>
            <w:vAlign w:val="center"/>
          </w:tcPr>
          <w:p w:rsidR="00DC007F" w:rsidRDefault="0012285A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862" w:type="dxa"/>
            <w:vAlign w:val="center"/>
          </w:tcPr>
          <w:p w:rsidR="00DC007F" w:rsidRDefault="0012285A">
            <w:pPr>
              <w:spacing w:line="360" w:lineRule="auto"/>
              <w:ind w:leftChars="113" w:left="2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  <w:vAlign w:val="center"/>
          </w:tcPr>
          <w:p w:rsidR="00DC007F" w:rsidRDefault="0012285A">
            <w:pPr>
              <w:spacing w:line="360" w:lineRule="auto"/>
              <w:ind w:left="2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  <w:vAlign w:val="center"/>
          </w:tcPr>
          <w:p w:rsidR="00DC007F" w:rsidRDefault="0012285A">
            <w:pPr>
              <w:spacing w:line="360" w:lineRule="auto"/>
              <w:ind w:left="2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  <w:vAlign w:val="center"/>
          </w:tcPr>
          <w:p w:rsidR="00DC007F" w:rsidRDefault="0012285A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2" w:type="dxa"/>
            <w:vAlign w:val="center"/>
          </w:tcPr>
          <w:p w:rsidR="00DC007F" w:rsidRDefault="0012285A">
            <w:pPr>
              <w:spacing w:line="360" w:lineRule="auto"/>
              <w:ind w:leftChars="49" w:left="103" w:firstLineChars="50" w:firstLine="1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2" w:type="dxa"/>
            <w:vAlign w:val="center"/>
          </w:tcPr>
          <w:p w:rsidR="00DC007F" w:rsidRDefault="0012285A">
            <w:pPr>
              <w:spacing w:line="360" w:lineRule="auto"/>
              <w:ind w:leftChars="56" w:left="118" w:firstLineChars="50" w:firstLine="1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2" w:type="dxa"/>
            <w:vAlign w:val="center"/>
          </w:tcPr>
          <w:p w:rsidR="00DC007F" w:rsidRDefault="0012285A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2" w:type="dxa"/>
            <w:vAlign w:val="center"/>
          </w:tcPr>
          <w:p w:rsidR="00DC007F" w:rsidRDefault="0012285A">
            <w:pPr>
              <w:spacing w:line="360" w:lineRule="auto"/>
              <w:ind w:left="14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2" w:type="dxa"/>
            <w:vAlign w:val="center"/>
          </w:tcPr>
          <w:p w:rsidR="00DC007F" w:rsidRDefault="0012285A">
            <w:pPr>
              <w:spacing w:line="360" w:lineRule="auto"/>
              <w:ind w:left="16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" w:type="dxa"/>
            <w:vAlign w:val="center"/>
          </w:tcPr>
          <w:p w:rsidR="00DC007F" w:rsidRDefault="0012285A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C007F">
        <w:trPr>
          <w:trHeight w:val="450"/>
        </w:trPr>
        <w:tc>
          <w:tcPr>
            <w:tcW w:w="877" w:type="dxa"/>
            <w:vAlign w:val="center"/>
          </w:tcPr>
          <w:p w:rsidR="00DC007F" w:rsidRDefault="0012285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示值</w:t>
            </w:r>
          </w:p>
        </w:tc>
        <w:tc>
          <w:tcPr>
            <w:tcW w:w="862" w:type="dxa"/>
            <w:vAlign w:val="center"/>
          </w:tcPr>
          <w:p w:rsidR="00DC007F" w:rsidRDefault="0012285A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0</w:t>
            </w:r>
            <w:r>
              <w:rPr>
                <w:b/>
                <w:color w:val="000000"/>
                <w:kern w:val="0"/>
                <w:szCs w:val="21"/>
              </w:rPr>
              <w:t xml:space="preserve">.006 </w:t>
            </w:r>
          </w:p>
        </w:tc>
        <w:tc>
          <w:tcPr>
            <w:tcW w:w="862" w:type="dxa"/>
            <w:vAlign w:val="center"/>
          </w:tcPr>
          <w:p w:rsidR="00DC007F" w:rsidRDefault="0012285A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0</w:t>
            </w:r>
            <w:r>
              <w:rPr>
                <w:b/>
                <w:color w:val="000000"/>
                <w:kern w:val="0"/>
                <w:szCs w:val="21"/>
              </w:rPr>
              <w:t>.00</w:t>
            </w:r>
            <w:r w:rsidR="00E26B35">
              <w:rPr>
                <w:b/>
                <w:color w:val="000000"/>
                <w:kern w:val="0"/>
                <w:szCs w:val="21"/>
              </w:rPr>
              <w:t>5</w:t>
            </w:r>
            <w:r>
              <w:rPr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62" w:type="dxa"/>
            <w:vAlign w:val="center"/>
          </w:tcPr>
          <w:p w:rsidR="00DC007F" w:rsidRDefault="0012285A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0</w:t>
            </w:r>
            <w:r>
              <w:rPr>
                <w:b/>
                <w:color w:val="000000"/>
                <w:kern w:val="0"/>
                <w:szCs w:val="21"/>
              </w:rPr>
              <w:t xml:space="preserve">.004 </w:t>
            </w:r>
          </w:p>
        </w:tc>
        <w:tc>
          <w:tcPr>
            <w:tcW w:w="862" w:type="dxa"/>
            <w:vAlign w:val="center"/>
          </w:tcPr>
          <w:p w:rsidR="00DC007F" w:rsidRDefault="0012285A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0</w:t>
            </w:r>
            <w:r>
              <w:rPr>
                <w:b/>
                <w:color w:val="000000"/>
                <w:kern w:val="0"/>
                <w:szCs w:val="21"/>
              </w:rPr>
              <w:t xml:space="preserve">.006 </w:t>
            </w:r>
          </w:p>
        </w:tc>
        <w:tc>
          <w:tcPr>
            <w:tcW w:w="862" w:type="dxa"/>
            <w:vAlign w:val="center"/>
          </w:tcPr>
          <w:p w:rsidR="00DC007F" w:rsidRDefault="0012285A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0</w:t>
            </w:r>
            <w:r>
              <w:rPr>
                <w:b/>
                <w:color w:val="000000"/>
                <w:kern w:val="0"/>
                <w:szCs w:val="21"/>
              </w:rPr>
              <w:t>.00</w:t>
            </w:r>
            <w:r w:rsidR="00E26B35">
              <w:rPr>
                <w:b/>
                <w:color w:val="000000"/>
                <w:kern w:val="0"/>
                <w:szCs w:val="21"/>
              </w:rPr>
              <w:t>4</w:t>
            </w:r>
            <w:r>
              <w:rPr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62" w:type="dxa"/>
            <w:vAlign w:val="center"/>
          </w:tcPr>
          <w:p w:rsidR="00DC007F" w:rsidRDefault="0012285A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0</w:t>
            </w:r>
            <w:r>
              <w:rPr>
                <w:b/>
                <w:color w:val="000000"/>
                <w:kern w:val="0"/>
                <w:szCs w:val="21"/>
              </w:rPr>
              <w:t xml:space="preserve">.004 </w:t>
            </w:r>
          </w:p>
        </w:tc>
        <w:tc>
          <w:tcPr>
            <w:tcW w:w="862" w:type="dxa"/>
            <w:vAlign w:val="center"/>
          </w:tcPr>
          <w:p w:rsidR="00DC007F" w:rsidRDefault="0012285A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0</w:t>
            </w:r>
            <w:r>
              <w:rPr>
                <w:b/>
                <w:color w:val="000000"/>
                <w:kern w:val="0"/>
                <w:szCs w:val="21"/>
              </w:rPr>
              <w:t>.00</w:t>
            </w:r>
            <w:r w:rsidR="00E26B35">
              <w:rPr>
                <w:b/>
                <w:color w:val="000000"/>
                <w:kern w:val="0"/>
                <w:szCs w:val="21"/>
              </w:rPr>
              <w:t>6</w:t>
            </w:r>
            <w:r>
              <w:rPr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62" w:type="dxa"/>
            <w:vAlign w:val="center"/>
          </w:tcPr>
          <w:p w:rsidR="00DC007F" w:rsidRDefault="0012285A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0</w:t>
            </w:r>
            <w:r>
              <w:rPr>
                <w:b/>
                <w:color w:val="000000"/>
                <w:kern w:val="0"/>
                <w:szCs w:val="21"/>
              </w:rPr>
              <w:t xml:space="preserve">.004 </w:t>
            </w:r>
          </w:p>
        </w:tc>
        <w:tc>
          <w:tcPr>
            <w:tcW w:w="862" w:type="dxa"/>
            <w:vAlign w:val="center"/>
          </w:tcPr>
          <w:p w:rsidR="00DC007F" w:rsidRDefault="0012285A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0</w:t>
            </w:r>
            <w:r>
              <w:rPr>
                <w:b/>
                <w:color w:val="000000"/>
                <w:kern w:val="0"/>
                <w:szCs w:val="21"/>
              </w:rPr>
              <w:t>.00</w:t>
            </w:r>
            <w:r w:rsidR="00E26B35">
              <w:rPr>
                <w:b/>
                <w:color w:val="000000"/>
                <w:kern w:val="0"/>
                <w:szCs w:val="21"/>
              </w:rPr>
              <w:t>5</w:t>
            </w:r>
            <w:r>
              <w:rPr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64" w:type="dxa"/>
            <w:vAlign w:val="center"/>
          </w:tcPr>
          <w:p w:rsidR="00DC007F" w:rsidRDefault="0012285A"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0</w:t>
            </w:r>
            <w:r>
              <w:rPr>
                <w:b/>
                <w:color w:val="000000"/>
                <w:kern w:val="0"/>
                <w:szCs w:val="21"/>
              </w:rPr>
              <w:t xml:space="preserve">.006 </w:t>
            </w:r>
          </w:p>
        </w:tc>
      </w:tr>
    </w:tbl>
    <w:p w:rsidR="00DC007F" w:rsidRDefault="0012285A">
      <w:pPr>
        <w:spacing w:line="360" w:lineRule="auto"/>
        <w:ind w:rightChars="462" w:right="970" w:firstLineChars="250" w:firstLine="600"/>
        <w:rPr>
          <w:sz w:val="24"/>
        </w:rPr>
      </w:pPr>
      <w:r>
        <w:rPr>
          <w:rFonts w:hint="eastAsia"/>
          <w:sz w:val="24"/>
        </w:rPr>
        <w:t>计算：</w:t>
      </w:r>
      <w:r>
        <w:rPr>
          <w:position w:val="-4"/>
          <w:sz w:val="24"/>
        </w:rPr>
        <w:object w:dxaOrig="195" w:dyaOrig="300">
          <v:shape id="_x0000_i1026" type="#_x0000_t75" style="width:10pt;height:14.95pt" o:ole="">
            <v:imagedata r:id="rId10" o:title=""/>
          </v:shape>
          <o:OLEObject Type="Embed" ProgID="Equation.DSMT4" ShapeID="_x0000_i1026" DrawAspect="Content" ObjectID="_1639589427" r:id="rId11"/>
        </w:object>
      </w:r>
      <w:proofErr w:type="gramStart"/>
      <w:r>
        <w:rPr>
          <w:sz w:val="24"/>
        </w:rPr>
        <w:t>—</w:t>
      </w:r>
      <w:r>
        <w:rPr>
          <w:rFonts w:hint="eastAsia"/>
          <w:sz w:val="24"/>
        </w:rPr>
        <w:t>多次</w:t>
      </w:r>
      <w:proofErr w:type="gramEnd"/>
      <w:r>
        <w:rPr>
          <w:rFonts w:hint="eastAsia"/>
          <w:sz w:val="24"/>
        </w:rPr>
        <w:t>测量的平均值，</w:t>
      </w:r>
      <w:r>
        <w:rPr>
          <w:sz w:val="24"/>
        </w:rPr>
        <w:t>S</w:t>
      </w:r>
      <w:proofErr w:type="gramStart"/>
      <w:r>
        <w:rPr>
          <w:sz w:val="24"/>
        </w:rPr>
        <w:t>—</w:t>
      </w:r>
      <w:r>
        <w:rPr>
          <w:rFonts w:hint="eastAsia"/>
          <w:sz w:val="24"/>
        </w:rPr>
        <w:t>多次</w:t>
      </w:r>
      <w:proofErr w:type="gramEnd"/>
      <w:r>
        <w:rPr>
          <w:rFonts w:hint="eastAsia"/>
          <w:sz w:val="24"/>
        </w:rPr>
        <w:t>测量标准差。</w:t>
      </w:r>
    </w:p>
    <w:p w:rsidR="00DC007F" w:rsidRDefault="0012285A">
      <w:pPr>
        <w:spacing w:line="360" w:lineRule="auto"/>
        <w:ind w:firstLineChars="1150" w:firstLine="2760"/>
        <w:rPr>
          <w:sz w:val="24"/>
        </w:rPr>
      </w:pPr>
      <w:r>
        <w:rPr>
          <w:position w:val="-4"/>
          <w:sz w:val="24"/>
        </w:rPr>
        <w:object w:dxaOrig="195" w:dyaOrig="300">
          <v:shape id="_x0000_i1027" type="#_x0000_t75" style="width:10pt;height:14.95pt" o:ole="">
            <v:imagedata r:id="rId10" o:title=""/>
          </v:shape>
          <o:OLEObject Type="Embed" ProgID="Equation.DSMT4" ShapeID="_x0000_i1027" DrawAspect="Content" ObjectID="_1639589428" r:id="rId12"/>
        </w:object>
      </w:r>
      <w:r>
        <w:rPr>
          <w:sz w:val="24"/>
        </w:rPr>
        <w:t xml:space="preserve"> = </w:t>
      </w:r>
      <w:r>
        <w:rPr>
          <w:position w:val="-28"/>
          <w:sz w:val="24"/>
        </w:rPr>
        <w:object w:dxaOrig="795" w:dyaOrig="675">
          <v:shape id="_x0000_i1028" type="#_x0000_t75" style="width:39.9pt;height:33.85pt" o:ole="">
            <v:imagedata r:id="rId13" o:title=""/>
          </v:shape>
          <o:OLEObject Type="Embed" ProgID="Equation.DSMT4" ShapeID="_x0000_i1028" DrawAspect="Content" ObjectID="_1639589429" r:id="rId14"/>
        </w:object>
      </w:r>
      <w:r>
        <w:rPr>
          <w:sz w:val="24"/>
        </w:rPr>
        <w:t>=</w:t>
      </w:r>
      <w:r>
        <w:rPr>
          <w:rFonts w:hint="eastAsia"/>
          <w:sz w:val="24"/>
        </w:rPr>
        <w:t>0</w:t>
      </w:r>
      <w:r>
        <w:rPr>
          <w:sz w:val="24"/>
        </w:rPr>
        <w:t>.</w:t>
      </w:r>
      <w:r>
        <w:rPr>
          <w:rFonts w:hint="eastAsia"/>
          <w:sz w:val="24"/>
        </w:rPr>
        <w:t>00</w:t>
      </w:r>
      <w:r w:rsidR="00E26B35">
        <w:rPr>
          <w:sz w:val="24"/>
        </w:rPr>
        <w:t>5</w:t>
      </w:r>
      <w:r>
        <w:rPr>
          <w:sz w:val="24"/>
        </w:rPr>
        <w:t>mm</w:t>
      </w:r>
    </w:p>
    <w:p w:rsidR="00DC007F" w:rsidRDefault="0012285A">
      <w:pPr>
        <w:spacing w:line="360" w:lineRule="auto"/>
        <w:ind w:firstLineChars="1150" w:firstLine="2760"/>
        <w:rPr>
          <w:sz w:val="24"/>
        </w:rPr>
      </w:pPr>
      <w:r>
        <w:rPr>
          <w:sz w:val="24"/>
        </w:rPr>
        <w:t>S=</w:t>
      </w:r>
      <w:r>
        <w:rPr>
          <w:position w:val="-32"/>
          <w:sz w:val="24"/>
        </w:rPr>
        <w:object w:dxaOrig="1425" w:dyaOrig="1095">
          <v:shape id="_x0000_i1029" type="#_x0000_t75" style="width:71.3pt;height:54.9pt" o:ole="">
            <v:imagedata r:id="rId15" o:title=""/>
          </v:shape>
          <o:OLEObject Type="Embed" ProgID="Equation.DSMT4" ShapeID="_x0000_i1029" DrawAspect="Content" ObjectID="_1639589430" r:id="rId16"/>
        </w:object>
      </w:r>
      <w:r>
        <w:rPr>
          <w:sz w:val="24"/>
        </w:rPr>
        <w:t>=0.00</w:t>
      </w:r>
      <w:r w:rsidR="00E26B35">
        <w:rPr>
          <w:sz w:val="24"/>
        </w:rPr>
        <w:t>1</w:t>
      </w:r>
      <w:r>
        <w:rPr>
          <w:sz w:val="24"/>
        </w:rPr>
        <w:t>mm</w:t>
      </w:r>
    </w:p>
    <w:p w:rsidR="00DC007F" w:rsidRDefault="0012285A">
      <w:pPr>
        <w:spacing w:line="360" w:lineRule="auto"/>
        <w:ind w:firstLineChars="1150" w:firstLine="2760"/>
        <w:rPr>
          <w:sz w:val="24"/>
        </w:rPr>
      </w:pPr>
      <w:r>
        <w:rPr>
          <w:sz w:val="24"/>
        </w:rPr>
        <w:t>u</w:t>
      </w:r>
      <w:r>
        <w:rPr>
          <w:sz w:val="24"/>
          <w:vertAlign w:val="subscript"/>
        </w:rPr>
        <w:t>1</w:t>
      </w:r>
      <w:r>
        <w:rPr>
          <w:rFonts w:ascii="宋体" w:hAnsi="宋体" w:hint="eastAsia"/>
          <w:sz w:val="24"/>
        </w:rPr>
        <w:t>≈</w:t>
      </w:r>
      <w:r>
        <w:rPr>
          <w:rFonts w:ascii="宋体" w:hAnsi="宋体"/>
          <w:sz w:val="24"/>
        </w:rPr>
        <w:t>S=</w:t>
      </w:r>
      <w:r>
        <w:rPr>
          <w:sz w:val="24"/>
        </w:rPr>
        <w:t xml:space="preserve"> 0.00</w:t>
      </w:r>
      <w:r w:rsidR="00EE7219">
        <w:rPr>
          <w:sz w:val="24"/>
        </w:rPr>
        <w:t>1</w:t>
      </w:r>
      <w:r>
        <w:rPr>
          <w:sz w:val="24"/>
        </w:rPr>
        <w:t>mm</w:t>
      </w:r>
    </w:p>
    <w:p w:rsidR="00DC007F" w:rsidRPr="00034D47" w:rsidRDefault="0012285A">
      <w:pPr>
        <w:spacing w:line="360" w:lineRule="auto"/>
        <w:rPr>
          <w:color w:val="FF0000"/>
          <w:sz w:val="24"/>
        </w:rPr>
      </w:pPr>
      <w:r w:rsidRPr="00034D47">
        <w:rPr>
          <w:color w:val="FF0000"/>
          <w:sz w:val="24"/>
        </w:rPr>
        <w:t xml:space="preserve">4.2 </w:t>
      </w:r>
      <w:r w:rsidRPr="00034D47">
        <w:rPr>
          <w:rFonts w:hint="eastAsia"/>
          <w:color w:val="FF0000"/>
          <w:sz w:val="24"/>
        </w:rPr>
        <w:t>测量设备引入的标准不确定度评定</w:t>
      </w:r>
      <w:r w:rsidRPr="00034D47">
        <w:rPr>
          <w:color w:val="FF0000"/>
          <w:sz w:val="24"/>
        </w:rPr>
        <w:t>u</w:t>
      </w:r>
      <w:r w:rsidRPr="00034D47">
        <w:rPr>
          <w:color w:val="FF0000"/>
          <w:sz w:val="24"/>
          <w:vertAlign w:val="subscript"/>
        </w:rPr>
        <w:t>2</w:t>
      </w:r>
    </w:p>
    <w:p w:rsidR="00F03D57" w:rsidRDefault="0012285A" w:rsidP="00F03D57">
      <w:pPr>
        <w:spacing w:line="360" w:lineRule="auto"/>
        <w:ind w:firstLineChars="298" w:firstLine="715"/>
        <w:rPr>
          <w:color w:val="FF0000"/>
          <w:kern w:val="0"/>
          <w:sz w:val="24"/>
        </w:rPr>
      </w:pPr>
      <w:r w:rsidRPr="00034D47">
        <w:rPr>
          <w:rFonts w:hint="eastAsia"/>
          <w:color w:val="FF0000"/>
          <w:sz w:val="24"/>
        </w:rPr>
        <w:t>测量设备引入的标准不确定度，测量用测量设备（</w:t>
      </w:r>
      <w:r w:rsidRPr="00034D47">
        <w:rPr>
          <w:rFonts w:hint="eastAsia"/>
          <w:color w:val="FF0000"/>
          <w:sz w:val="24"/>
        </w:rPr>
        <w:t>0</w:t>
      </w:r>
      <w:r w:rsidRPr="00034D47">
        <w:rPr>
          <w:color w:val="FF0000"/>
          <w:sz w:val="24"/>
        </w:rPr>
        <w:t>~</w:t>
      </w:r>
      <w:r w:rsidRPr="00034D47">
        <w:rPr>
          <w:rFonts w:hint="eastAsia"/>
          <w:color w:val="FF0000"/>
          <w:sz w:val="24"/>
        </w:rPr>
        <w:t>25</w:t>
      </w:r>
      <w:r w:rsidRPr="00034D47">
        <w:rPr>
          <w:rFonts w:hint="eastAsia"/>
          <w:color w:val="FF0000"/>
          <w:sz w:val="24"/>
        </w:rPr>
        <w:t>）</w:t>
      </w:r>
      <w:r w:rsidRPr="00034D47">
        <w:rPr>
          <w:color w:val="FF0000"/>
          <w:sz w:val="24"/>
        </w:rPr>
        <w:t>mm</w:t>
      </w:r>
      <w:r w:rsidRPr="00034D47">
        <w:rPr>
          <w:rFonts w:hint="eastAsia"/>
          <w:color w:val="FF0000"/>
          <w:sz w:val="24"/>
        </w:rPr>
        <w:t>千分尺，其</w:t>
      </w:r>
      <w:r w:rsidR="00E26B35" w:rsidRPr="00034D47">
        <w:rPr>
          <w:rFonts w:hint="eastAsia"/>
          <w:color w:val="FF0000"/>
          <w:sz w:val="24"/>
        </w:rPr>
        <w:t>校准证书上出具的不确定度为</w:t>
      </w:r>
      <w:r w:rsidR="00E26B35" w:rsidRPr="00034D47">
        <w:rPr>
          <w:rFonts w:hint="eastAsia"/>
          <w:color w:val="FF0000"/>
          <w:sz w:val="24"/>
        </w:rPr>
        <w:t>U=</w:t>
      </w:r>
      <w:r w:rsidR="00E26B35" w:rsidRPr="00034D47">
        <w:rPr>
          <w:color w:val="FF0000"/>
          <w:sz w:val="24"/>
        </w:rPr>
        <w:t>0.001</w:t>
      </w:r>
      <w:r w:rsidRPr="00034D47">
        <w:rPr>
          <w:color w:val="FF0000"/>
          <w:sz w:val="24"/>
        </w:rPr>
        <w:t>mm</w:t>
      </w:r>
      <w:r w:rsidRPr="00034D47">
        <w:rPr>
          <w:rFonts w:hint="eastAsia"/>
          <w:color w:val="FF0000"/>
          <w:sz w:val="24"/>
        </w:rPr>
        <w:t>。服从均匀分布</w:t>
      </w:r>
      <w:r w:rsidRPr="00034D47">
        <w:rPr>
          <w:rFonts w:hint="eastAsia"/>
          <w:color w:val="FF0000"/>
          <w:kern w:val="0"/>
          <w:sz w:val="24"/>
        </w:rPr>
        <w:t>，</w:t>
      </w:r>
      <w:r w:rsidRPr="00034D47">
        <w:rPr>
          <w:rFonts w:hint="eastAsia"/>
          <w:color w:val="FF0000"/>
          <w:sz w:val="24"/>
        </w:rPr>
        <w:t>取</w:t>
      </w:r>
      <w:r w:rsidRPr="00034D47">
        <w:rPr>
          <w:i/>
          <w:color w:val="FF0000"/>
          <w:sz w:val="24"/>
        </w:rPr>
        <w:t>k</w:t>
      </w:r>
      <w:r w:rsidRPr="00034D47">
        <w:rPr>
          <w:color w:val="FF0000"/>
          <w:sz w:val="24"/>
        </w:rPr>
        <w:t>=</w:t>
      </w:r>
      <w:r w:rsidRPr="00034D47">
        <w:rPr>
          <w:color w:val="FF0000"/>
          <w:position w:val="-8"/>
          <w:sz w:val="24"/>
        </w:rPr>
        <w:object w:dxaOrig="375" w:dyaOrig="375">
          <v:shape id="_x0000_i1030" type="#_x0000_t75" style="width:18.9pt;height:18.9pt" o:ole="" fillcolor="gray">
            <v:imagedata r:id="rId17" o:title=""/>
          </v:shape>
          <o:OLEObject Type="Embed" ProgID="Equation.3" ShapeID="_x0000_i1030" DrawAspect="Content" ObjectID="_1639589431" r:id="rId18"/>
        </w:object>
      </w:r>
      <w:r w:rsidRPr="00034D47">
        <w:rPr>
          <w:rFonts w:hint="eastAsia"/>
          <w:color w:val="FF0000"/>
          <w:sz w:val="24"/>
        </w:rPr>
        <w:t>，</w:t>
      </w:r>
      <w:r w:rsidRPr="00034D47">
        <w:rPr>
          <w:rFonts w:hint="eastAsia"/>
          <w:color w:val="FF0000"/>
          <w:kern w:val="0"/>
          <w:sz w:val="24"/>
        </w:rPr>
        <w:t>其标准不确定</w:t>
      </w:r>
      <w:r w:rsidRPr="00034D47">
        <w:rPr>
          <w:rFonts w:hint="eastAsia"/>
          <w:color w:val="FF0000"/>
          <w:sz w:val="24"/>
        </w:rPr>
        <w:t>度</w:t>
      </w:r>
      <w:r w:rsidRPr="00034D47">
        <w:rPr>
          <w:rFonts w:hint="eastAsia"/>
          <w:color w:val="FF0000"/>
          <w:kern w:val="0"/>
          <w:sz w:val="24"/>
        </w:rPr>
        <w:t>分量为：</w:t>
      </w:r>
    </w:p>
    <w:p w:rsidR="00F03D57" w:rsidRPr="00F03D57" w:rsidRDefault="00D13287" w:rsidP="00F03D57">
      <w:pPr>
        <w:spacing w:line="360" w:lineRule="auto"/>
        <w:ind w:leftChars="675" w:left="1418" w:firstLineChars="898" w:firstLine="2155"/>
        <w:rPr>
          <w:kern w:val="0"/>
          <w:sz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kern w:val="0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kern w:val="0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kern w:val="0"/>
                  <w:sz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kern w:val="0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kern w:val="0"/>
                  <w:sz w:val="24"/>
                </w:rPr>
              </m:ctrlPr>
            </m:fPr>
            <m:num>
              <m:r>
                <w:rPr>
                  <w:rFonts w:ascii="Cambria Math" w:hAnsi="Cambria Math"/>
                  <w:kern w:val="0"/>
                  <w:sz w:val="24"/>
                </w:rPr>
                <m:t>0.001</m:t>
              </m:r>
            </m:num>
            <m:den>
              <m:r>
                <w:rPr>
                  <w:rFonts w:ascii="Cambria Math" w:hAnsi="Cambria Math"/>
                  <w:kern w:val="0"/>
                  <w:sz w:val="24"/>
                </w:rPr>
                <m:t>2</m:t>
              </m:r>
            </m:den>
          </m:f>
          <m:r>
            <w:rPr>
              <w:rFonts w:ascii="Cambria Math" w:hAnsi="Cambria Math"/>
              <w:kern w:val="0"/>
              <w:sz w:val="24"/>
            </w:rPr>
            <m:t>=0.0005</m:t>
          </m:r>
          <m:r>
            <w:rPr>
              <w:rFonts w:ascii="Cambria Math" w:hAnsi="Cambria Math" w:hint="eastAsia"/>
              <w:kern w:val="0"/>
              <w:sz w:val="24"/>
            </w:rPr>
            <m:t>mm</m:t>
          </m:r>
        </m:oMath>
      </m:oMathPara>
    </w:p>
    <w:p w:rsidR="00DC007F" w:rsidRDefault="0012285A">
      <w:pPr>
        <w:tabs>
          <w:tab w:val="left" w:pos="1830"/>
        </w:tabs>
        <w:spacing w:line="360" w:lineRule="auto"/>
        <w:ind w:rightChars="-73" w:right="-153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、标准不确定度一览表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1676"/>
        <w:gridCol w:w="1599"/>
        <w:gridCol w:w="1440"/>
      </w:tblGrid>
      <w:tr w:rsidR="00DC007F">
        <w:trPr>
          <w:jc w:val="center"/>
        </w:trPr>
        <w:tc>
          <w:tcPr>
            <w:tcW w:w="4470" w:type="dxa"/>
            <w:vAlign w:val="center"/>
          </w:tcPr>
          <w:p w:rsidR="00DC007F" w:rsidRDefault="0012285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标准不确定度分量</w:t>
            </w:r>
            <w:r>
              <w:rPr>
                <w:rFonts w:hint="eastAsia"/>
                <w:color w:val="000000"/>
                <w:sz w:val="24"/>
              </w:rPr>
              <w:t>来源</w:t>
            </w:r>
            <w:r>
              <w:rPr>
                <w:sz w:val="24"/>
              </w:rPr>
              <w:t>u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xi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676" w:type="dxa"/>
            <w:vAlign w:val="center"/>
          </w:tcPr>
          <w:p w:rsidR="00DC007F" w:rsidRDefault="0012285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标准不确定度</w:t>
            </w:r>
          </w:p>
        </w:tc>
        <w:tc>
          <w:tcPr>
            <w:tcW w:w="1599" w:type="dxa"/>
            <w:vAlign w:val="center"/>
          </w:tcPr>
          <w:p w:rsidR="00DC007F" w:rsidRDefault="0012285A">
            <w:pPr>
              <w:spacing w:line="360" w:lineRule="auto"/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灵敏系数</w:t>
            </w:r>
            <w:r>
              <w:rPr>
                <w:sz w:val="24"/>
              </w:rPr>
              <w:t>ci</w:t>
            </w:r>
          </w:p>
        </w:tc>
        <w:tc>
          <w:tcPr>
            <w:tcW w:w="1440" w:type="dxa"/>
            <w:vAlign w:val="center"/>
          </w:tcPr>
          <w:p w:rsidR="00DC007F" w:rsidRDefault="0012285A">
            <w:pPr>
              <w:spacing w:line="360" w:lineRule="auto"/>
              <w:ind w:rightChars="-74" w:right="-155"/>
              <w:jc w:val="center"/>
              <w:rPr>
                <w:sz w:val="24"/>
              </w:rPr>
            </w:pPr>
            <w:r>
              <w:rPr>
                <w:color w:val="000000"/>
                <w:position w:val="-14"/>
                <w:sz w:val="24"/>
              </w:rPr>
              <w:object w:dxaOrig="795" w:dyaOrig="405">
                <v:shape id="_x0000_i1031" type="#_x0000_t75" style="width:39.9pt;height:20.3pt" o:ole="">
                  <v:imagedata r:id="rId19" o:title=""/>
                </v:shape>
                <o:OLEObject Type="Embed" ProgID="Equation.3" ShapeID="_x0000_i1031" DrawAspect="Content" ObjectID="_1639589432" r:id="rId20"/>
              </w:object>
            </w:r>
          </w:p>
        </w:tc>
      </w:tr>
      <w:tr w:rsidR="00DC007F">
        <w:trPr>
          <w:trHeight w:val="749"/>
          <w:jc w:val="center"/>
        </w:trPr>
        <w:tc>
          <w:tcPr>
            <w:tcW w:w="4470" w:type="dxa"/>
            <w:vAlign w:val="center"/>
          </w:tcPr>
          <w:p w:rsidR="00DC007F" w:rsidRDefault="0012285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测量</w:t>
            </w:r>
            <w:proofErr w:type="gramStart"/>
            <w:r>
              <w:rPr>
                <w:rFonts w:hint="eastAsia"/>
                <w:sz w:val="24"/>
              </w:rPr>
              <w:t>不</w:t>
            </w:r>
            <w:proofErr w:type="gramEnd"/>
            <w:r>
              <w:rPr>
                <w:rFonts w:hint="eastAsia"/>
                <w:sz w:val="24"/>
              </w:rPr>
              <w:t>重复性所引起的不确定度</w:t>
            </w:r>
            <w:r>
              <w:rPr>
                <w:rFonts w:hint="eastAsia"/>
                <w:color w:val="000000"/>
                <w:sz w:val="24"/>
              </w:rPr>
              <w:t>分量</w:t>
            </w:r>
            <w:r>
              <w:rPr>
                <w:i/>
                <w:iCs/>
                <w:color w:val="000000"/>
                <w:sz w:val="24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1</w:t>
            </w:r>
          </w:p>
        </w:tc>
        <w:tc>
          <w:tcPr>
            <w:tcW w:w="1676" w:type="dxa"/>
            <w:vAlign w:val="center"/>
          </w:tcPr>
          <w:p w:rsidR="00DC007F" w:rsidRDefault="0012285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  <w:r w:rsidR="002D3E49">
              <w:rPr>
                <w:sz w:val="24"/>
              </w:rPr>
              <w:t>1</w:t>
            </w:r>
            <w:r>
              <w:rPr>
                <w:sz w:val="24"/>
              </w:rPr>
              <w:t>mm</w:t>
            </w:r>
          </w:p>
        </w:tc>
        <w:tc>
          <w:tcPr>
            <w:tcW w:w="1599" w:type="dxa"/>
            <w:vAlign w:val="center"/>
          </w:tcPr>
          <w:p w:rsidR="00DC007F" w:rsidRDefault="0012285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DC007F" w:rsidRDefault="0012285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  <w:r w:rsidR="002D3E49">
              <w:rPr>
                <w:sz w:val="24"/>
              </w:rPr>
              <w:t>1</w:t>
            </w:r>
            <w:r>
              <w:rPr>
                <w:sz w:val="24"/>
              </w:rPr>
              <w:t>mm</w:t>
            </w:r>
          </w:p>
        </w:tc>
      </w:tr>
      <w:tr w:rsidR="00DC007F">
        <w:trPr>
          <w:trHeight w:val="773"/>
          <w:jc w:val="center"/>
        </w:trPr>
        <w:tc>
          <w:tcPr>
            <w:tcW w:w="4470" w:type="dxa"/>
            <w:vAlign w:val="center"/>
          </w:tcPr>
          <w:p w:rsidR="00DC007F" w:rsidRDefault="0012285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测量设备引入的标准不确定度</w:t>
            </w:r>
            <w:r>
              <w:rPr>
                <w:rFonts w:hint="eastAsia"/>
                <w:color w:val="000000"/>
                <w:sz w:val="24"/>
              </w:rPr>
              <w:t>分量</w:t>
            </w:r>
            <w:r>
              <w:rPr>
                <w:i/>
                <w:iCs/>
                <w:color w:val="000000"/>
                <w:sz w:val="24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1676" w:type="dxa"/>
            <w:vAlign w:val="center"/>
          </w:tcPr>
          <w:p w:rsidR="00DC007F" w:rsidRDefault="0012285A" w:rsidP="002D3E49">
            <w:pPr>
              <w:tabs>
                <w:tab w:val="center" w:pos="4612"/>
              </w:tabs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0.00</w:t>
            </w:r>
            <w:r w:rsidR="002D3E49">
              <w:rPr>
                <w:sz w:val="24"/>
              </w:rPr>
              <w:t>0</w:t>
            </w:r>
            <w:r w:rsidR="00EE7219">
              <w:rPr>
                <w:sz w:val="24"/>
              </w:rPr>
              <w:t>5</w:t>
            </w:r>
            <w:r>
              <w:rPr>
                <w:sz w:val="24"/>
              </w:rPr>
              <w:t>mm</w:t>
            </w:r>
          </w:p>
        </w:tc>
        <w:tc>
          <w:tcPr>
            <w:tcW w:w="1599" w:type="dxa"/>
            <w:vAlign w:val="center"/>
          </w:tcPr>
          <w:p w:rsidR="00DC007F" w:rsidRDefault="0012285A">
            <w:pPr>
              <w:spacing w:line="360" w:lineRule="auto"/>
              <w:ind w:leftChars="-26" w:left="7" w:rightChars="-34" w:right="-71" w:hangingChars="26" w:hanging="62"/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1440" w:type="dxa"/>
            <w:vAlign w:val="center"/>
          </w:tcPr>
          <w:p w:rsidR="00DC007F" w:rsidRDefault="0012285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  <w:r w:rsidR="002D3E49">
              <w:rPr>
                <w:sz w:val="24"/>
              </w:rPr>
              <w:t>0</w:t>
            </w:r>
            <w:r w:rsidR="00EE7219">
              <w:rPr>
                <w:sz w:val="24"/>
              </w:rPr>
              <w:t>5</w:t>
            </w:r>
            <w:r>
              <w:rPr>
                <w:sz w:val="24"/>
              </w:rPr>
              <w:t>mm</w:t>
            </w:r>
          </w:p>
        </w:tc>
      </w:tr>
    </w:tbl>
    <w:p w:rsidR="00DC007F" w:rsidRDefault="0012285A">
      <w:pPr>
        <w:tabs>
          <w:tab w:val="center" w:pos="4612"/>
        </w:tabs>
        <w:spacing w:line="360" w:lineRule="auto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、合成标准不确定度的计算</w:t>
      </w:r>
      <w:r>
        <w:rPr>
          <w:sz w:val="24"/>
        </w:rPr>
        <w:t>:</w:t>
      </w:r>
    </w:p>
    <w:p w:rsidR="00DC007F" w:rsidRDefault="0012285A">
      <w:pPr>
        <w:spacing w:line="360" w:lineRule="auto"/>
        <w:ind w:firstLineChars="750" w:firstLine="1800"/>
        <w:rPr>
          <w:sz w:val="24"/>
        </w:rPr>
      </w:pPr>
      <w:r>
        <w:rPr>
          <w:position w:val="-12"/>
          <w:sz w:val="24"/>
        </w:rPr>
        <w:object w:dxaOrig="1485" w:dyaOrig="450">
          <v:shape id="_x0000_i1032" type="#_x0000_t75" style="width:74.15pt;height:22.8pt" o:ole="" fillcolor="#aca899">
            <v:imagedata r:id="rId21" o:title=""/>
          </v:shape>
          <o:OLEObject Type="Embed" ProgID="Equation.DSMT4" ShapeID="_x0000_i1032" DrawAspect="Content" ObjectID="_1639589433" r:id="rId22"/>
        </w:object>
      </w:r>
      <w:r>
        <w:rPr>
          <w:sz w:val="24"/>
        </w:rPr>
        <w:t>0.00</w:t>
      </w:r>
      <w:r w:rsidR="002D3E49">
        <w:rPr>
          <w:sz w:val="24"/>
        </w:rPr>
        <w:t>1</w:t>
      </w:r>
      <w:r>
        <w:rPr>
          <w:sz w:val="24"/>
        </w:rPr>
        <w:t xml:space="preserve"> mm</w:t>
      </w:r>
    </w:p>
    <w:p w:rsidR="00DC007F" w:rsidRDefault="0012285A">
      <w:pPr>
        <w:spacing w:line="360" w:lineRule="auto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、扩展不确定度</w:t>
      </w:r>
      <w:r>
        <w:rPr>
          <w:rFonts w:hint="eastAsia"/>
          <w:color w:val="000000"/>
          <w:sz w:val="24"/>
        </w:rPr>
        <w:t>计算</w:t>
      </w:r>
    </w:p>
    <w:p w:rsidR="00DC007F" w:rsidRDefault="0012285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取置信概率</w:t>
      </w:r>
      <w:r>
        <w:rPr>
          <w:i/>
          <w:sz w:val="24"/>
        </w:rPr>
        <w:t>p</w:t>
      </w:r>
      <w:r>
        <w:rPr>
          <w:sz w:val="24"/>
        </w:rPr>
        <w:t xml:space="preserve">=95% </w:t>
      </w:r>
      <w:r>
        <w:rPr>
          <w:rFonts w:hint="eastAsia"/>
          <w:sz w:val="24"/>
        </w:rPr>
        <w:t>，</w:t>
      </w:r>
      <w:r>
        <w:rPr>
          <w:i/>
          <w:sz w:val="24"/>
        </w:rPr>
        <w:t>k</w:t>
      </w:r>
      <w:r>
        <w:rPr>
          <w:sz w:val="24"/>
        </w:rPr>
        <w:t>=2</w:t>
      </w:r>
    </w:p>
    <w:p w:rsidR="00DC007F" w:rsidRDefault="0012285A">
      <w:pPr>
        <w:spacing w:line="360" w:lineRule="auto"/>
        <w:ind w:rightChars="205" w:right="430" w:firstLineChars="200" w:firstLine="480"/>
        <w:rPr>
          <w:sz w:val="24"/>
        </w:rPr>
      </w:pPr>
      <w:r>
        <w:rPr>
          <w:rFonts w:hint="eastAsia"/>
          <w:color w:val="000000"/>
          <w:sz w:val="24"/>
        </w:rPr>
        <w:t>则</w:t>
      </w:r>
      <w:r>
        <w:rPr>
          <w:rFonts w:hint="eastAsia"/>
          <w:sz w:val="24"/>
        </w:rPr>
        <w:t>扩展不确定度</w:t>
      </w:r>
      <w:r>
        <w:rPr>
          <w:sz w:val="24"/>
        </w:rPr>
        <w:t xml:space="preserve">  </w:t>
      </w:r>
    </w:p>
    <w:p w:rsidR="00DC007F" w:rsidRDefault="0012285A">
      <w:pPr>
        <w:spacing w:line="360" w:lineRule="auto"/>
        <w:ind w:rightChars="205" w:right="430" w:firstLineChars="750" w:firstLine="1800"/>
        <w:rPr>
          <w:sz w:val="24"/>
        </w:rPr>
      </w:pPr>
      <w:r>
        <w:rPr>
          <w:i/>
          <w:sz w:val="24"/>
        </w:rPr>
        <w:t>U</w:t>
      </w:r>
      <w:r>
        <w:rPr>
          <w:sz w:val="24"/>
        </w:rPr>
        <w:t>=</w:t>
      </w:r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k</w:t>
      </w:r>
      <w:r>
        <w:rPr>
          <w:color w:val="000000"/>
          <w:sz w:val="24"/>
        </w:rPr>
        <w:t>×</w:t>
      </w:r>
      <w:r>
        <w:rPr>
          <w:i/>
          <w:iCs/>
          <w:color w:val="000000"/>
          <w:sz w:val="24"/>
        </w:rPr>
        <w:t>u</w:t>
      </w:r>
      <w:r>
        <w:rPr>
          <w:color w:val="000000"/>
          <w:sz w:val="24"/>
          <w:vertAlign w:val="subscript"/>
        </w:rPr>
        <w:t>c</w:t>
      </w:r>
      <w:proofErr w:type="spellEnd"/>
      <w:r>
        <w:rPr>
          <w:sz w:val="24"/>
        </w:rPr>
        <w:t xml:space="preserve"> =2×0.00</w:t>
      </w:r>
      <w:r w:rsidR="002D3E49">
        <w:rPr>
          <w:sz w:val="24"/>
        </w:rPr>
        <w:t>1</w:t>
      </w:r>
      <w:r>
        <w:rPr>
          <w:sz w:val="24"/>
        </w:rPr>
        <w:t xml:space="preserve"> = 0.0</w:t>
      </w:r>
      <w:r>
        <w:rPr>
          <w:rFonts w:hint="eastAsia"/>
          <w:sz w:val="24"/>
        </w:rPr>
        <w:t>0</w:t>
      </w:r>
      <w:r w:rsidR="002D3E49">
        <w:rPr>
          <w:sz w:val="24"/>
        </w:rPr>
        <w:t>2</w:t>
      </w:r>
      <w:r>
        <w:rPr>
          <w:sz w:val="24"/>
        </w:rPr>
        <w:t>mm</w:t>
      </w:r>
    </w:p>
    <w:p w:rsidR="00DC007F" w:rsidRDefault="0012285A">
      <w:pPr>
        <w:spacing w:line="360" w:lineRule="auto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、测量不确定度的报告</w:t>
      </w:r>
    </w:p>
    <w:p w:rsidR="00DC007F" w:rsidRDefault="0012285A">
      <w:pPr>
        <w:spacing w:line="360" w:lineRule="auto"/>
        <w:ind w:firstLine="240"/>
        <w:rPr>
          <w:sz w:val="24"/>
        </w:rPr>
      </w:pPr>
      <w:r>
        <w:rPr>
          <w:rFonts w:hint="eastAsia"/>
          <w:sz w:val="24"/>
        </w:rPr>
        <w:t>用千分尺测</w:t>
      </w:r>
      <w:r w:rsidR="00560A9C" w:rsidRPr="00560A9C">
        <w:rPr>
          <w:rFonts w:hint="eastAsia"/>
          <w:bCs/>
          <w:sz w:val="24"/>
        </w:rPr>
        <w:t>基表牙轮轴外径尺寸</w:t>
      </w:r>
      <w:r>
        <w:rPr>
          <w:rFonts w:hint="eastAsia"/>
          <w:sz w:val="24"/>
        </w:rPr>
        <w:t>时</w:t>
      </w:r>
      <w:r>
        <w:rPr>
          <w:sz w:val="24"/>
        </w:rPr>
        <w:t xml:space="preserve">, </w:t>
      </w:r>
      <w:r>
        <w:rPr>
          <w:i/>
          <w:sz w:val="24"/>
        </w:rPr>
        <w:t>U</w:t>
      </w:r>
      <w:r>
        <w:rPr>
          <w:sz w:val="24"/>
        </w:rPr>
        <w:t>=0.0</w:t>
      </w:r>
      <w:r>
        <w:rPr>
          <w:rFonts w:hint="eastAsia"/>
          <w:sz w:val="24"/>
        </w:rPr>
        <w:t>0</w:t>
      </w:r>
      <w:r w:rsidR="002D3E49">
        <w:rPr>
          <w:sz w:val="24"/>
        </w:rPr>
        <w:t>2</w:t>
      </w:r>
      <w:r>
        <w:rPr>
          <w:sz w:val="24"/>
        </w:rPr>
        <w:t>mm</w:t>
      </w:r>
      <w:r>
        <w:rPr>
          <w:rFonts w:hint="eastAsia"/>
          <w:sz w:val="24"/>
        </w:rPr>
        <w:t>（</w:t>
      </w:r>
      <w:r>
        <w:rPr>
          <w:i/>
          <w:sz w:val="24"/>
        </w:rPr>
        <w:t>k</w:t>
      </w:r>
      <w:r>
        <w:rPr>
          <w:sz w:val="24"/>
        </w:rPr>
        <w:t>=2</w:t>
      </w:r>
      <w:r>
        <w:rPr>
          <w:rFonts w:hint="eastAsia"/>
          <w:sz w:val="24"/>
        </w:rPr>
        <w:t>）</w:t>
      </w:r>
    </w:p>
    <w:p w:rsidR="00DC007F" w:rsidRDefault="00DC007F">
      <w:pPr>
        <w:spacing w:line="360" w:lineRule="auto"/>
        <w:rPr>
          <w:color w:val="000000"/>
          <w:sz w:val="24"/>
        </w:rPr>
      </w:pPr>
    </w:p>
    <w:p w:rsidR="00DC007F" w:rsidRDefault="00DC007F">
      <w:pPr>
        <w:spacing w:line="360" w:lineRule="auto"/>
        <w:ind w:firstLine="240"/>
        <w:rPr>
          <w:sz w:val="24"/>
        </w:rPr>
      </w:pPr>
    </w:p>
    <w:p w:rsidR="00DC007F" w:rsidRDefault="00DC007F">
      <w:pPr>
        <w:spacing w:line="360" w:lineRule="auto"/>
        <w:ind w:firstLine="240"/>
        <w:rPr>
          <w:sz w:val="24"/>
        </w:rPr>
      </w:pPr>
    </w:p>
    <w:p w:rsidR="00DC007F" w:rsidRDefault="00DC007F">
      <w:pPr>
        <w:spacing w:line="360" w:lineRule="auto"/>
        <w:ind w:firstLine="240"/>
        <w:rPr>
          <w:sz w:val="24"/>
        </w:rPr>
      </w:pPr>
    </w:p>
    <w:p w:rsidR="00DC007F" w:rsidRDefault="001416D1">
      <w:pPr>
        <w:spacing w:line="360" w:lineRule="auto"/>
        <w:ind w:firstLine="240"/>
        <w:rPr>
          <w:sz w:val="24"/>
        </w:rPr>
      </w:pPr>
      <w:r>
        <w:rPr>
          <w:rFonts w:hint="eastAsia"/>
          <w:sz w:val="24"/>
        </w:rPr>
        <w:t>编制：赵世伟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审核：王元西</w:t>
      </w:r>
      <w:bookmarkStart w:id="0" w:name="_GoBack"/>
      <w:bookmarkEnd w:id="0"/>
    </w:p>
    <w:sectPr w:rsidR="00DC007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287" w:rsidRDefault="00D13287" w:rsidP="000A519B">
      <w:r>
        <w:separator/>
      </w:r>
    </w:p>
  </w:endnote>
  <w:endnote w:type="continuationSeparator" w:id="0">
    <w:p w:rsidR="00D13287" w:rsidRDefault="00D13287" w:rsidP="000A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287" w:rsidRDefault="00D13287" w:rsidP="000A519B">
      <w:r>
        <w:separator/>
      </w:r>
    </w:p>
  </w:footnote>
  <w:footnote w:type="continuationSeparator" w:id="0">
    <w:p w:rsidR="00D13287" w:rsidRDefault="00D13287" w:rsidP="000A5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A0D23"/>
    <w:multiLevelType w:val="multilevel"/>
    <w:tmpl w:val="203A0D23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22"/>
    <w:rsid w:val="0001338A"/>
    <w:rsid w:val="00023730"/>
    <w:rsid w:val="00034D47"/>
    <w:rsid w:val="000A519B"/>
    <w:rsid w:val="000C6EE1"/>
    <w:rsid w:val="000D0D17"/>
    <w:rsid w:val="000F1253"/>
    <w:rsid w:val="00104591"/>
    <w:rsid w:val="00114835"/>
    <w:rsid w:val="00117E12"/>
    <w:rsid w:val="00121E96"/>
    <w:rsid w:val="0012285A"/>
    <w:rsid w:val="001342C9"/>
    <w:rsid w:val="001416D1"/>
    <w:rsid w:val="00147340"/>
    <w:rsid w:val="00167480"/>
    <w:rsid w:val="00172C1A"/>
    <w:rsid w:val="001740CE"/>
    <w:rsid w:val="00186CFA"/>
    <w:rsid w:val="00192592"/>
    <w:rsid w:val="001A53BE"/>
    <w:rsid w:val="001F50E6"/>
    <w:rsid w:val="002208B4"/>
    <w:rsid w:val="00240E8A"/>
    <w:rsid w:val="002513CE"/>
    <w:rsid w:val="00257929"/>
    <w:rsid w:val="00280C7D"/>
    <w:rsid w:val="002A46EF"/>
    <w:rsid w:val="002B5F5A"/>
    <w:rsid w:val="002B76A4"/>
    <w:rsid w:val="002D1D12"/>
    <w:rsid w:val="002D3E49"/>
    <w:rsid w:val="002F0DF5"/>
    <w:rsid w:val="00303D7E"/>
    <w:rsid w:val="003243AA"/>
    <w:rsid w:val="00340220"/>
    <w:rsid w:val="00380E22"/>
    <w:rsid w:val="003B3D79"/>
    <w:rsid w:val="003C3AF0"/>
    <w:rsid w:val="003D1FB5"/>
    <w:rsid w:val="003E25A8"/>
    <w:rsid w:val="003F04E4"/>
    <w:rsid w:val="003F0AD4"/>
    <w:rsid w:val="00420399"/>
    <w:rsid w:val="00467C92"/>
    <w:rsid w:val="004745A9"/>
    <w:rsid w:val="004823CC"/>
    <w:rsid w:val="004B61CE"/>
    <w:rsid w:val="004E0EBC"/>
    <w:rsid w:val="004F1BE2"/>
    <w:rsid w:val="0050139E"/>
    <w:rsid w:val="0052579F"/>
    <w:rsid w:val="0054401A"/>
    <w:rsid w:val="00560A9C"/>
    <w:rsid w:val="005639F8"/>
    <w:rsid w:val="00563F18"/>
    <w:rsid w:val="00590D47"/>
    <w:rsid w:val="0059681B"/>
    <w:rsid w:val="005A5669"/>
    <w:rsid w:val="005A5A6D"/>
    <w:rsid w:val="005A6B1D"/>
    <w:rsid w:val="005B49B6"/>
    <w:rsid w:val="005C0672"/>
    <w:rsid w:val="005C6E1C"/>
    <w:rsid w:val="00603226"/>
    <w:rsid w:val="00636EB4"/>
    <w:rsid w:val="00654BF5"/>
    <w:rsid w:val="0067280C"/>
    <w:rsid w:val="006B1992"/>
    <w:rsid w:val="006D32AA"/>
    <w:rsid w:val="006F4664"/>
    <w:rsid w:val="0075742A"/>
    <w:rsid w:val="0077231A"/>
    <w:rsid w:val="007736BA"/>
    <w:rsid w:val="00780208"/>
    <w:rsid w:val="00783DDE"/>
    <w:rsid w:val="007B1917"/>
    <w:rsid w:val="007B3807"/>
    <w:rsid w:val="007E4964"/>
    <w:rsid w:val="007F7ABE"/>
    <w:rsid w:val="00816037"/>
    <w:rsid w:val="008404A8"/>
    <w:rsid w:val="00861680"/>
    <w:rsid w:val="00861E59"/>
    <w:rsid w:val="00885226"/>
    <w:rsid w:val="00897100"/>
    <w:rsid w:val="008A346E"/>
    <w:rsid w:val="008D1E99"/>
    <w:rsid w:val="008D5E84"/>
    <w:rsid w:val="008E03F9"/>
    <w:rsid w:val="00913BC0"/>
    <w:rsid w:val="009162D8"/>
    <w:rsid w:val="00921C57"/>
    <w:rsid w:val="009239D5"/>
    <w:rsid w:val="00925D1A"/>
    <w:rsid w:val="00966A31"/>
    <w:rsid w:val="00970B06"/>
    <w:rsid w:val="009A1788"/>
    <w:rsid w:val="009A6C71"/>
    <w:rsid w:val="009B77C5"/>
    <w:rsid w:val="009C165E"/>
    <w:rsid w:val="009D36DF"/>
    <w:rsid w:val="009D3C33"/>
    <w:rsid w:val="00A318A7"/>
    <w:rsid w:val="00A47C14"/>
    <w:rsid w:val="00A51D23"/>
    <w:rsid w:val="00A97B8C"/>
    <w:rsid w:val="00AB5455"/>
    <w:rsid w:val="00AC4397"/>
    <w:rsid w:val="00AE16B4"/>
    <w:rsid w:val="00AE681F"/>
    <w:rsid w:val="00B04BFE"/>
    <w:rsid w:val="00B07B91"/>
    <w:rsid w:val="00B14F40"/>
    <w:rsid w:val="00B3737F"/>
    <w:rsid w:val="00B41EBA"/>
    <w:rsid w:val="00B63DEE"/>
    <w:rsid w:val="00B64554"/>
    <w:rsid w:val="00B64965"/>
    <w:rsid w:val="00B73690"/>
    <w:rsid w:val="00B930B9"/>
    <w:rsid w:val="00BE282E"/>
    <w:rsid w:val="00BE2E3F"/>
    <w:rsid w:val="00C35FD1"/>
    <w:rsid w:val="00CC314A"/>
    <w:rsid w:val="00CD314C"/>
    <w:rsid w:val="00CE6DCB"/>
    <w:rsid w:val="00CF6FDB"/>
    <w:rsid w:val="00D07A64"/>
    <w:rsid w:val="00D13287"/>
    <w:rsid w:val="00D46208"/>
    <w:rsid w:val="00D565CA"/>
    <w:rsid w:val="00D83EB1"/>
    <w:rsid w:val="00DB46B4"/>
    <w:rsid w:val="00DC007F"/>
    <w:rsid w:val="00E064E9"/>
    <w:rsid w:val="00E10036"/>
    <w:rsid w:val="00E26B35"/>
    <w:rsid w:val="00E34AF0"/>
    <w:rsid w:val="00E547D9"/>
    <w:rsid w:val="00E5662E"/>
    <w:rsid w:val="00E658A6"/>
    <w:rsid w:val="00E9347D"/>
    <w:rsid w:val="00EA2B2C"/>
    <w:rsid w:val="00EA69A8"/>
    <w:rsid w:val="00ED0883"/>
    <w:rsid w:val="00ED379B"/>
    <w:rsid w:val="00EE7219"/>
    <w:rsid w:val="00EF5ECC"/>
    <w:rsid w:val="00F03D57"/>
    <w:rsid w:val="00F1305F"/>
    <w:rsid w:val="00F33910"/>
    <w:rsid w:val="00F86207"/>
    <w:rsid w:val="00FB31A6"/>
    <w:rsid w:val="00FB5C67"/>
    <w:rsid w:val="00FD3C20"/>
    <w:rsid w:val="00FD4BDC"/>
    <w:rsid w:val="00FE2E06"/>
    <w:rsid w:val="0AA403CC"/>
    <w:rsid w:val="10E53390"/>
    <w:rsid w:val="1BC65500"/>
    <w:rsid w:val="33883B64"/>
    <w:rsid w:val="36D35F36"/>
    <w:rsid w:val="390E7784"/>
    <w:rsid w:val="3B180585"/>
    <w:rsid w:val="3D28684D"/>
    <w:rsid w:val="43B905FB"/>
    <w:rsid w:val="51BA63B6"/>
    <w:rsid w:val="522026D4"/>
    <w:rsid w:val="5B9A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DF0BBB"/>
  <w15:docId w15:val="{A72BF37A-1207-4DBB-839D-00A9745D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styleId="a7">
    <w:name w:val="Placeholder Text"/>
    <w:basedOn w:val="a0"/>
    <w:uiPriority w:val="99"/>
    <w:semiHidden/>
    <w:rsid w:val="00F03D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172</Words>
  <Characters>984</Characters>
  <Application>Microsoft Office Word</Application>
  <DocSecurity>0</DocSecurity>
  <Lines>8</Lines>
  <Paragraphs>2</Paragraphs>
  <ScaleCrop>false</ScaleCrop>
  <Company>MS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附录A</dc:title>
  <dc:creator>user</dc:creator>
  <cp:lastModifiedBy>julumei@outlook.com</cp:lastModifiedBy>
  <cp:revision>22</cp:revision>
  <cp:lastPrinted>2018-11-11T03:44:00Z</cp:lastPrinted>
  <dcterms:created xsi:type="dcterms:W3CDTF">2019-09-17T08:14:00Z</dcterms:created>
  <dcterms:modified xsi:type="dcterms:W3CDTF">2020-01-03T12:43:00Z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