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13"/>
        <w:gridCol w:w="405"/>
        <w:gridCol w:w="294"/>
        <w:gridCol w:w="201"/>
        <w:gridCol w:w="479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四川信德工程造价咨询有限公司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成都市高新区神仙树南路8号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成都市高新区神仙树南路8号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魏俊奇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魏俊奇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周云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1116-2022-EO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E：工程造价咨询、工程招标代理、工程建设项目管理（工程项目财政评价、工程项目过程控制）所涉及场所的相关环境管理活动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O：工程造价咨询、工程招标代理、工程建设项目管理（工程项目财政评价、工程项目过程控制）所涉及场所的相关职业健康安全管理活动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O：34.01.02B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结合远程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2022年10月14日 上午至2022年10月15日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4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0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9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9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90170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51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2022年10月12日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2022年10月12日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2022年10月12日</w:t>
            </w:r>
          </w:p>
        </w:tc>
      </w:tr>
    </w:tbl>
    <w:p/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陈伟（微信/视频）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陈伟（微信/视频）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(午休12:00-12:30午餐时间）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5507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7.2能力；7.3意识；7.4沟通；7.5文件化信息；9.1监视、测量、分析与评估；9.1.2符合性评估；10.2不符合和纠正措施；10.3持续改进/EMS运行控制相关财务支出证据。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陈伟（微信/视频）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工程技术部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  <w:bookmarkStart w:id="36" w:name="_GoBack"/>
            <w:bookmarkEnd w:id="36"/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陈伟（微信/视频）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陈伟（微信/视频）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BEA4910"/>
    <w:rsid w:val="29E67A2F"/>
    <w:rsid w:val="6D4965F2"/>
    <w:rsid w:val="76C61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2140</Words>
  <Characters>2983</Characters>
  <Lines>37</Lines>
  <Paragraphs>10</Paragraphs>
  <TotalTime>19</TotalTime>
  <ScaleCrop>false</ScaleCrop>
  <LinksUpToDate>false</LinksUpToDate>
  <CharactersWithSpaces>3043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2022-10-14T12:58:35Z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