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1084-2022-Q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枣强县科海建材有限公司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91131121576776768C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25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color w:val="0000FF"/>
                <w:sz w:val="22"/>
                <w:szCs w:val="22"/>
              </w:rPr>
              <w:t>枣强县科海建材有限公司</w:t>
            </w:r>
            <w:bookmarkEnd w:id="12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审核范围"/>
            <w:r>
              <w:rPr>
                <w:color w:val="0000FF"/>
                <w:sz w:val="22"/>
                <w:szCs w:val="22"/>
              </w:rPr>
              <w:t>资质范围内预拌混凝土的加工和销售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枣强县门庄工业区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枣强县门庄工业区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1"/>
                <w:szCs w:val="16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</w:pPr>
            <w:r>
              <w:drawing>
                <wp:inline distT="0" distB="0" distL="114300" distR="114300">
                  <wp:extent cx="736600" cy="241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2022.10.16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16" w:name="_GoBack"/>
      <w:r>
        <w:drawing>
          <wp:inline distT="0" distB="0" distL="114300" distR="114300">
            <wp:extent cx="4206240" cy="5611495"/>
            <wp:effectExtent l="0" t="0" r="1016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561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6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00000"/>
    <w:rsid w:val="152077A7"/>
    <w:rsid w:val="681C56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ScaleCrop>false</ScaleCrop>
  <LinksUpToDate>false</LinksUpToDate>
  <CharactersWithSpaces>2193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2022-10-23T02:19:33Z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