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1084-2022-Q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枣强县科海建材有限公司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2022年10月14日 上午至2022年10月14日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3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枣强县门庄工业区</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tc>
        <w:tc>
          <w:tcPr>
            <w:tcW w:w="1140" w:type="dxa"/>
            <w:vAlign w:val="center"/>
          </w:tcPr>
          <w:p>
            <w:pPr>
              <w:spacing w:line="240" w:lineRule="exact"/>
              <w:jc w:val="center"/>
              <w:rPr>
                <w:b/>
                <w:color w:val="000000"/>
                <w:szCs w:val="21"/>
              </w:rPr>
            </w:pPr>
            <w:r>
              <w:rPr>
                <w:b/>
                <w:color w:val="000000"/>
                <w:szCs w:val="21"/>
              </w:rPr>
              <w:t>16.02.03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枣强县科海建材有限公司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枣强县门庄工业区</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053100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枣强县门庄工业区</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053100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葛龙</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15227726666</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韩永振</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葛龙</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rPr>
                <w:rFonts w:hint="eastAsia" w:ascii="宋体" w:hAnsi="宋体" w:cs="宋体"/>
                <w:color w:val="000000"/>
                <w:kern w:val="0"/>
                <w:szCs w:val="21"/>
              </w:rPr>
              <w:t>资质范围内预拌混凝土的加工和销售</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lang w:val="en-US" w:eastAsia="zh-CN"/>
              </w:rPr>
            </w:pPr>
            <w:r>
              <w:rPr>
                <w:rFonts w:hint="eastAsia"/>
                <w:lang w:val="en-US" w:eastAsia="zh-CN"/>
              </w:rPr>
              <w:t>1、混凝土生产流程：</w:t>
            </w:r>
          </w:p>
          <w:p>
            <w:r>
              <w:drawing>
                <wp:inline distT="0" distB="0" distL="114300" distR="114300">
                  <wp:extent cx="3056255" cy="2150110"/>
                  <wp:effectExtent l="0" t="0" r="4445" b="889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ChangeAspect="1"/>
                          </pic:cNvPicPr>
                        </pic:nvPicPr>
                        <pic:blipFill>
                          <a:blip r:embed="rId6"/>
                          <a:stretch>
                            <a:fillRect/>
                          </a:stretch>
                        </pic:blipFill>
                        <pic:spPr>
                          <a:xfrm>
                            <a:off x="0" y="0"/>
                            <a:ext cx="3056255" cy="2150110"/>
                          </a:xfrm>
                          <a:prstGeom prst="rect">
                            <a:avLst/>
                          </a:prstGeom>
                          <a:noFill/>
                          <a:ln w="9525">
                            <a:noFill/>
                          </a:ln>
                        </pic:spPr>
                      </pic:pic>
                    </a:graphicData>
                  </a:graphic>
                </wp:inline>
              </w:drawing>
            </w:r>
          </w:p>
          <w:p>
            <w:pPr>
              <w:numPr>
                <w:ilvl w:val="0"/>
                <w:numId w:val="2"/>
              </w:numPr>
              <w:tabs>
                <w:tab w:val="left" w:pos="360"/>
              </w:tabs>
              <w:ind w:left="360" w:hanging="360"/>
              <w:rPr>
                <w:rFonts w:hint="eastAsia"/>
                <w:lang w:val="en-US" w:eastAsia="zh-CN"/>
              </w:rPr>
            </w:pPr>
            <w:r>
              <w:rPr>
                <w:rFonts w:hint="eastAsia"/>
                <w:lang w:val="en-US" w:eastAsia="zh-CN"/>
              </w:rPr>
              <w:t>混凝土销售：信息收集（买方信息、工程方量、运距、施工地附近的搅拌站信息、施工时间等）--合同评审--制定方案--签订合同--按方案供货--货款回收--跟踪服务--建立档案</w:t>
            </w:r>
          </w:p>
          <w:p>
            <w:pPr>
              <w:pStyle w:val="2"/>
              <w:numPr>
                <w:numId w:val="0"/>
              </w:numPr>
              <w:rPr>
                <w:rFonts w:hint="eastAsia" w:eastAsia="宋体"/>
                <w:lang w:val="en-US" w:eastAsia="zh-CN"/>
              </w:rPr>
            </w:pPr>
            <w:r>
              <w:rPr>
                <w:rFonts w:hint="eastAsia"/>
                <w:lang w:val="en-US" w:eastAsia="zh-CN"/>
              </w:rPr>
              <w:t>需确认过程：配合比、销售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资质范围内预拌混凝土的加工和销售</w:t>
            </w:r>
          </w:p>
        </w:tc>
        <w:tc>
          <w:tcPr>
            <w:tcW w:w="2006" w:type="dxa"/>
            <w:gridSpan w:val="3"/>
            <w:vAlign w:val="center"/>
          </w:tcPr>
          <w:p>
            <w:pPr>
              <w:spacing w:line="400" w:lineRule="exact"/>
              <w:rPr>
                <w:rFonts w:ascii="宋体" w:hAnsi="宋体"/>
                <w:b/>
                <w:color w:val="000000"/>
                <w:szCs w:val="21"/>
              </w:rPr>
            </w:pPr>
            <w:r>
              <w:rPr>
                <w:b/>
                <w:color w:val="000000"/>
                <w:szCs w:val="21"/>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eastAsia="宋体" w:cs="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rPr>
            </w:pPr>
            <w:r>
              <w:rPr>
                <w:rFonts w:hint="eastAsia"/>
              </w:rPr>
              <w:t>枣强县科海建材有限公司</w:t>
            </w:r>
          </w:p>
          <w:p>
            <w:pPr>
              <w:pStyle w:val="2"/>
              <w:ind w:left="0" w:leftChars="0" w:firstLine="0" w:firstLineChars="0"/>
              <w:rPr>
                <w:lang w:val="de-DE" w:eastAsia="ja-JP"/>
              </w:rPr>
            </w:pPr>
            <w:r>
              <w:rPr>
                <w:rFonts w:hint="eastAsia" w:ascii="宋体" w:hAnsi="宋体" w:cs="宋体"/>
                <w:color w:val="000000"/>
                <w:kern w:val="0"/>
                <w:szCs w:val="21"/>
              </w:rPr>
              <w:t>枣强县门庄工业区</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枣强县门庄工业区</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25</w:t>
            </w:r>
          </w:p>
        </w:tc>
        <w:tc>
          <w:tcPr>
            <w:tcW w:w="2803" w:type="dxa"/>
            <w:vAlign w:val="center"/>
          </w:tcPr>
          <w:p>
            <w:pPr>
              <w:pStyle w:val="21"/>
              <w:rPr>
                <w:rFonts w:eastAsia="黑体" w:cs="Arial"/>
                <w:sz w:val="21"/>
                <w:szCs w:val="21"/>
                <w:lang w:val="en-US" w:eastAsia="ja-JP"/>
              </w:rPr>
            </w:pPr>
            <w:r>
              <w:rPr>
                <w:rFonts w:hint="eastAsia" w:ascii="宋体" w:hAnsi="宋体" w:cs="宋体"/>
                <w:color w:val="000000"/>
                <w:kern w:val="0"/>
                <w:szCs w:val="21"/>
              </w:rPr>
              <w:t>资质范围内预拌混凝土的加工和销售</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b/>
                <w:bCs/>
                <w:color w:val="000000"/>
                <w:szCs w:val="21"/>
              </w:rPr>
              <w:t>《</w:t>
            </w:r>
            <w:r>
              <w:rPr>
                <w:rFonts w:hint="eastAsia"/>
                <w:b/>
                <w:bCs/>
                <w:color w:val="000000"/>
                <w:szCs w:val="21"/>
                <w:lang w:val="en-US" w:eastAsia="zh-CN"/>
              </w:rPr>
              <w:t>建筑业企业资质证书</w:t>
            </w:r>
            <w:r>
              <w:rPr>
                <w:rFonts w:hint="eastAsia"/>
                <w:b/>
                <w:bCs/>
                <w:color w:val="000000"/>
                <w:szCs w:val="21"/>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年8月15日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配料、搅拌、运输</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lang w:val="en-US" w:eastAsia="zh-CN"/>
              </w:rPr>
              <w:t>配合比、销售</w:t>
            </w:r>
            <w:bookmarkStart w:id="31" w:name="_GoBack"/>
            <w:bookmarkEnd w:id="31"/>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部分产品运输（自备车量不满足时）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eastAsia="宋体" w:cs="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0" w:name="二阶段审核日期"/>
            <w:r>
              <w:rPr>
                <w:rFonts w:hint="eastAsia" w:ascii="宋体"/>
                <w:b/>
                <w:color w:val="000000"/>
                <w:szCs w:val="21"/>
              </w:rPr>
              <w:t>2022-10-1</w:t>
            </w:r>
            <w:bookmarkEnd w:id="30"/>
            <w:r>
              <w:rPr>
                <w:rFonts w:hint="eastAsia" w:ascii="宋体"/>
                <w:b/>
                <w:color w:val="000000"/>
                <w:szCs w:val="21"/>
                <w:lang w:val="en-US" w:eastAsia="zh-CN"/>
              </w:rPr>
              <w:t>5-16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b/>
                <w:color w:val="00000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55650" cy="2794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755650" cy="27940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55650" cy="279400"/>
            <wp:effectExtent l="0" t="0" r="635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55650" cy="27940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2022.10.14</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Algerian">
    <w:panose1 w:val="04020705040A02060702"/>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TimesNew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mp;quot">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创艺繁宋体">
    <w:altName w:val="宋体"/>
    <w:panose1 w:val="00000000000000000000"/>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6354713F"/>
    <w:multiLevelType w:val="singleLevel"/>
    <w:tmpl w:val="6354713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DC5E60"/>
    <w:rsid w:val="18EC0711"/>
    <w:rsid w:val="1B4E7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2022-10-22T22:38:34Z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