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7AE" w:rsidRDefault="00800D6A">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356"/>
        <w:gridCol w:w="11260"/>
        <w:gridCol w:w="708"/>
      </w:tblGrid>
      <w:tr w:rsidR="00DB17AE">
        <w:trPr>
          <w:trHeight w:val="515"/>
        </w:trPr>
        <w:tc>
          <w:tcPr>
            <w:tcW w:w="1526" w:type="dxa"/>
            <w:vMerge w:val="restart"/>
            <w:vAlign w:val="center"/>
          </w:tcPr>
          <w:p w:rsidR="00DB17AE" w:rsidRDefault="00800D6A">
            <w:pPr>
              <w:spacing w:before="120" w:line="360" w:lineRule="auto"/>
              <w:jc w:val="center"/>
              <w:rPr>
                <w:rFonts w:ascii="楷体" w:eastAsia="楷体" w:hAnsi="楷体"/>
                <w:sz w:val="24"/>
                <w:szCs w:val="24"/>
              </w:rPr>
            </w:pPr>
            <w:r>
              <w:rPr>
                <w:rFonts w:ascii="楷体" w:eastAsia="楷体" w:hAnsi="楷体" w:hint="eastAsia"/>
                <w:sz w:val="24"/>
                <w:szCs w:val="24"/>
              </w:rPr>
              <w:t>过程与活动、</w:t>
            </w:r>
          </w:p>
          <w:p w:rsidR="00DB17AE" w:rsidRDefault="00800D6A">
            <w:pPr>
              <w:spacing w:line="360" w:lineRule="auto"/>
              <w:jc w:val="center"/>
              <w:rPr>
                <w:rFonts w:ascii="楷体" w:eastAsia="楷体" w:hAnsi="楷体"/>
                <w:sz w:val="24"/>
                <w:szCs w:val="24"/>
              </w:rPr>
            </w:pPr>
            <w:r>
              <w:rPr>
                <w:rFonts w:ascii="楷体" w:eastAsia="楷体" w:hAnsi="楷体" w:hint="eastAsia"/>
                <w:sz w:val="24"/>
                <w:szCs w:val="24"/>
              </w:rPr>
              <w:t>抽样计划</w:t>
            </w:r>
          </w:p>
        </w:tc>
        <w:tc>
          <w:tcPr>
            <w:tcW w:w="1356" w:type="dxa"/>
            <w:vMerge w:val="restart"/>
            <w:vAlign w:val="center"/>
          </w:tcPr>
          <w:p w:rsidR="00DB17AE" w:rsidRDefault="00800D6A">
            <w:pPr>
              <w:spacing w:line="360" w:lineRule="auto"/>
              <w:rPr>
                <w:rFonts w:ascii="楷体" w:eastAsia="楷体" w:hAnsi="楷体"/>
                <w:sz w:val="24"/>
                <w:szCs w:val="24"/>
              </w:rPr>
            </w:pPr>
            <w:r>
              <w:rPr>
                <w:rFonts w:ascii="楷体" w:eastAsia="楷体" w:hAnsi="楷体" w:hint="eastAsia"/>
                <w:sz w:val="24"/>
                <w:szCs w:val="24"/>
              </w:rPr>
              <w:t>涉及条款</w:t>
            </w:r>
          </w:p>
        </w:tc>
        <w:tc>
          <w:tcPr>
            <w:tcW w:w="11260" w:type="dxa"/>
            <w:vAlign w:val="center"/>
          </w:tcPr>
          <w:p w:rsidR="00DB17AE" w:rsidRDefault="00800D6A">
            <w:pPr>
              <w:spacing w:line="360" w:lineRule="auto"/>
              <w:rPr>
                <w:rFonts w:ascii="楷体" w:eastAsia="楷体" w:hAnsi="楷体"/>
                <w:sz w:val="24"/>
                <w:szCs w:val="24"/>
              </w:rPr>
            </w:pPr>
            <w:r>
              <w:rPr>
                <w:rFonts w:ascii="楷体" w:eastAsia="楷体" w:hAnsi="楷体" w:hint="eastAsia"/>
                <w:sz w:val="24"/>
                <w:szCs w:val="24"/>
              </w:rPr>
              <w:t>受审核部门：销售部     主管领导：赵金宝    陪同人员：王冲</w:t>
            </w:r>
          </w:p>
        </w:tc>
        <w:tc>
          <w:tcPr>
            <w:tcW w:w="708" w:type="dxa"/>
            <w:vMerge w:val="restart"/>
            <w:vAlign w:val="center"/>
          </w:tcPr>
          <w:p w:rsidR="00DB17AE" w:rsidRDefault="00800D6A">
            <w:pPr>
              <w:spacing w:line="360" w:lineRule="auto"/>
              <w:rPr>
                <w:rFonts w:ascii="楷体" w:eastAsia="楷体" w:hAnsi="楷体"/>
                <w:sz w:val="24"/>
                <w:szCs w:val="24"/>
              </w:rPr>
            </w:pPr>
            <w:r>
              <w:rPr>
                <w:rFonts w:ascii="楷体" w:eastAsia="楷体" w:hAnsi="楷体" w:hint="eastAsia"/>
                <w:sz w:val="24"/>
                <w:szCs w:val="24"/>
              </w:rPr>
              <w:t>判定</w:t>
            </w:r>
          </w:p>
        </w:tc>
      </w:tr>
      <w:tr w:rsidR="00DB17AE">
        <w:trPr>
          <w:trHeight w:val="403"/>
        </w:trPr>
        <w:tc>
          <w:tcPr>
            <w:tcW w:w="1526" w:type="dxa"/>
            <w:vMerge/>
            <w:vAlign w:val="center"/>
          </w:tcPr>
          <w:p w:rsidR="00DB17AE" w:rsidRDefault="00DB17AE">
            <w:pPr>
              <w:spacing w:line="360" w:lineRule="auto"/>
              <w:rPr>
                <w:rFonts w:ascii="楷体" w:eastAsia="楷体" w:hAnsi="楷体"/>
                <w:sz w:val="24"/>
                <w:szCs w:val="24"/>
              </w:rPr>
            </w:pPr>
          </w:p>
        </w:tc>
        <w:tc>
          <w:tcPr>
            <w:tcW w:w="1356" w:type="dxa"/>
            <w:vMerge/>
            <w:vAlign w:val="center"/>
          </w:tcPr>
          <w:p w:rsidR="00DB17AE" w:rsidRDefault="00DB17AE">
            <w:pPr>
              <w:spacing w:line="360" w:lineRule="auto"/>
              <w:rPr>
                <w:rFonts w:ascii="楷体" w:eastAsia="楷体" w:hAnsi="楷体"/>
                <w:sz w:val="24"/>
                <w:szCs w:val="24"/>
              </w:rPr>
            </w:pPr>
          </w:p>
        </w:tc>
        <w:tc>
          <w:tcPr>
            <w:tcW w:w="11260" w:type="dxa"/>
            <w:vAlign w:val="center"/>
          </w:tcPr>
          <w:p w:rsidR="00DB17AE" w:rsidRDefault="00800D6A">
            <w:pPr>
              <w:spacing w:before="120" w:line="360" w:lineRule="auto"/>
              <w:rPr>
                <w:rFonts w:ascii="楷体" w:eastAsia="楷体" w:hAnsi="楷体"/>
                <w:sz w:val="24"/>
                <w:szCs w:val="24"/>
              </w:rPr>
            </w:pPr>
            <w:r>
              <w:rPr>
                <w:rFonts w:ascii="楷体" w:eastAsia="楷体" w:hAnsi="楷体" w:hint="eastAsia"/>
                <w:sz w:val="24"/>
                <w:szCs w:val="24"/>
              </w:rPr>
              <w:t>审核员：冷春宇        审核时间：2022.10.16</w:t>
            </w:r>
          </w:p>
        </w:tc>
        <w:tc>
          <w:tcPr>
            <w:tcW w:w="708" w:type="dxa"/>
            <w:vMerge/>
          </w:tcPr>
          <w:p w:rsidR="00DB17AE" w:rsidRDefault="00DB17AE">
            <w:pPr>
              <w:spacing w:line="360" w:lineRule="auto"/>
              <w:rPr>
                <w:rFonts w:ascii="楷体" w:eastAsia="楷体" w:hAnsi="楷体"/>
                <w:sz w:val="24"/>
                <w:szCs w:val="24"/>
              </w:rPr>
            </w:pPr>
          </w:p>
        </w:tc>
      </w:tr>
      <w:tr w:rsidR="00DB17AE">
        <w:trPr>
          <w:trHeight w:val="516"/>
        </w:trPr>
        <w:tc>
          <w:tcPr>
            <w:tcW w:w="1526" w:type="dxa"/>
            <w:vMerge/>
            <w:vAlign w:val="center"/>
          </w:tcPr>
          <w:p w:rsidR="00DB17AE" w:rsidRDefault="00DB17AE">
            <w:pPr>
              <w:spacing w:line="360" w:lineRule="auto"/>
              <w:rPr>
                <w:rFonts w:ascii="楷体" w:eastAsia="楷体" w:hAnsi="楷体"/>
                <w:sz w:val="24"/>
                <w:szCs w:val="24"/>
              </w:rPr>
            </w:pPr>
          </w:p>
        </w:tc>
        <w:tc>
          <w:tcPr>
            <w:tcW w:w="1356" w:type="dxa"/>
            <w:vMerge/>
            <w:vAlign w:val="center"/>
          </w:tcPr>
          <w:p w:rsidR="00DB17AE" w:rsidRDefault="00DB17AE">
            <w:pPr>
              <w:spacing w:line="360" w:lineRule="auto"/>
              <w:rPr>
                <w:rFonts w:ascii="楷体" w:eastAsia="楷体" w:hAnsi="楷体"/>
                <w:sz w:val="24"/>
                <w:szCs w:val="24"/>
              </w:rPr>
            </w:pPr>
          </w:p>
        </w:tc>
        <w:tc>
          <w:tcPr>
            <w:tcW w:w="11260" w:type="dxa"/>
            <w:vAlign w:val="center"/>
          </w:tcPr>
          <w:p w:rsidR="00DB17AE" w:rsidRDefault="00800D6A">
            <w:pPr>
              <w:adjustRightInd w:val="0"/>
              <w:snapToGrid w:val="0"/>
              <w:ind w:rightChars="50" w:right="105"/>
              <w:jc w:val="left"/>
              <w:textAlignment w:val="baseline"/>
              <w:rPr>
                <w:rFonts w:ascii="楷体" w:eastAsia="楷体" w:hAnsi="楷体" w:cs="Arial"/>
                <w:szCs w:val="21"/>
              </w:rPr>
            </w:pPr>
            <w:r>
              <w:rPr>
                <w:rFonts w:ascii="楷体" w:eastAsia="楷体" w:hAnsi="楷体" w:hint="eastAsia"/>
                <w:szCs w:val="21"/>
              </w:rPr>
              <w:t>审核条款：</w:t>
            </w:r>
            <w:r>
              <w:rPr>
                <w:rFonts w:ascii="楷体" w:eastAsia="楷体" w:hAnsi="楷体" w:cs="Arial" w:hint="eastAsia"/>
                <w:szCs w:val="21"/>
              </w:rPr>
              <w:t>QMS:5.3组织的岗位、职责和权限、6.2质量目标、8.2产品和服务的要求、8.5.3顾客或外部供方的财产、9.1.2顾客满意、8.1运行策划和控制、8.3产品和服务的设计和开发不适用确认、8.4外部提供过程产品服务，8.5.1销售和服务提供的控制、8.5.2产品标识和可追朔性、8.5.4产品防护、8.5.5交付后的活动、8.5.6销售和服务提供的更改控制， 7.1.5监视和测量资源、8.6产品和服务的放行、8.7不合格输出的控制，</w:t>
            </w:r>
          </w:p>
        </w:tc>
        <w:tc>
          <w:tcPr>
            <w:tcW w:w="708" w:type="dxa"/>
            <w:vMerge/>
          </w:tcPr>
          <w:p w:rsidR="00DB17AE" w:rsidRDefault="00DB17AE">
            <w:pPr>
              <w:spacing w:line="360" w:lineRule="auto"/>
              <w:rPr>
                <w:rFonts w:ascii="楷体" w:eastAsia="楷体" w:hAnsi="楷体"/>
                <w:sz w:val="24"/>
                <w:szCs w:val="24"/>
              </w:rPr>
            </w:pPr>
          </w:p>
        </w:tc>
      </w:tr>
      <w:tr w:rsidR="00DB17AE">
        <w:trPr>
          <w:trHeight w:val="1653"/>
        </w:trPr>
        <w:tc>
          <w:tcPr>
            <w:tcW w:w="1526" w:type="dxa"/>
            <w:vAlign w:val="center"/>
          </w:tcPr>
          <w:p w:rsidR="00DB17AE" w:rsidRDefault="00800D6A">
            <w:pPr>
              <w:spacing w:line="360" w:lineRule="auto"/>
              <w:rPr>
                <w:rFonts w:ascii="楷体" w:eastAsia="楷体" w:hAnsi="楷体"/>
                <w:b/>
                <w:sz w:val="24"/>
                <w:szCs w:val="24"/>
              </w:rPr>
            </w:pPr>
            <w:r>
              <w:rPr>
                <w:rFonts w:ascii="楷体" w:eastAsia="楷体" w:hAnsi="楷体" w:cs="Arial" w:hint="eastAsia"/>
                <w:sz w:val="24"/>
                <w:szCs w:val="24"/>
              </w:rPr>
              <w:t>组织的岗位、职责和权限</w:t>
            </w:r>
          </w:p>
        </w:tc>
        <w:tc>
          <w:tcPr>
            <w:tcW w:w="1356" w:type="dxa"/>
          </w:tcPr>
          <w:p w:rsidR="00DB17AE" w:rsidRDefault="00800D6A">
            <w:pPr>
              <w:spacing w:line="360" w:lineRule="auto"/>
              <w:rPr>
                <w:rFonts w:ascii="楷体" w:eastAsia="楷体" w:hAnsi="楷体" w:cs="Arial"/>
                <w:sz w:val="24"/>
                <w:szCs w:val="24"/>
              </w:rPr>
            </w:pPr>
            <w:r>
              <w:rPr>
                <w:rFonts w:ascii="楷体" w:eastAsia="楷体" w:hAnsi="楷体" w:cs="Arial" w:hint="eastAsia"/>
                <w:sz w:val="24"/>
                <w:szCs w:val="24"/>
              </w:rPr>
              <w:t>Q 5.3</w:t>
            </w:r>
          </w:p>
        </w:tc>
        <w:tc>
          <w:tcPr>
            <w:tcW w:w="11260" w:type="dxa"/>
          </w:tcPr>
          <w:p w:rsidR="00DB17AE" w:rsidRDefault="00800D6A">
            <w:pPr>
              <w:spacing w:line="360" w:lineRule="auto"/>
              <w:ind w:firstLineChars="200" w:firstLine="480"/>
              <w:rPr>
                <w:rFonts w:ascii="楷体" w:eastAsia="楷体" w:hAnsi="楷体"/>
                <w:sz w:val="24"/>
                <w:szCs w:val="24"/>
              </w:rPr>
            </w:pPr>
            <w:r>
              <w:rPr>
                <w:rFonts w:ascii="楷体" w:eastAsia="楷体" w:hAnsi="楷体" w:cs="宋体" w:hint="eastAsia"/>
                <w:sz w:val="24"/>
                <w:szCs w:val="24"/>
              </w:rPr>
              <w:t>现场审核了解到部门主要负责：市场调研与开发，招投标、商务谈判及合同评审、供方选择及能力评价与调查，采购实施，顾客档案建立，售后服务及顾客满意度评价与分析，采购产品的检验，销售过程检查，不合格品控制，本部门目标制定与实施，与相关方做好沟通等。</w:t>
            </w:r>
          </w:p>
        </w:tc>
        <w:tc>
          <w:tcPr>
            <w:tcW w:w="708" w:type="dxa"/>
          </w:tcPr>
          <w:p w:rsidR="00DB17AE" w:rsidRDefault="00800D6A">
            <w:pPr>
              <w:spacing w:line="360" w:lineRule="auto"/>
              <w:rPr>
                <w:rFonts w:ascii="楷体" w:eastAsia="楷体" w:hAnsi="楷体"/>
                <w:sz w:val="24"/>
                <w:szCs w:val="24"/>
              </w:rPr>
            </w:pPr>
            <w:r>
              <w:rPr>
                <w:rFonts w:ascii="楷体" w:eastAsia="楷体" w:hAnsi="楷体" w:hint="eastAsia"/>
                <w:sz w:val="24"/>
                <w:szCs w:val="24"/>
              </w:rPr>
              <w:t>Y</w:t>
            </w:r>
          </w:p>
        </w:tc>
      </w:tr>
      <w:tr w:rsidR="00DB17AE">
        <w:trPr>
          <w:trHeight w:val="1847"/>
        </w:trPr>
        <w:tc>
          <w:tcPr>
            <w:tcW w:w="1526" w:type="dxa"/>
            <w:vAlign w:val="center"/>
          </w:tcPr>
          <w:p w:rsidR="00DB17AE" w:rsidRDefault="00800D6A">
            <w:pPr>
              <w:spacing w:line="360" w:lineRule="auto"/>
              <w:rPr>
                <w:rFonts w:ascii="楷体" w:eastAsia="楷体" w:hAnsi="楷体" w:cs="Arial"/>
                <w:sz w:val="24"/>
                <w:szCs w:val="24"/>
              </w:rPr>
            </w:pPr>
            <w:r>
              <w:rPr>
                <w:rFonts w:ascii="楷体" w:eastAsia="楷体" w:hAnsi="楷体" w:cs="Arial" w:hint="eastAsia"/>
                <w:sz w:val="24"/>
                <w:szCs w:val="24"/>
              </w:rPr>
              <w:t xml:space="preserve">目标 </w:t>
            </w:r>
          </w:p>
        </w:tc>
        <w:tc>
          <w:tcPr>
            <w:tcW w:w="1356" w:type="dxa"/>
            <w:vAlign w:val="center"/>
          </w:tcPr>
          <w:p w:rsidR="00DB17AE" w:rsidRDefault="00800D6A">
            <w:pPr>
              <w:spacing w:line="360" w:lineRule="auto"/>
              <w:rPr>
                <w:rFonts w:ascii="楷体" w:eastAsia="楷体" w:hAnsi="楷体" w:cs="宋体"/>
                <w:sz w:val="24"/>
                <w:szCs w:val="24"/>
              </w:rPr>
            </w:pPr>
            <w:r>
              <w:rPr>
                <w:rFonts w:ascii="楷体" w:eastAsia="楷体" w:hAnsi="楷体" w:cs="宋体" w:hint="eastAsia"/>
                <w:sz w:val="24"/>
                <w:szCs w:val="24"/>
              </w:rPr>
              <w:t>Q:6.2</w:t>
            </w:r>
          </w:p>
        </w:tc>
        <w:tc>
          <w:tcPr>
            <w:tcW w:w="11260" w:type="dxa"/>
            <w:vAlign w:val="center"/>
          </w:tcPr>
          <w:p w:rsidR="00DB17AE" w:rsidRDefault="00800D6A">
            <w:pPr>
              <w:spacing w:line="360" w:lineRule="auto"/>
              <w:rPr>
                <w:rFonts w:ascii="楷体" w:eastAsia="楷体" w:hAnsi="楷体" w:cs="宋体"/>
                <w:sz w:val="24"/>
                <w:szCs w:val="24"/>
              </w:rPr>
            </w:pPr>
            <w:r>
              <w:rPr>
                <w:rFonts w:ascii="楷体" w:eastAsia="楷体" w:hAnsi="楷体" w:cs="宋体" w:hint="eastAsia"/>
                <w:sz w:val="24"/>
                <w:szCs w:val="24"/>
              </w:rPr>
              <w:t xml:space="preserve">部门目标：                 </w:t>
            </w:r>
          </w:p>
          <w:p w:rsidR="00DB17AE" w:rsidRDefault="00800D6A">
            <w:pPr>
              <w:pStyle w:val="ae"/>
              <w:jc w:val="left"/>
              <w:rPr>
                <w:rFonts w:ascii="楷体" w:eastAsia="楷体" w:hAnsi="楷体" w:cs="宋体"/>
                <w:sz w:val="24"/>
              </w:rPr>
            </w:pPr>
            <w:r>
              <w:rPr>
                <w:rFonts w:ascii="楷体" w:eastAsia="楷体" w:hAnsi="楷体" w:cs="宋体" w:hint="eastAsia"/>
                <w:sz w:val="24"/>
              </w:rPr>
              <w:t xml:space="preserve">1、客户投诉每年少于3起； </w:t>
            </w:r>
          </w:p>
          <w:p w:rsidR="00DB17AE" w:rsidRDefault="00800D6A">
            <w:pPr>
              <w:pStyle w:val="ae"/>
              <w:numPr>
                <w:ilvl w:val="0"/>
                <w:numId w:val="1"/>
              </w:numPr>
              <w:jc w:val="left"/>
              <w:rPr>
                <w:rFonts w:ascii="楷体" w:eastAsia="楷体" w:hAnsi="楷体" w:cs="宋体"/>
                <w:sz w:val="24"/>
              </w:rPr>
            </w:pPr>
            <w:r>
              <w:rPr>
                <w:rFonts w:ascii="楷体" w:eastAsia="楷体" w:hAnsi="楷体" w:cs="宋体" w:hint="eastAsia"/>
                <w:sz w:val="24"/>
              </w:rPr>
              <w:t>顾客满意率96%以上；</w:t>
            </w:r>
          </w:p>
          <w:p w:rsidR="00DB17AE" w:rsidRDefault="00800D6A">
            <w:pPr>
              <w:pStyle w:val="ae"/>
              <w:spacing w:line="360" w:lineRule="auto"/>
              <w:jc w:val="left"/>
              <w:rPr>
                <w:rFonts w:ascii="楷体" w:eastAsia="楷体" w:hAnsi="楷体" w:cs="宋体"/>
                <w:sz w:val="24"/>
              </w:rPr>
            </w:pPr>
            <w:r>
              <w:rPr>
                <w:rFonts w:ascii="楷体" w:eastAsia="楷体" w:hAnsi="楷体" w:cs="宋体" w:hint="eastAsia"/>
                <w:sz w:val="24"/>
              </w:rPr>
              <w:t>考核情况：2022.9.1日经查已完成。</w:t>
            </w:r>
          </w:p>
          <w:p w:rsidR="00DB17AE" w:rsidRDefault="00800D6A">
            <w:pPr>
              <w:pStyle w:val="ae"/>
              <w:spacing w:line="360" w:lineRule="auto"/>
              <w:jc w:val="left"/>
              <w:rPr>
                <w:rFonts w:ascii="楷体" w:eastAsia="楷体" w:hAnsi="楷体" w:cs="宋体"/>
                <w:sz w:val="24"/>
              </w:rPr>
            </w:pPr>
            <w:r>
              <w:rPr>
                <w:rFonts w:ascii="楷体" w:eastAsia="楷体" w:hAnsi="楷体" w:cs="宋体" w:hint="eastAsia"/>
                <w:sz w:val="24"/>
              </w:rPr>
              <w:t xml:space="preserve">统计人：刘东庚。 </w:t>
            </w:r>
          </w:p>
        </w:tc>
        <w:tc>
          <w:tcPr>
            <w:tcW w:w="708" w:type="dxa"/>
          </w:tcPr>
          <w:p w:rsidR="00DB17AE" w:rsidRDefault="00800D6A">
            <w:pPr>
              <w:spacing w:line="360" w:lineRule="auto"/>
              <w:rPr>
                <w:rFonts w:ascii="楷体" w:eastAsia="楷体" w:hAnsi="楷体"/>
                <w:sz w:val="24"/>
                <w:szCs w:val="24"/>
              </w:rPr>
            </w:pPr>
            <w:r>
              <w:rPr>
                <w:rFonts w:ascii="楷体" w:eastAsia="楷体" w:hAnsi="楷体" w:hint="eastAsia"/>
                <w:sz w:val="24"/>
                <w:szCs w:val="24"/>
              </w:rPr>
              <w:t>Y</w:t>
            </w:r>
          </w:p>
        </w:tc>
      </w:tr>
      <w:tr w:rsidR="00DB17AE">
        <w:trPr>
          <w:trHeight w:val="1847"/>
        </w:trPr>
        <w:tc>
          <w:tcPr>
            <w:tcW w:w="1526" w:type="dxa"/>
            <w:vAlign w:val="center"/>
          </w:tcPr>
          <w:p w:rsidR="00DB17AE" w:rsidRDefault="00800D6A">
            <w:pPr>
              <w:spacing w:line="360" w:lineRule="auto"/>
              <w:rPr>
                <w:rFonts w:ascii="楷体" w:eastAsia="楷体" w:hAnsi="楷体"/>
                <w:sz w:val="24"/>
                <w:szCs w:val="24"/>
              </w:rPr>
            </w:pPr>
            <w:r>
              <w:rPr>
                <w:rFonts w:ascii="楷体" w:eastAsia="楷体" w:hAnsi="楷体" w:cs="Arial" w:hint="eastAsia"/>
                <w:sz w:val="24"/>
                <w:szCs w:val="24"/>
              </w:rPr>
              <w:t>监视和测量资源</w:t>
            </w:r>
          </w:p>
        </w:tc>
        <w:tc>
          <w:tcPr>
            <w:tcW w:w="1356" w:type="dxa"/>
            <w:vAlign w:val="center"/>
          </w:tcPr>
          <w:p w:rsidR="00DB17AE" w:rsidRDefault="00800D6A">
            <w:pPr>
              <w:spacing w:line="360" w:lineRule="auto"/>
              <w:ind w:rightChars="-3" w:right="-6"/>
              <w:jc w:val="center"/>
              <w:rPr>
                <w:rFonts w:ascii="楷体" w:eastAsia="楷体" w:hAnsi="楷体" w:cs="楷体"/>
                <w:bCs/>
                <w:sz w:val="24"/>
                <w:szCs w:val="24"/>
              </w:rPr>
            </w:pPr>
            <w:r>
              <w:rPr>
                <w:rFonts w:ascii="楷体" w:eastAsia="楷体" w:hAnsi="楷体" w:cs="楷体" w:hint="eastAsia"/>
                <w:bCs/>
                <w:sz w:val="24"/>
                <w:szCs w:val="24"/>
              </w:rPr>
              <w:t>Q：7.1.5</w:t>
            </w:r>
          </w:p>
        </w:tc>
        <w:tc>
          <w:tcPr>
            <w:tcW w:w="11260" w:type="dxa"/>
            <w:vAlign w:val="center"/>
          </w:tcPr>
          <w:p w:rsidR="00DB17AE" w:rsidRDefault="00800D6A">
            <w:pPr>
              <w:spacing w:line="360" w:lineRule="auto"/>
              <w:rPr>
                <w:rFonts w:ascii="楷体" w:eastAsia="楷体" w:hAnsi="楷体" w:cs="楷体"/>
                <w:sz w:val="24"/>
                <w:szCs w:val="24"/>
              </w:rPr>
            </w:pPr>
            <w:r>
              <w:rPr>
                <w:rFonts w:ascii="楷体" w:eastAsia="楷体" w:hAnsi="楷体" w:hint="eastAsia"/>
                <w:sz w:val="24"/>
                <w:szCs w:val="24"/>
              </w:rPr>
              <w:t xml:space="preserve">  本公司是根据相关国家和行业标准按固有销售模式从事产品销售，产品检验采取查验合格证和外观检验的方式进行，不需监视和测量设备。监视和测量资源主要是对销售过程进行检查所需表格，销售部日常利用检查表进行检查形成记录并保存，对检查表的格式和内容进行了维护和控制。</w:t>
            </w:r>
          </w:p>
        </w:tc>
        <w:tc>
          <w:tcPr>
            <w:tcW w:w="708" w:type="dxa"/>
          </w:tcPr>
          <w:p w:rsidR="00DB17AE" w:rsidRDefault="00800D6A">
            <w:pPr>
              <w:spacing w:line="360" w:lineRule="auto"/>
              <w:rPr>
                <w:rFonts w:ascii="楷体" w:eastAsia="楷体" w:hAnsi="楷体"/>
                <w:sz w:val="24"/>
                <w:szCs w:val="24"/>
              </w:rPr>
            </w:pPr>
            <w:r>
              <w:rPr>
                <w:rFonts w:ascii="楷体" w:eastAsia="楷体" w:hAnsi="楷体" w:hint="eastAsia"/>
                <w:sz w:val="24"/>
                <w:szCs w:val="24"/>
              </w:rPr>
              <w:t>Y</w:t>
            </w:r>
          </w:p>
        </w:tc>
      </w:tr>
      <w:tr w:rsidR="00DB17AE">
        <w:trPr>
          <w:trHeight w:val="5495"/>
        </w:trPr>
        <w:tc>
          <w:tcPr>
            <w:tcW w:w="1526" w:type="dxa"/>
            <w:vAlign w:val="center"/>
          </w:tcPr>
          <w:p w:rsidR="00DB17AE" w:rsidRDefault="00800D6A">
            <w:pPr>
              <w:spacing w:line="360" w:lineRule="auto"/>
              <w:rPr>
                <w:rFonts w:ascii="楷体" w:eastAsia="楷体" w:hAnsi="楷体"/>
                <w:b/>
                <w:sz w:val="24"/>
                <w:szCs w:val="24"/>
              </w:rPr>
            </w:pPr>
            <w:r>
              <w:rPr>
                <w:rFonts w:ascii="楷体" w:eastAsia="楷体" w:hAnsi="楷体" w:cs="Arial" w:hint="eastAsia"/>
                <w:sz w:val="24"/>
                <w:szCs w:val="24"/>
              </w:rPr>
              <w:lastRenderedPageBreak/>
              <w:t>运行策划和控制</w:t>
            </w:r>
          </w:p>
        </w:tc>
        <w:tc>
          <w:tcPr>
            <w:tcW w:w="1356" w:type="dxa"/>
            <w:vAlign w:val="center"/>
          </w:tcPr>
          <w:p w:rsidR="00DB17AE" w:rsidRDefault="00DB17AE">
            <w:pPr>
              <w:spacing w:line="360" w:lineRule="auto"/>
              <w:rPr>
                <w:rFonts w:ascii="楷体" w:eastAsia="楷体" w:hAnsi="楷体" w:cs="楷体"/>
                <w:sz w:val="24"/>
                <w:szCs w:val="24"/>
              </w:rPr>
            </w:pPr>
          </w:p>
          <w:p w:rsidR="00DB17AE" w:rsidRDefault="00DB17AE">
            <w:pPr>
              <w:spacing w:line="360" w:lineRule="auto"/>
              <w:rPr>
                <w:rFonts w:ascii="楷体" w:eastAsia="楷体" w:hAnsi="楷体" w:cs="楷体"/>
                <w:sz w:val="24"/>
                <w:szCs w:val="24"/>
              </w:rPr>
            </w:pPr>
          </w:p>
          <w:p w:rsidR="00DB17AE" w:rsidRDefault="00800D6A">
            <w:pPr>
              <w:spacing w:line="360" w:lineRule="auto"/>
              <w:rPr>
                <w:rFonts w:ascii="楷体" w:eastAsia="楷体" w:hAnsi="楷体" w:cs="楷体"/>
                <w:sz w:val="24"/>
                <w:szCs w:val="24"/>
              </w:rPr>
            </w:pPr>
            <w:r>
              <w:rPr>
                <w:rFonts w:ascii="楷体" w:eastAsia="楷体" w:hAnsi="楷体" w:cs="Arial" w:hint="eastAsia"/>
                <w:sz w:val="24"/>
                <w:szCs w:val="24"/>
              </w:rPr>
              <w:t>Q8.1</w:t>
            </w:r>
          </w:p>
          <w:p w:rsidR="00DB17AE" w:rsidRDefault="00DB17AE">
            <w:pPr>
              <w:spacing w:line="360" w:lineRule="auto"/>
              <w:rPr>
                <w:rFonts w:ascii="楷体" w:eastAsia="楷体" w:hAnsi="楷体" w:cs="楷体"/>
                <w:sz w:val="24"/>
                <w:szCs w:val="24"/>
              </w:rPr>
            </w:pPr>
          </w:p>
          <w:p w:rsidR="00DB17AE" w:rsidRDefault="00DB17AE">
            <w:pPr>
              <w:spacing w:line="360" w:lineRule="auto"/>
              <w:rPr>
                <w:rFonts w:ascii="楷体" w:eastAsia="楷体" w:hAnsi="楷体" w:cs="楷体"/>
                <w:sz w:val="24"/>
                <w:szCs w:val="24"/>
              </w:rPr>
            </w:pPr>
          </w:p>
          <w:p w:rsidR="00DB17AE" w:rsidRDefault="00DB17AE">
            <w:pPr>
              <w:spacing w:line="360" w:lineRule="auto"/>
              <w:rPr>
                <w:rFonts w:ascii="楷体" w:eastAsia="楷体" w:hAnsi="楷体" w:cs="楷体"/>
                <w:sz w:val="24"/>
                <w:szCs w:val="24"/>
              </w:rPr>
            </w:pPr>
          </w:p>
          <w:p w:rsidR="00DB17AE" w:rsidRDefault="00DB17AE">
            <w:pPr>
              <w:spacing w:line="360" w:lineRule="auto"/>
              <w:rPr>
                <w:rFonts w:ascii="楷体" w:eastAsia="楷体" w:hAnsi="楷体" w:cs="楷体"/>
                <w:sz w:val="24"/>
                <w:szCs w:val="24"/>
              </w:rPr>
            </w:pPr>
          </w:p>
          <w:p w:rsidR="00DB17AE" w:rsidRDefault="00DB17AE">
            <w:pPr>
              <w:spacing w:line="360" w:lineRule="auto"/>
              <w:rPr>
                <w:rFonts w:ascii="楷体" w:eastAsia="楷体" w:hAnsi="楷体" w:cs="楷体"/>
                <w:sz w:val="24"/>
                <w:szCs w:val="24"/>
              </w:rPr>
            </w:pPr>
          </w:p>
          <w:p w:rsidR="00DB17AE" w:rsidRDefault="00DB17AE">
            <w:pPr>
              <w:spacing w:line="360" w:lineRule="auto"/>
              <w:rPr>
                <w:rFonts w:ascii="楷体" w:eastAsia="楷体" w:hAnsi="楷体" w:cs="楷体"/>
                <w:sz w:val="24"/>
                <w:szCs w:val="24"/>
              </w:rPr>
            </w:pPr>
          </w:p>
          <w:p w:rsidR="00DB17AE" w:rsidRDefault="00DB17AE">
            <w:pPr>
              <w:spacing w:line="360" w:lineRule="auto"/>
              <w:rPr>
                <w:rFonts w:ascii="楷体" w:eastAsia="楷体" w:hAnsi="楷体" w:cs="楷体"/>
                <w:sz w:val="24"/>
                <w:szCs w:val="24"/>
              </w:rPr>
            </w:pPr>
          </w:p>
        </w:tc>
        <w:tc>
          <w:tcPr>
            <w:tcW w:w="11260" w:type="dxa"/>
            <w:vAlign w:val="center"/>
          </w:tcPr>
          <w:p w:rsidR="00DB17AE" w:rsidRPr="00A677F7" w:rsidRDefault="00800D6A">
            <w:pPr>
              <w:pStyle w:val="ad"/>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产品的实现过程策划主要由总经理和销售部负责人负责完成，过程策划包含</w:t>
            </w:r>
            <w:r w:rsidRPr="00FD187B">
              <w:rPr>
                <w:rFonts w:ascii="楷体" w:eastAsia="楷体" w:hAnsi="楷体" w:cs="楷体" w:hint="eastAsia"/>
                <w:kern w:val="0"/>
                <w:szCs w:val="24"/>
              </w:rPr>
              <w:t>了</w:t>
            </w:r>
            <w:r w:rsidRPr="00FD187B">
              <w:rPr>
                <w:rFonts w:ascii="楷体" w:eastAsia="楷体" w:hAnsi="楷体" w:cs="楷体"/>
                <w:kern w:val="0"/>
                <w:szCs w:val="24"/>
              </w:rPr>
              <w:t>仪器仪表(实验分析仪器、煤质分析仪器、油品分析仪器、</w:t>
            </w:r>
            <w:r w:rsidRPr="00A677F7">
              <w:rPr>
                <w:rFonts w:ascii="楷体" w:eastAsia="楷体" w:hAnsi="楷体" w:cs="楷体"/>
                <w:kern w:val="0"/>
                <w:szCs w:val="24"/>
              </w:rPr>
              <w:t>大气分析仪器)</w:t>
            </w:r>
            <w:r>
              <w:rPr>
                <w:rFonts w:ascii="楷体" w:eastAsia="楷体" w:hAnsi="楷体" w:cs="楷体" w:hint="eastAsia"/>
                <w:kern w:val="0"/>
                <w:szCs w:val="24"/>
              </w:rPr>
              <w:t>的销售</w:t>
            </w:r>
            <w:r w:rsidRPr="00A677F7">
              <w:rPr>
                <w:rFonts w:ascii="楷体" w:eastAsia="楷体" w:hAnsi="楷体" w:cs="楷体" w:hint="eastAsia"/>
                <w:kern w:val="0"/>
                <w:szCs w:val="24"/>
              </w:rPr>
              <w:t>所需要达到的质量目标和要求。</w:t>
            </w:r>
          </w:p>
          <w:p w:rsidR="00DB17AE" w:rsidRDefault="00800D6A">
            <w:pPr>
              <w:pStyle w:val="ad"/>
              <w:spacing w:line="360" w:lineRule="auto"/>
              <w:ind w:left="0" w:firstLineChars="200" w:firstLine="480"/>
              <w:jc w:val="left"/>
              <w:rPr>
                <w:rFonts w:ascii="楷体" w:eastAsia="楷体" w:hAnsi="楷体" w:cs="楷体"/>
                <w:kern w:val="0"/>
                <w:szCs w:val="24"/>
              </w:rPr>
            </w:pPr>
            <w:r>
              <w:rPr>
                <w:rFonts w:ascii="楷体" w:eastAsia="楷体" w:hAnsi="楷体" w:cs="楷体" w:hint="eastAsia"/>
                <w:kern w:val="0"/>
                <w:szCs w:val="24"/>
              </w:rPr>
              <w:t>执行标准《</w:t>
            </w:r>
            <w:r w:rsidRPr="00A677F7">
              <w:rPr>
                <w:rFonts w:ascii="楷体" w:eastAsia="楷体" w:hAnsi="楷体" w:cs="楷体"/>
                <w:kern w:val="0"/>
                <w:szCs w:val="24"/>
              </w:rPr>
              <w:t>商品经营服务质量管理规范GB/T 16868-2009</w:t>
            </w:r>
            <w:r w:rsidRPr="00A677F7">
              <w:rPr>
                <w:rFonts w:ascii="楷体" w:eastAsia="楷体" w:hAnsi="楷体" w:cs="楷体" w:hint="eastAsia"/>
                <w:kern w:val="0"/>
                <w:szCs w:val="24"/>
              </w:rPr>
              <w:t>》</w:t>
            </w:r>
            <w:r>
              <w:rPr>
                <w:rFonts w:ascii="楷体" w:eastAsia="楷体" w:hAnsi="楷体" w:cs="楷体" w:hint="eastAsia"/>
                <w:kern w:val="0"/>
                <w:szCs w:val="24"/>
              </w:rPr>
              <w:t>和客户要求等。</w:t>
            </w:r>
          </w:p>
          <w:p w:rsidR="00DB17AE" w:rsidRDefault="00800D6A">
            <w:pPr>
              <w:pStyle w:val="ad"/>
              <w:spacing w:line="360" w:lineRule="auto"/>
              <w:ind w:left="420"/>
              <w:jc w:val="left"/>
              <w:rPr>
                <w:rFonts w:ascii="楷体" w:eastAsia="楷体" w:hAnsi="楷体" w:cs="楷体"/>
                <w:kern w:val="0"/>
                <w:szCs w:val="24"/>
              </w:rPr>
            </w:pPr>
            <w:r>
              <w:rPr>
                <w:rFonts w:ascii="楷体" w:eastAsia="楷体" w:hAnsi="楷体" w:cs="楷体" w:hint="eastAsia"/>
                <w:kern w:val="0"/>
                <w:szCs w:val="24"/>
              </w:rPr>
              <w:t>编制了相应的过程文件：</w:t>
            </w:r>
          </w:p>
          <w:p w:rsidR="00DB17AE" w:rsidRDefault="00800D6A">
            <w:pPr>
              <w:pStyle w:val="ad"/>
              <w:spacing w:line="360" w:lineRule="auto"/>
              <w:ind w:left="0"/>
              <w:jc w:val="left"/>
              <w:rPr>
                <w:rFonts w:ascii="楷体" w:eastAsia="楷体" w:hAnsi="楷体" w:cs="楷体"/>
                <w:kern w:val="0"/>
                <w:szCs w:val="24"/>
              </w:rPr>
            </w:pPr>
            <w:r>
              <w:rPr>
                <w:rFonts w:ascii="楷体" w:eastAsia="楷体" w:hAnsi="楷体" w:cs="楷体" w:hint="eastAsia"/>
                <w:kern w:val="0"/>
                <w:szCs w:val="24"/>
              </w:rPr>
              <w:t>（1）编制了销售服务流程：业务洽谈 →订单/合同接收→订单/合同评审→ 采购→验证→入库→ 发货；</w:t>
            </w:r>
          </w:p>
          <w:p w:rsidR="00DB17AE" w:rsidRDefault="00800D6A">
            <w:pPr>
              <w:rPr>
                <w:rFonts w:ascii="楷体" w:eastAsia="楷体" w:hAnsi="楷体" w:cs="楷体"/>
                <w:kern w:val="0"/>
                <w:sz w:val="24"/>
                <w:szCs w:val="24"/>
              </w:rPr>
            </w:pPr>
            <w:r w:rsidRPr="00A677F7">
              <w:rPr>
                <w:rFonts w:ascii="楷体" w:eastAsia="楷体" w:hAnsi="楷体" w:cs="楷体" w:hint="eastAsia"/>
                <w:kern w:val="0"/>
                <w:sz w:val="24"/>
                <w:szCs w:val="24"/>
              </w:rPr>
              <w:t>（2）制定了作业指导书《销售管理制度</w:t>
            </w:r>
            <w:r>
              <w:rPr>
                <w:rFonts w:ascii="楷体" w:eastAsia="楷体" w:hAnsi="楷体" w:cs="楷体" w:hint="eastAsia"/>
                <w:kern w:val="0"/>
                <w:sz w:val="24"/>
                <w:szCs w:val="24"/>
              </w:rPr>
              <w:t>YHYQ-GL-2022-04》；</w:t>
            </w:r>
          </w:p>
          <w:p w:rsidR="00DB17AE" w:rsidRDefault="00800D6A">
            <w:pPr>
              <w:pStyle w:val="ad"/>
              <w:spacing w:line="360" w:lineRule="auto"/>
              <w:ind w:left="0"/>
              <w:jc w:val="left"/>
              <w:rPr>
                <w:rFonts w:ascii="楷体" w:eastAsia="楷体" w:hAnsi="楷体" w:cs="楷体"/>
                <w:kern w:val="0"/>
                <w:szCs w:val="24"/>
              </w:rPr>
            </w:pPr>
            <w:r>
              <w:rPr>
                <w:rFonts w:ascii="楷体" w:eastAsia="楷体" w:hAnsi="楷体" w:cs="楷体" w:hint="eastAsia"/>
                <w:kern w:val="0"/>
                <w:szCs w:val="24"/>
              </w:rPr>
              <w:t>（3）规定了产品的检验验收准则，并制定了相应的检验规范；</w:t>
            </w:r>
            <w:r w:rsidRPr="00A677F7">
              <w:rPr>
                <w:rFonts w:ascii="楷体" w:eastAsia="楷体" w:hAnsi="楷体" w:cs="楷体" w:hint="eastAsia"/>
                <w:kern w:val="0"/>
                <w:szCs w:val="24"/>
              </w:rPr>
              <w:t>《采购物资检验规范》、《</w:t>
            </w:r>
            <w:r w:rsidR="00A677F7" w:rsidRPr="00A677F7">
              <w:rPr>
                <w:rFonts w:ascii="楷体" w:eastAsia="楷体" w:hAnsi="楷体" w:cs="楷体" w:hint="eastAsia"/>
                <w:kern w:val="0"/>
                <w:szCs w:val="24"/>
              </w:rPr>
              <w:t>销售管理制度</w:t>
            </w:r>
            <w:r w:rsidRPr="00A677F7">
              <w:rPr>
                <w:rFonts w:ascii="楷体" w:eastAsia="楷体" w:hAnsi="楷体" w:cs="楷体" w:hint="eastAsia"/>
                <w:kern w:val="0"/>
                <w:szCs w:val="24"/>
              </w:rPr>
              <w:t>》；</w:t>
            </w:r>
          </w:p>
          <w:p w:rsidR="00DB17AE" w:rsidRDefault="00800D6A">
            <w:pPr>
              <w:pStyle w:val="ad"/>
              <w:spacing w:line="360" w:lineRule="auto"/>
              <w:ind w:left="0"/>
              <w:jc w:val="left"/>
              <w:rPr>
                <w:rFonts w:ascii="楷体" w:eastAsia="楷体" w:hAnsi="楷体" w:cs="楷体"/>
                <w:kern w:val="0"/>
                <w:szCs w:val="24"/>
              </w:rPr>
            </w:pPr>
            <w:r>
              <w:rPr>
                <w:rFonts w:ascii="楷体" w:eastAsia="楷体" w:hAnsi="楷体" w:cs="楷体" w:hint="eastAsia"/>
                <w:kern w:val="0"/>
                <w:szCs w:val="24"/>
              </w:rPr>
              <w:t>（4）现场对销售各过程填写有产品检验记录、营销人员工作监督表、发货单等各种监视和测量记录；</w:t>
            </w:r>
          </w:p>
          <w:p w:rsidR="00DB17AE" w:rsidRDefault="00800D6A">
            <w:pPr>
              <w:pStyle w:val="ad"/>
              <w:spacing w:line="360" w:lineRule="auto"/>
              <w:ind w:left="0"/>
              <w:jc w:val="left"/>
              <w:rPr>
                <w:rFonts w:ascii="楷体" w:eastAsia="楷体" w:hAnsi="楷体" w:cs="楷体"/>
                <w:kern w:val="0"/>
                <w:szCs w:val="24"/>
              </w:rPr>
            </w:pPr>
            <w:r>
              <w:rPr>
                <w:rFonts w:ascii="楷体" w:eastAsia="楷体" w:hAnsi="楷体" w:cs="楷体" w:hint="eastAsia"/>
                <w:kern w:val="0"/>
                <w:szCs w:val="24"/>
              </w:rPr>
              <w:t>（5）资源的提供（包括场所、人力、物力、设备设施等）。</w:t>
            </w:r>
          </w:p>
          <w:p w:rsidR="00A677F7" w:rsidRDefault="00800D6A">
            <w:pPr>
              <w:pStyle w:val="ad"/>
              <w:spacing w:line="360" w:lineRule="auto"/>
              <w:ind w:left="0" w:firstLineChars="200" w:firstLine="480"/>
              <w:jc w:val="left"/>
              <w:rPr>
                <w:rFonts w:ascii="楷体" w:eastAsia="楷体" w:hAnsi="楷体"/>
                <w:szCs w:val="24"/>
              </w:rPr>
            </w:pPr>
            <w:r>
              <w:rPr>
                <w:rFonts w:ascii="楷体" w:eastAsia="楷体" w:hAnsi="楷体" w:hint="eastAsia"/>
                <w:szCs w:val="24"/>
              </w:rPr>
              <w:t>组织</w:t>
            </w:r>
            <w:r w:rsidR="00A677F7">
              <w:rPr>
                <w:rFonts w:ascii="楷体" w:eastAsia="楷体" w:hAnsi="楷体" w:hint="eastAsia"/>
                <w:szCs w:val="24"/>
              </w:rPr>
              <w:t>产品运输过程</w:t>
            </w:r>
            <w:r>
              <w:rPr>
                <w:rFonts w:ascii="楷体" w:eastAsia="楷体" w:hAnsi="楷体" w:hint="eastAsia"/>
                <w:szCs w:val="24"/>
              </w:rPr>
              <w:t>外包，按照Q8.4条款要求进行控制</w:t>
            </w:r>
            <w:r w:rsidR="00A677F7">
              <w:rPr>
                <w:rFonts w:ascii="楷体" w:eastAsia="楷体" w:hAnsi="楷体" w:hint="eastAsia"/>
                <w:szCs w:val="24"/>
              </w:rPr>
              <w:t>。</w:t>
            </w:r>
          </w:p>
          <w:p w:rsidR="00DB17AE" w:rsidRDefault="00800D6A">
            <w:pPr>
              <w:pStyle w:val="ad"/>
              <w:spacing w:line="360" w:lineRule="auto"/>
              <w:ind w:left="0" w:firstLineChars="200" w:firstLine="480"/>
              <w:jc w:val="left"/>
              <w:rPr>
                <w:rFonts w:ascii="楷体" w:eastAsia="楷体" w:hAnsi="楷体" w:cs="楷体"/>
                <w:kern w:val="0"/>
                <w:szCs w:val="24"/>
              </w:rPr>
            </w:pPr>
            <w:r>
              <w:rPr>
                <w:rFonts w:ascii="楷体" w:eastAsia="楷体" w:hAnsi="楷体" w:hint="eastAsia"/>
                <w:szCs w:val="24"/>
              </w:rPr>
              <w:t>到目前为止，组织运行没有变更，问其有关要求，基本了解。</w:t>
            </w:r>
          </w:p>
          <w:p w:rsidR="00DB17AE" w:rsidRDefault="00800D6A">
            <w:pPr>
              <w:pStyle w:val="ad"/>
              <w:spacing w:line="360" w:lineRule="auto"/>
              <w:ind w:left="420"/>
              <w:jc w:val="left"/>
              <w:rPr>
                <w:rFonts w:ascii="楷体" w:eastAsia="楷体" w:hAnsi="楷体" w:cs="楷体"/>
                <w:szCs w:val="24"/>
              </w:rPr>
            </w:pPr>
            <w:r>
              <w:rPr>
                <w:rFonts w:ascii="楷体" w:eastAsia="楷体" w:hAnsi="楷体" w:cs="楷体" w:hint="eastAsia"/>
                <w:kern w:val="0"/>
                <w:szCs w:val="24"/>
              </w:rPr>
              <w:t>该公司销售服务提供过程策划符合要求。</w:t>
            </w:r>
          </w:p>
        </w:tc>
        <w:tc>
          <w:tcPr>
            <w:tcW w:w="708" w:type="dxa"/>
          </w:tcPr>
          <w:p w:rsidR="00DB17AE" w:rsidRDefault="00800D6A">
            <w:pPr>
              <w:spacing w:line="360" w:lineRule="auto"/>
              <w:rPr>
                <w:rFonts w:ascii="楷体" w:eastAsia="楷体" w:hAnsi="楷体"/>
                <w:sz w:val="24"/>
                <w:szCs w:val="24"/>
              </w:rPr>
            </w:pPr>
            <w:r>
              <w:rPr>
                <w:rFonts w:ascii="楷体" w:eastAsia="楷体" w:hAnsi="楷体" w:hint="eastAsia"/>
                <w:sz w:val="24"/>
                <w:szCs w:val="24"/>
              </w:rPr>
              <w:t>Y</w:t>
            </w:r>
          </w:p>
        </w:tc>
      </w:tr>
      <w:tr w:rsidR="00DB17AE">
        <w:trPr>
          <w:trHeight w:val="1255"/>
        </w:trPr>
        <w:tc>
          <w:tcPr>
            <w:tcW w:w="1526" w:type="dxa"/>
            <w:vAlign w:val="center"/>
          </w:tcPr>
          <w:p w:rsidR="00DB17AE" w:rsidRDefault="00800D6A">
            <w:pPr>
              <w:spacing w:line="360" w:lineRule="auto"/>
              <w:rPr>
                <w:rFonts w:ascii="楷体" w:eastAsia="楷体" w:hAnsi="楷体"/>
                <w:sz w:val="24"/>
                <w:szCs w:val="24"/>
              </w:rPr>
            </w:pPr>
            <w:r>
              <w:rPr>
                <w:rFonts w:ascii="楷体" w:eastAsia="楷体" w:hAnsi="楷体" w:cs="Arial" w:hint="eastAsia"/>
                <w:sz w:val="24"/>
                <w:szCs w:val="24"/>
              </w:rPr>
              <w:t>产品和服务的设计和开发</w:t>
            </w:r>
            <w:r>
              <w:rPr>
                <w:rFonts w:ascii="楷体" w:eastAsia="楷体" w:hAnsi="楷体" w:cs="楷体" w:hint="eastAsia"/>
                <w:sz w:val="24"/>
                <w:szCs w:val="24"/>
              </w:rPr>
              <w:t>不适用确认</w:t>
            </w:r>
          </w:p>
        </w:tc>
        <w:tc>
          <w:tcPr>
            <w:tcW w:w="1356" w:type="dxa"/>
            <w:vAlign w:val="center"/>
          </w:tcPr>
          <w:p w:rsidR="00DB17AE" w:rsidRDefault="00800D6A">
            <w:pPr>
              <w:spacing w:line="360" w:lineRule="auto"/>
              <w:rPr>
                <w:rFonts w:ascii="楷体" w:eastAsia="楷体" w:hAnsi="楷体" w:cs="楷体"/>
                <w:sz w:val="24"/>
                <w:szCs w:val="24"/>
              </w:rPr>
            </w:pPr>
            <w:r>
              <w:rPr>
                <w:rFonts w:ascii="楷体" w:eastAsia="楷体" w:hAnsi="楷体" w:cs="Arial" w:hint="eastAsia"/>
                <w:sz w:val="24"/>
                <w:szCs w:val="24"/>
              </w:rPr>
              <w:t>Q8.3</w:t>
            </w:r>
          </w:p>
        </w:tc>
        <w:tc>
          <w:tcPr>
            <w:tcW w:w="11260" w:type="dxa"/>
            <w:vAlign w:val="center"/>
          </w:tcPr>
          <w:p w:rsidR="00DB17AE" w:rsidRDefault="00800D6A">
            <w:pPr>
              <w:tabs>
                <w:tab w:val="left" w:pos="111"/>
              </w:tabs>
              <w:autoSpaceDE w:val="0"/>
              <w:autoSpaceDN w:val="0"/>
              <w:adjustRightInd w:val="0"/>
              <w:spacing w:line="360" w:lineRule="auto"/>
              <w:ind w:leftChars="55" w:left="115" w:right="56" w:firstLineChars="200" w:firstLine="480"/>
              <w:rPr>
                <w:rFonts w:ascii="楷体" w:eastAsia="楷体" w:hAnsi="楷体" w:cs="楷体"/>
                <w:sz w:val="24"/>
                <w:szCs w:val="24"/>
              </w:rPr>
            </w:pPr>
            <w:r>
              <w:rPr>
                <w:rFonts w:ascii="楷体" w:eastAsia="楷体" w:hAnsi="楷体" w:cs="楷体" w:hint="eastAsia"/>
                <w:sz w:val="24"/>
                <w:szCs w:val="24"/>
              </w:rPr>
              <w:t>公司只负责按常规销售</w:t>
            </w:r>
            <w:r w:rsidRPr="00FD187B">
              <w:rPr>
                <w:rFonts w:ascii="楷体" w:eastAsia="楷体" w:hAnsi="楷体" w:hint="eastAsia"/>
                <w:bCs/>
                <w:sz w:val="24"/>
                <w:szCs w:val="24"/>
              </w:rPr>
              <w:t>模式进</w:t>
            </w:r>
            <w:r>
              <w:rPr>
                <w:rFonts w:ascii="楷体" w:eastAsia="楷体" w:hAnsi="楷体" w:hint="eastAsia"/>
                <w:bCs/>
                <w:sz w:val="24"/>
                <w:szCs w:val="24"/>
              </w:rPr>
              <w:t>行</w:t>
            </w:r>
            <w:r w:rsidRPr="00FD187B">
              <w:rPr>
                <w:rFonts w:ascii="楷体" w:eastAsia="楷体" w:hAnsi="楷体"/>
                <w:bCs/>
                <w:sz w:val="24"/>
                <w:szCs w:val="24"/>
              </w:rPr>
              <w:t>仪器仪表(实验分析仪器、煤质分析仪器、油品分析仪器、大气分析仪器)</w:t>
            </w:r>
            <w:r>
              <w:rPr>
                <w:rFonts w:ascii="楷体" w:eastAsia="楷体" w:hAnsi="楷体" w:hint="eastAsia"/>
                <w:bCs/>
                <w:sz w:val="24"/>
                <w:szCs w:val="24"/>
              </w:rPr>
              <w:t>的销售，不需要再设计开发</w:t>
            </w:r>
            <w:r w:rsidRPr="00FD187B">
              <w:rPr>
                <w:rFonts w:ascii="楷体" w:eastAsia="楷体" w:hAnsi="楷体" w:hint="eastAsia"/>
                <w:bCs/>
                <w:sz w:val="24"/>
                <w:szCs w:val="24"/>
              </w:rPr>
              <w:t>，</w:t>
            </w:r>
            <w:r>
              <w:rPr>
                <w:rFonts w:ascii="楷体" w:eastAsia="楷体" w:hAnsi="楷体" w:hint="eastAsia"/>
                <w:bCs/>
                <w:sz w:val="24"/>
                <w:szCs w:val="24"/>
              </w:rPr>
              <w:t>因此将ISO9001：2015标准“8.3产品和服务的设计和开发”的要求确认为不适用，该不适用不影响组织确保产品和服务合格以及增强顾客满意的能力或责任，删减适宜。</w:t>
            </w:r>
          </w:p>
        </w:tc>
        <w:tc>
          <w:tcPr>
            <w:tcW w:w="708" w:type="dxa"/>
          </w:tcPr>
          <w:p w:rsidR="00DB17AE" w:rsidRDefault="00800D6A">
            <w:pPr>
              <w:spacing w:line="360" w:lineRule="auto"/>
              <w:rPr>
                <w:rFonts w:ascii="楷体" w:eastAsia="楷体" w:hAnsi="楷体"/>
                <w:sz w:val="24"/>
                <w:szCs w:val="24"/>
              </w:rPr>
            </w:pPr>
            <w:r>
              <w:rPr>
                <w:rFonts w:ascii="楷体" w:eastAsia="楷体" w:hAnsi="楷体" w:hint="eastAsia"/>
                <w:sz w:val="24"/>
                <w:szCs w:val="24"/>
              </w:rPr>
              <w:t>Y</w:t>
            </w:r>
          </w:p>
        </w:tc>
      </w:tr>
      <w:tr w:rsidR="00DB17AE">
        <w:trPr>
          <w:trHeight w:val="1255"/>
        </w:trPr>
        <w:tc>
          <w:tcPr>
            <w:tcW w:w="1526" w:type="dxa"/>
          </w:tcPr>
          <w:p w:rsidR="00DB17AE" w:rsidRDefault="00800D6A">
            <w:pPr>
              <w:spacing w:line="360" w:lineRule="auto"/>
              <w:rPr>
                <w:rFonts w:ascii="楷体" w:eastAsia="楷体" w:hAnsi="楷体" w:cs="楷体"/>
                <w:sz w:val="24"/>
                <w:szCs w:val="24"/>
              </w:rPr>
            </w:pPr>
            <w:r>
              <w:rPr>
                <w:rFonts w:ascii="楷体" w:eastAsia="楷体" w:hAnsi="楷体" w:cs="楷体" w:hint="eastAsia"/>
                <w:sz w:val="24"/>
                <w:szCs w:val="24"/>
              </w:rPr>
              <w:lastRenderedPageBreak/>
              <w:t>产品和服务的要求</w:t>
            </w:r>
          </w:p>
          <w:p w:rsidR="00DB17AE" w:rsidRDefault="00DB17AE">
            <w:pPr>
              <w:spacing w:line="360" w:lineRule="auto"/>
              <w:rPr>
                <w:rFonts w:ascii="楷体" w:eastAsia="楷体" w:hAnsi="楷体" w:cs="楷体"/>
                <w:sz w:val="24"/>
                <w:szCs w:val="24"/>
              </w:rPr>
            </w:pPr>
          </w:p>
        </w:tc>
        <w:tc>
          <w:tcPr>
            <w:tcW w:w="1356" w:type="dxa"/>
            <w:vAlign w:val="center"/>
          </w:tcPr>
          <w:p w:rsidR="00DB17AE" w:rsidRDefault="00800D6A">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 xml:space="preserve">Q:8.2 </w:t>
            </w:r>
          </w:p>
        </w:tc>
        <w:tc>
          <w:tcPr>
            <w:tcW w:w="11260" w:type="dxa"/>
            <w:vAlign w:val="center"/>
          </w:tcPr>
          <w:p w:rsidR="00DB17AE" w:rsidRDefault="00800D6A">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编制了《YHYQQES/QP-2022-11</w:t>
            </w:r>
            <w:r>
              <w:rPr>
                <w:rFonts w:ascii="楷体" w:eastAsia="楷体" w:hAnsi="楷体" w:cs="楷体" w:hint="eastAsia"/>
                <w:sz w:val="24"/>
                <w:szCs w:val="24"/>
                <w:lang w:eastAsia="zh-CN"/>
              </w:rPr>
              <w:tab/>
              <w:t>与顾客有关的过程控制程序》。</w:t>
            </w:r>
          </w:p>
          <w:p w:rsidR="00DB17AE" w:rsidRDefault="00800D6A">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现场销售部负责人薛峰介绍沟通方式：主要是电话、微信、资料传递、招投标会、交流会等形式宣传本公司有关产品及公司的有关信誉等。</w:t>
            </w:r>
          </w:p>
          <w:p w:rsidR="00DB17AE" w:rsidRDefault="00800D6A">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针对合同洽谈、签订、履行过程中的问题、顾客投诉或反馈，及时电话联系，明确各自的要求，及时处理，暂未发生顾客投诉情况。</w:t>
            </w:r>
          </w:p>
          <w:p w:rsidR="00DB17AE" w:rsidRDefault="00800D6A">
            <w:pPr>
              <w:pStyle w:val="Style2"/>
              <w:spacing w:line="360" w:lineRule="auto"/>
              <w:ind w:firstLine="480"/>
              <w:rPr>
                <w:rFonts w:ascii="楷体" w:eastAsia="楷体" w:hAnsi="楷体" w:cs="楷体"/>
                <w:sz w:val="24"/>
                <w:szCs w:val="24"/>
                <w:lang w:eastAsia="zh-CN"/>
              </w:rPr>
            </w:pPr>
            <w:r>
              <w:rPr>
                <w:rFonts w:ascii="楷体" w:eastAsia="楷体" w:hAnsi="楷体" w:cs="楷体" w:hint="eastAsia"/>
                <w:sz w:val="24"/>
                <w:szCs w:val="24"/>
                <w:lang w:eastAsia="zh-CN"/>
              </w:rPr>
              <w:t>目前沟通效果良好。</w:t>
            </w:r>
          </w:p>
          <w:p w:rsidR="000D491D" w:rsidRDefault="00800D6A">
            <w:pPr>
              <w:spacing w:line="360" w:lineRule="auto"/>
              <w:ind w:right="-105" w:firstLine="420"/>
              <w:jc w:val="left"/>
              <w:rPr>
                <w:rFonts w:ascii="楷体" w:eastAsia="楷体" w:hAnsi="楷体" w:cs="楷体"/>
                <w:sz w:val="24"/>
                <w:szCs w:val="24"/>
              </w:rPr>
            </w:pPr>
            <w:r>
              <w:rPr>
                <w:rFonts w:ascii="楷体" w:eastAsia="楷体" w:hAnsi="楷体" w:cs="楷体"/>
                <w:sz w:val="24"/>
                <w:szCs w:val="24"/>
              </w:rPr>
              <w:t>公司主要通过客户的走访、招标会、市场调查、交流会等了解市场的需求状态。主要以合同、招标文件、订单、电话等形式确定与产品有关的要求，均已保存或进行相应的记录。</w:t>
            </w:r>
          </w:p>
          <w:p w:rsidR="00DB17AE" w:rsidRDefault="000D491D">
            <w:pPr>
              <w:spacing w:line="360" w:lineRule="auto"/>
              <w:ind w:right="-105" w:firstLine="420"/>
              <w:jc w:val="left"/>
              <w:rPr>
                <w:rFonts w:ascii="楷体" w:eastAsia="楷体" w:hAnsi="楷体" w:cs="楷体"/>
                <w:sz w:val="24"/>
                <w:szCs w:val="24"/>
              </w:rPr>
            </w:pPr>
            <w:r>
              <w:rPr>
                <w:rFonts w:ascii="楷体" w:eastAsia="楷体" w:hAnsi="楷体" w:cs="楷体" w:hint="eastAsia"/>
                <w:sz w:val="24"/>
                <w:szCs w:val="24"/>
              </w:rPr>
              <w:t>部门介绍，目前都是常规合同，</w:t>
            </w:r>
            <w:r w:rsidR="00800D6A">
              <w:rPr>
                <w:rFonts w:ascii="楷体" w:eastAsia="楷体" w:hAnsi="楷体" w:cs="楷体"/>
                <w:sz w:val="24"/>
                <w:szCs w:val="24"/>
              </w:rPr>
              <w:t>公司接到合同后</w:t>
            </w:r>
            <w:r>
              <w:rPr>
                <w:rFonts w:ascii="楷体" w:eastAsia="楷体" w:hAnsi="楷体" w:cs="楷体"/>
                <w:sz w:val="24"/>
                <w:szCs w:val="24"/>
              </w:rPr>
              <w:t>销售经理先进行评审</w:t>
            </w:r>
            <w:r>
              <w:rPr>
                <w:rFonts w:ascii="楷体" w:eastAsia="楷体" w:hAnsi="楷体" w:cs="楷体" w:hint="eastAsia"/>
                <w:sz w:val="24"/>
                <w:szCs w:val="24"/>
              </w:rPr>
              <w:t>，</w:t>
            </w:r>
            <w:r>
              <w:rPr>
                <w:rFonts w:ascii="楷体" w:eastAsia="楷体" w:hAnsi="楷体" w:cs="楷体"/>
                <w:sz w:val="24"/>
                <w:szCs w:val="24"/>
              </w:rPr>
              <w:t>无异议后交总经理评审</w:t>
            </w:r>
            <w:r>
              <w:rPr>
                <w:rFonts w:ascii="楷体" w:eastAsia="楷体" w:hAnsi="楷体" w:cs="楷体" w:hint="eastAsia"/>
                <w:sz w:val="24"/>
                <w:szCs w:val="24"/>
              </w:rPr>
              <w:t>，同意</w:t>
            </w:r>
            <w:r w:rsidR="00800D6A">
              <w:rPr>
                <w:rFonts w:ascii="楷体" w:eastAsia="楷体" w:hAnsi="楷体" w:cs="楷体"/>
                <w:sz w:val="24"/>
                <w:szCs w:val="24"/>
              </w:rPr>
              <w:t>后公司代表签字盖章回传客户作为已评审的证据</w:t>
            </w:r>
            <w:r w:rsidR="00800D6A">
              <w:rPr>
                <w:rFonts w:ascii="楷体" w:eastAsia="楷体" w:hAnsi="楷体" w:cs="楷体" w:hint="eastAsia"/>
                <w:sz w:val="24"/>
                <w:szCs w:val="24"/>
              </w:rPr>
              <w:t>。</w:t>
            </w:r>
          </w:p>
          <w:p w:rsidR="00DB17AE" w:rsidRDefault="00800D6A">
            <w:pPr>
              <w:spacing w:line="360" w:lineRule="auto"/>
              <w:ind w:right="-105" w:firstLine="420"/>
              <w:jc w:val="left"/>
              <w:rPr>
                <w:rFonts w:ascii="楷体" w:eastAsia="楷体" w:hAnsi="楷体" w:cs="楷体"/>
                <w:sz w:val="24"/>
                <w:szCs w:val="24"/>
              </w:rPr>
            </w:pPr>
            <w:r>
              <w:rPr>
                <w:rFonts w:ascii="楷体" w:eastAsia="楷体" w:hAnsi="楷体" w:cs="楷体" w:hint="eastAsia"/>
                <w:sz w:val="24"/>
                <w:szCs w:val="24"/>
              </w:rPr>
              <w:t>目前主要客户是广西盛隆冶金有限公司、广州市</w:t>
            </w:r>
            <w:proofErr w:type="gramStart"/>
            <w:r>
              <w:rPr>
                <w:rFonts w:ascii="楷体" w:eastAsia="楷体" w:hAnsi="楷体" w:cs="楷体" w:hint="eastAsia"/>
                <w:sz w:val="24"/>
                <w:szCs w:val="24"/>
              </w:rPr>
              <w:t>鑫</w:t>
            </w:r>
            <w:proofErr w:type="gramEnd"/>
            <w:r>
              <w:rPr>
                <w:rFonts w:ascii="楷体" w:eastAsia="楷体" w:hAnsi="楷体" w:cs="楷体" w:hint="eastAsia"/>
                <w:sz w:val="24"/>
                <w:szCs w:val="24"/>
              </w:rPr>
              <w:t>庆仪器仪表有限公司、宁夏庆华煤化集团有限公司、四川坤洁商贸有限公司，提供了客户的采购合同多份</w:t>
            </w:r>
            <w:r w:rsidR="000D491D">
              <w:rPr>
                <w:rFonts w:ascii="楷体" w:eastAsia="楷体" w:hAnsi="楷体" w:cs="楷体" w:hint="eastAsia"/>
                <w:sz w:val="24"/>
                <w:szCs w:val="24"/>
              </w:rPr>
              <w:t>。</w:t>
            </w:r>
          </w:p>
          <w:p w:rsidR="00DB17AE" w:rsidRDefault="00800D6A">
            <w:pPr>
              <w:spacing w:line="360" w:lineRule="auto"/>
              <w:ind w:right="-105" w:firstLine="420"/>
              <w:jc w:val="left"/>
              <w:rPr>
                <w:rFonts w:ascii="楷体" w:eastAsia="楷体" w:hAnsi="楷体" w:cs="楷体"/>
                <w:sz w:val="24"/>
                <w:szCs w:val="24"/>
              </w:rPr>
            </w:pPr>
            <w:r>
              <w:rPr>
                <w:rFonts w:ascii="楷体" w:eastAsia="楷体" w:hAnsi="楷体" w:cs="楷体"/>
                <w:sz w:val="24"/>
                <w:szCs w:val="24"/>
              </w:rPr>
              <w:t>抽查202</w:t>
            </w:r>
            <w:r>
              <w:rPr>
                <w:rFonts w:ascii="楷体" w:eastAsia="楷体" w:hAnsi="楷体" w:cs="楷体" w:hint="eastAsia"/>
                <w:sz w:val="24"/>
                <w:szCs w:val="24"/>
              </w:rPr>
              <w:t>2</w:t>
            </w:r>
            <w:r>
              <w:rPr>
                <w:rFonts w:ascii="楷体" w:eastAsia="楷体" w:hAnsi="楷体" w:cs="楷体"/>
                <w:sz w:val="24"/>
                <w:szCs w:val="24"/>
              </w:rPr>
              <w:t>.</w:t>
            </w:r>
            <w:r>
              <w:rPr>
                <w:rFonts w:ascii="楷体" w:eastAsia="楷体" w:hAnsi="楷体" w:cs="楷体" w:hint="eastAsia"/>
                <w:sz w:val="24"/>
                <w:szCs w:val="24"/>
              </w:rPr>
              <w:t>9</w:t>
            </w:r>
            <w:r>
              <w:rPr>
                <w:rFonts w:ascii="楷体" w:eastAsia="楷体" w:hAnsi="楷体" w:cs="楷体"/>
                <w:sz w:val="24"/>
                <w:szCs w:val="24"/>
              </w:rPr>
              <w:t>.</w:t>
            </w:r>
            <w:r>
              <w:rPr>
                <w:rFonts w:ascii="楷体" w:eastAsia="楷体" w:hAnsi="楷体" w:cs="楷体" w:hint="eastAsia"/>
                <w:sz w:val="24"/>
                <w:szCs w:val="24"/>
              </w:rPr>
              <w:t>19</w:t>
            </w:r>
            <w:r>
              <w:rPr>
                <w:rFonts w:ascii="楷体" w:eastAsia="楷体" w:hAnsi="楷体" w:cs="楷体"/>
                <w:sz w:val="24"/>
                <w:szCs w:val="24"/>
              </w:rPr>
              <w:t>日客户</w:t>
            </w:r>
            <w:r>
              <w:rPr>
                <w:rFonts w:ascii="楷体" w:eastAsia="楷体" w:hAnsi="楷体" w:cs="楷体" w:hint="eastAsia"/>
                <w:sz w:val="24"/>
                <w:szCs w:val="24"/>
              </w:rPr>
              <w:t>广西盛隆冶金有限公司采购：双炉全自动焦</w:t>
            </w:r>
            <w:proofErr w:type="gramStart"/>
            <w:r>
              <w:rPr>
                <w:rFonts w:ascii="楷体" w:eastAsia="楷体" w:hAnsi="楷体" w:cs="楷体" w:hint="eastAsia"/>
                <w:sz w:val="24"/>
                <w:szCs w:val="24"/>
              </w:rPr>
              <w:t>茨</w:t>
            </w:r>
            <w:proofErr w:type="gramEnd"/>
            <w:r>
              <w:rPr>
                <w:rFonts w:ascii="楷体" w:eastAsia="楷体" w:hAnsi="楷体" w:cs="楷体" w:hint="eastAsia"/>
                <w:sz w:val="24"/>
                <w:szCs w:val="24"/>
              </w:rPr>
              <w:t>反应性及反应后强度测定仪-SLFY-</w:t>
            </w:r>
          </w:p>
          <w:p w:rsidR="00DB17AE" w:rsidRDefault="00800D6A">
            <w:pPr>
              <w:spacing w:line="360" w:lineRule="auto"/>
              <w:ind w:right="-105"/>
              <w:jc w:val="left"/>
              <w:rPr>
                <w:rFonts w:ascii="楷体" w:eastAsia="楷体" w:hAnsi="楷体" w:cs="楷体"/>
                <w:sz w:val="24"/>
                <w:szCs w:val="24"/>
              </w:rPr>
            </w:pPr>
            <w:r>
              <w:rPr>
                <w:rFonts w:ascii="楷体" w:eastAsia="楷体" w:hAnsi="楷体" w:cs="楷体" w:hint="eastAsia"/>
                <w:sz w:val="24"/>
                <w:szCs w:val="24"/>
              </w:rPr>
              <w:t>2ID</w:t>
            </w:r>
            <w:r>
              <w:rPr>
                <w:rFonts w:ascii="楷体" w:eastAsia="楷体" w:hAnsi="楷体" w:cs="楷体"/>
                <w:sz w:val="24"/>
                <w:szCs w:val="24"/>
              </w:rPr>
              <w:t>，交货日期</w:t>
            </w:r>
            <w:r>
              <w:rPr>
                <w:rFonts w:ascii="楷体" w:eastAsia="楷体" w:hAnsi="楷体" w:cs="楷体" w:hint="eastAsia"/>
                <w:sz w:val="24"/>
                <w:szCs w:val="24"/>
              </w:rPr>
              <w:t>2022.11.6日前，合同明确双方权利和义务</w:t>
            </w:r>
            <w:r>
              <w:rPr>
                <w:rFonts w:ascii="楷体" w:eastAsia="楷体" w:hAnsi="楷体" w:cs="楷体"/>
                <w:sz w:val="24"/>
                <w:szCs w:val="24"/>
              </w:rPr>
              <w:t>，合作方式、</w:t>
            </w:r>
            <w:r>
              <w:rPr>
                <w:rFonts w:ascii="楷体" w:eastAsia="楷体" w:hAnsi="楷体" w:cs="楷体" w:hint="eastAsia"/>
                <w:sz w:val="24"/>
                <w:szCs w:val="24"/>
              </w:rPr>
              <w:t>付款</w:t>
            </w:r>
            <w:r>
              <w:rPr>
                <w:rFonts w:ascii="楷体" w:eastAsia="楷体" w:hAnsi="楷体" w:cs="楷体"/>
                <w:sz w:val="24"/>
                <w:szCs w:val="24"/>
              </w:rPr>
              <w:t>，</w:t>
            </w:r>
            <w:r>
              <w:rPr>
                <w:rFonts w:ascii="楷体" w:eastAsia="楷体" w:hAnsi="楷体" w:cs="楷体" w:hint="eastAsia"/>
                <w:sz w:val="24"/>
                <w:szCs w:val="24"/>
              </w:rPr>
              <w:t>包装、运输、到货、质量要求等；评审符合要求，业务代表刘东庚签字</w:t>
            </w:r>
            <w:r>
              <w:rPr>
                <w:rFonts w:ascii="楷体" w:eastAsia="楷体" w:hAnsi="楷体" w:cs="楷体"/>
                <w:sz w:val="24"/>
                <w:szCs w:val="24"/>
              </w:rPr>
              <w:t>盖章</w:t>
            </w:r>
            <w:r>
              <w:rPr>
                <w:rFonts w:ascii="楷体" w:eastAsia="楷体" w:hAnsi="楷体" w:cs="楷体" w:hint="eastAsia"/>
                <w:sz w:val="24"/>
                <w:szCs w:val="24"/>
              </w:rPr>
              <w:t>合同生效。</w:t>
            </w:r>
          </w:p>
          <w:p w:rsidR="00DB17AE" w:rsidRDefault="00800D6A">
            <w:pPr>
              <w:spacing w:line="360" w:lineRule="auto"/>
              <w:ind w:right="-105" w:firstLine="420"/>
              <w:jc w:val="left"/>
              <w:rPr>
                <w:rFonts w:ascii="楷体" w:eastAsia="楷体" w:hAnsi="楷体" w:cs="楷体"/>
                <w:sz w:val="24"/>
                <w:szCs w:val="24"/>
              </w:rPr>
            </w:pPr>
            <w:r>
              <w:rPr>
                <w:rFonts w:ascii="楷体" w:eastAsia="楷体" w:hAnsi="楷体" w:cs="楷体"/>
                <w:sz w:val="24"/>
                <w:szCs w:val="24"/>
              </w:rPr>
              <w:t>抽查202</w:t>
            </w:r>
            <w:r>
              <w:rPr>
                <w:rFonts w:ascii="楷体" w:eastAsia="楷体" w:hAnsi="楷体" w:cs="楷体" w:hint="eastAsia"/>
                <w:sz w:val="24"/>
                <w:szCs w:val="24"/>
              </w:rPr>
              <w:t>2</w:t>
            </w:r>
            <w:r>
              <w:rPr>
                <w:rFonts w:ascii="楷体" w:eastAsia="楷体" w:hAnsi="楷体" w:cs="楷体"/>
                <w:sz w:val="24"/>
                <w:szCs w:val="24"/>
              </w:rPr>
              <w:t>.</w:t>
            </w:r>
            <w:r>
              <w:rPr>
                <w:rFonts w:ascii="楷体" w:eastAsia="楷体" w:hAnsi="楷体" w:cs="楷体" w:hint="eastAsia"/>
                <w:sz w:val="24"/>
                <w:szCs w:val="24"/>
              </w:rPr>
              <w:t>8</w:t>
            </w:r>
            <w:r>
              <w:rPr>
                <w:rFonts w:ascii="楷体" w:eastAsia="楷体" w:hAnsi="楷体" w:cs="楷体"/>
                <w:sz w:val="24"/>
                <w:szCs w:val="24"/>
              </w:rPr>
              <w:t>.</w:t>
            </w:r>
            <w:r>
              <w:rPr>
                <w:rFonts w:ascii="楷体" w:eastAsia="楷体" w:hAnsi="楷体" w:cs="楷体" w:hint="eastAsia"/>
                <w:sz w:val="24"/>
                <w:szCs w:val="24"/>
              </w:rPr>
              <w:t>15</w:t>
            </w:r>
            <w:r>
              <w:rPr>
                <w:rFonts w:ascii="楷体" w:eastAsia="楷体" w:hAnsi="楷体" w:cs="楷体"/>
                <w:sz w:val="24"/>
                <w:szCs w:val="24"/>
              </w:rPr>
              <w:t>日客户</w:t>
            </w:r>
            <w:r>
              <w:rPr>
                <w:rFonts w:ascii="楷体" w:eastAsia="楷体" w:hAnsi="楷体" w:cs="楷体" w:hint="eastAsia"/>
                <w:sz w:val="24"/>
                <w:szCs w:val="24"/>
              </w:rPr>
              <w:t>广西盛隆冶金有限公司采购：智能一体化蒸馏仪-DKHN-3000、浊度分析仪-SHD-2005、分析测试柱-6800-01/ φ 4*200mm、分析测试柱-6800-05/ φ 3*500mm</w:t>
            </w:r>
            <w:r>
              <w:rPr>
                <w:rFonts w:ascii="楷体" w:eastAsia="楷体" w:hAnsi="楷体" w:cs="楷体"/>
                <w:sz w:val="24"/>
                <w:szCs w:val="24"/>
              </w:rPr>
              <w:t>，交货日期</w:t>
            </w:r>
            <w:r>
              <w:rPr>
                <w:rFonts w:ascii="楷体" w:eastAsia="楷体" w:hAnsi="楷体" w:cs="楷体" w:hint="eastAsia"/>
                <w:sz w:val="24"/>
                <w:szCs w:val="24"/>
              </w:rPr>
              <w:t>2022.9.12日前，合同明确双方权利和义务</w:t>
            </w:r>
            <w:r>
              <w:rPr>
                <w:rFonts w:ascii="楷体" w:eastAsia="楷体" w:hAnsi="楷体" w:cs="楷体"/>
                <w:sz w:val="24"/>
                <w:szCs w:val="24"/>
              </w:rPr>
              <w:t>，合作方式、</w:t>
            </w:r>
            <w:r>
              <w:rPr>
                <w:rFonts w:ascii="楷体" w:eastAsia="楷体" w:hAnsi="楷体" w:cs="楷体" w:hint="eastAsia"/>
                <w:sz w:val="24"/>
                <w:szCs w:val="24"/>
              </w:rPr>
              <w:t>付款</w:t>
            </w:r>
            <w:r>
              <w:rPr>
                <w:rFonts w:ascii="楷体" w:eastAsia="楷体" w:hAnsi="楷体" w:cs="楷体"/>
                <w:sz w:val="24"/>
                <w:szCs w:val="24"/>
              </w:rPr>
              <w:t>，</w:t>
            </w:r>
            <w:r>
              <w:rPr>
                <w:rFonts w:ascii="楷体" w:eastAsia="楷体" w:hAnsi="楷体" w:cs="楷体" w:hint="eastAsia"/>
                <w:sz w:val="24"/>
                <w:szCs w:val="24"/>
              </w:rPr>
              <w:t>包装、运输、到货、质量要求等；评审符合要求，业</w:t>
            </w:r>
            <w:r>
              <w:rPr>
                <w:rFonts w:ascii="楷体" w:eastAsia="楷体" w:hAnsi="楷体" w:cs="楷体" w:hint="eastAsia"/>
                <w:sz w:val="24"/>
                <w:szCs w:val="24"/>
              </w:rPr>
              <w:lastRenderedPageBreak/>
              <w:t>务代表刘东庚签字</w:t>
            </w:r>
            <w:r>
              <w:rPr>
                <w:rFonts w:ascii="楷体" w:eastAsia="楷体" w:hAnsi="楷体" w:cs="楷体"/>
                <w:sz w:val="24"/>
                <w:szCs w:val="24"/>
              </w:rPr>
              <w:t>盖章</w:t>
            </w:r>
            <w:r>
              <w:rPr>
                <w:rFonts w:ascii="楷体" w:eastAsia="楷体" w:hAnsi="楷体" w:cs="楷体" w:hint="eastAsia"/>
                <w:sz w:val="24"/>
                <w:szCs w:val="24"/>
              </w:rPr>
              <w:t>合同生效。</w:t>
            </w:r>
          </w:p>
          <w:p w:rsidR="00DB17AE" w:rsidRDefault="00800D6A">
            <w:pPr>
              <w:spacing w:line="360" w:lineRule="auto"/>
              <w:ind w:right="-105" w:firstLine="420"/>
              <w:jc w:val="left"/>
              <w:rPr>
                <w:rFonts w:ascii="楷体" w:eastAsia="楷体" w:hAnsi="楷体" w:cs="楷体"/>
                <w:sz w:val="24"/>
                <w:szCs w:val="24"/>
              </w:rPr>
            </w:pPr>
            <w:r>
              <w:rPr>
                <w:rFonts w:ascii="楷体" w:eastAsia="楷体" w:hAnsi="楷体" w:cs="楷体"/>
                <w:sz w:val="24"/>
                <w:szCs w:val="24"/>
              </w:rPr>
              <w:t>抽查202</w:t>
            </w:r>
            <w:r>
              <w:rPr>
                <w:rFonts w:ascii="楷体" w:eastAsia="楷体" w:hAnsi="楷体" w:cs="楷体" w:hint="eastAsia"/>
                <w:sz w:val="24"/>
                <w:szCs w:val="24"/>
              </w:rPr>
              <w:t>2</w:t>
            </w:r>
            <w:r>
              <w:rPr>
                <w:rFonts w:ascii="楷体" w:eastAsia="楷体" w:hAnsi="楷体" w:cs="楷体"/>
                <w:sz w:val="24"/>
                <w:szCs w:val="24"/>
              </w:rPr>
              <w:t>.</w:t>
            </w:r>
            <w:r>
              <w:rPr>
                <w:rFonts w:ascii="楷体" w:eastAsia="楷体" w:hAnsi="楷体" w:cs="楷体" w:hint="eastAsia"/>
                <w:sz w:val="24"/>
                <w:szCs w:val="24"/>
              </w:rPr>
              <w:t>9</w:t>
            </w:r>
            <w:r>
              <w:rPr>
                <w:rFonts w:ascii="楷体" w:eastAsia="楷体" w:hAnsi="楷体" w:cs="楷体"/>
                <w:sz w:val="24"/>
                <w:szCs w:val="24"/>
              </w:rPr>
              <w:t>.</w:t>
            </w:r>
            <w:r>
              <w:rPr>
                <w:rFonts w:ascii="楷体" w:eastAsia="楷体" w:hAnsi="楷体" w:cs="楷体" w:hint="eastAsia"/>
                <w:sz w:val="24"/>
                <w:szCs w:val="24"/>
              </w:rPr>
              <w:t>22</w:t>
            </w:r>
            <w:r>
              <w:rPr>
                <w:rFonts w:ascii="楷体" w:eastAsia="楷体" w:hAnsi="楷体" w:cs="楷体"/>
                <w:sz w:val="24"/>
                <w:szCs w:val="24"/>
              </w:rPr>
              <w:t>日客户</w:t>
            </w:r>
            <w:r>
              <w:rPr>
                <w:rFonts w:ascii="楷体" w:eastAsia="楷体" w:hAnsi="楷体" w:cs="楷体" w:hint="eastAsia"/>
                <w:sz w:val="24"/>
                <w:szCs w:val="24"/>
              </w:rPr>
              <w:t>广西盛隆冶金有限公司的采购协议：石棉垫-JZC-4000C、焦炭强度反应器-FYX-2000C、设备配件、</w:t>
            </w:r>
            <w:proofErr w:type="gramStart"/>
            <w:r>
              <w:rPr>
                <w:rFonts w:ascii="楷体" w:eastAsia="楷体" w:hAnsi="楷体" w:cs="楷体" w:hint="eastAsia"/>
                <w:sz w:val="24"/>
                <w:szCs w:val="24"/>
              </w:rPr>
              <w:t>煤杯</w:t>
            </w:r>
            <w:proofErr w:type="gramEnd"/>
            <w:r>
              <w:rPr>
                <w:rFonts w:ascii="楷体" w:eastAsia="楷体" w:hAnsi="楷体" w:cs="楷体" w:hint="eastAsia"/>
                <w:sz w:val="24"/>
                <w:szCs w:val="24"/>
              </w:rPr>
              <w:t>-用于GZY-2010H测定仪</w:t>
            </w:r>
            <w:r>
              <w:rPr>
                <w:rFonts w:ascii="楷体" w:eastAsia="楷体" w:hAnsi="楷体" w:cs="楷体"/>
                <w:sz w:val="24"/>
                <w:szCs w:val="24"/>
              </w:rPr>
              <w:t>，交货日期</w:t>
            </w:r>
            <w:r>
              <w:rPr>
                <w:rFonts w:ascii="楷体" w:eastAsia="楷体" w:hAnsi="楷体" w:cs="楷体" w:hint="eastAsia"/>
                <w:sz w:val="24"/>
                <w:szCs w:val="24"/>
              </w:rPr>
              <w:t>2022.10.30日前，合同明确双方权利和义务</w:t>
            </w:r>
            <w:r>
              <w:rPr>
                <w:rFonts w:ascii="楷体" w:eastAsia="楷体" w:hAnsi="楷体" w:cs="楷体"/>
                <w:sz w:val="24"/>
                <w:szCs w:val="24"/>
              </w:rPr>
              <w:t>，合作方式、</w:t>
            </w:r>
            <w:r>
              <w:rPr>
                <w:rFonts w:ascii="楷体" w:eastAsia="楷体" w:hAnsi="楷体" w:cs="楷体" w:hint="eastAsia"/>
                <w:sz w:val="24"/>
                <w:szCs w:val="24"/>
              </w:rPr>
              <w:t>付款</w:t>
            </w:r>
            <w:r>
              <w:rPr>
                <w:rFonts w:ascii="楷体" w:eastAsia="楷体" w:hAnsi="楷体" w:cs="楷体"/>
                <w:sz w:val="24"/>
                <w:szCs w:val="24"/>
              </w:rPr>
              <w:t>，</w:t>
            </w:r>
            <w:r>
              <w:rPr>
                <w:rFonts w:ascii="楷体" w:eastAsia="楷体" w:hAnsi="楷体" w:cs="楷体" w:hint="eastAsia"/>
                <w:sz w:val="24"/>
                <w:szCs w:val="24"/>
              </w:rPr>
              <w:t>包装、运输、到货、质量要求等；评审符合要求，业务代表刘东庚签字</w:t>
            </w:r>
            <w:r>
              <w:rPr>
                <w:rFonts w:ascii="楷体" w:eastAsia="楷体" w:hAnsi="楷体" w:cs="楷体"/>
                <w:sz w:val="24"/>
                <w:szCs w:val="24"/>
              </w:rPr>
              <w:t>盖章</w:t>
            </w:r>
            <w:r>
              <w:rPr>
                <w:rFonts w:ascii="楷体" w:eastAsia="楷体" w:hAnsi="楷体" w:cs="楷体" w:hint="eastAsia"/>
                <w:sz w:val="24"/>
                <w:szCs w:val="24"/>
              </w:rPr>
              <w:t>合同生效。</w:t>
            </w:r>
          </w:p>
          <w:p w:rsidR="00DB17AE" w:rsidRDefault="00800D6A">
            <w:pPr>
              <w:spacing w:line="360" w:lineRule="auto"/>
              <w:ind w:right="-105" w:firstLine="420"/>
              <w:jc w:val="left"/>
              <w:rPr>
                <w:rFonts w:ascii="楷体" w:eastAsia="楷体" w:hAnsi="楷体" w:cs="楷体"/>
                <w:sz w:val="24"/>
                <w:szCs w:val="24"/>
              </w:rPr>
            </w:pPr>
            <w:r>
              <w:rPr>
                <w:rFonts w:ascii="楷体" w:eastAsia="楷体" w:hAnsi="楷体" w:cs="楷体"/>
                <w:sz w:val="24"/>
                <w:szCs w:val="24"/>
              </w:rPr>
              <w:t>抽查202</w:t>
            </w:r>
            <w:r>
              <w:rPr>
                <w:rFonts w:ascii="楷体" w:eastAsia="楷体" w:hAnsi="楷体" w:cs="楷体" w:hint="eastAsia"/>
                <w:sz w:val="24"/>
                <w:szCs w:val="24"/>
              </w:rPr>
              <w:t>2</w:t>
            </w:r>
            <w:r>
              <w:rPr>
                <w:rFonts w:ascii="楷体" w:eastAsia="楷体" w:hAnsi="楷体" w:cs="楷体"/>
                <w:sz w:val="24"/>
                <w:szCs w:val="24"/>
              </w:rPr>
              <w:t>.</w:t>
            </w:r>
            <w:r>
              <w:rPr>
                <w:rFonts w:ascii="楷体" w:eastAsia="楷体" w:hAnsi="楷体" w:cs="楷体" w:hint="eastAsia"/>
                <w:sz w:val="24"/>
                <w:szCs w:val="24"/>
              </w:rPr>
              <w:t>9</w:t>
            </w:r>
            <w:r>
              <w:rPr>
                <w:rFonts w:ascii="楷体" w:eastAsia="楷体" w:hAnsi="楷体" w:cs="楷体"/>
                <w:sz w:val="24"/>
                <w:szCs w:val="24"/>
              </w:rPr>
              <w:t>.</w:t>
            </w:r>
            <w:r>
              <w:rPr>
                <w:rFonts w:ascii="楷体" w:eastAsia="楷体" w:hAnsi="楷体" w:cs="楷体" w:hint="eastAsia"/>
                <w:sz w:val="24"/>
                <w:szCs w:val="24"/>
              </w:rPr>
              <w:t>22</w:t>
            </w:r>
            <w:r>
              <w:rPr>
                <w:rFonts w:ascii="楷体" w:eastAsia="楷体" w:hAnsi="楷体" w:cs="楷体"/>
                <w:sz w:val="24"/>
                <w:szCs w:val="24"/>
              </w:rPr>
              <w:t>日客户</w:t>
            </w:r>
            <w:r>
              <w:rPr>
                <w:rFonts w:ascii="楷体" w:eastAsia="楷体" w:hAnsi="楷体" w:cs="楷体" w:hint="eastAsia"/>
                <w:sz w:val="24"/>
                <w:szCs w:val="24"/>
              </w:rPr>
              <w:t>广西盛隆冶金有限公司的采购协议：维氏硬度标准块- (200-250 )HV10-均匀度≤3.0%、维氏硬度标准块- (200- -250)HV0.2 (带校准证书)、维氏硬度标准块- ( 200- 250)HV 1-均匀度≤3.0%、洛氏硬度标准块- (35-45) -HRC(带校准证书)、</w:t>
            </w:r>
            <w:proofErr w:type="gramStart"/>
            <w:r>
              <w:rPr>
                <w:rFonts w:ascii="楷体" w:eastAsia="楷体" w:hAnsi="楷体" w:cs="楷体" w:hint="eastAsia"/>
                <w:sz w:val="24"/>
                <w:szCs w:val="24"/>
              </w:rPr>
              <w:t>布式硬度</w:t>
            </w:r>
            <w:proofErr w:type="gramEnd"/>
            <w:r>
              <w:rPr>
                <w:rFonts w:ascii="楷体" w:eastAsia="楷体" w:hAnsi="楷体" w:cs="楷体" w:hint="eastAsia"/>
                <w:sz w:val="24"/>
                <w:szCs w:val="24"/>
              </w:rPr>
              <w:t>块(400-500)HB W5/750</w:t>
            </w:r>
            <w:r>
              <w:rPr>
                <w:rFonts w:ascii="楷体" w:eastAsia="楷体" w:hAnsi="楷体" w:cs="楷体"/>
                <w:sz w:val="24"/>
                <w:szCs w:val="24"/>
              </w:rPr>
              <w:t>，交货日期</w:t>
            </w:r>
            <w:r>
              <w:rPr>
                <w:rFonts w:ascii="楷体" w:eastAsia="楷体" w:hAnsi="楷体" w:cs="楷体" w:hint="eastAsia"/>
                <w:sz w:val="24"/>
                <w:szCs w:val="24"/>
              </w:rPr>
              <w:t>2022.10.30日前，合同明确双方权利和义务</w:t>
            </w:r>
            <w:r>
              <w:rPr>
                <w:rFonts w:ascii="楷体" w:eastAsia="楷体" w:hAnsi="楷体" w:cs="楷体"/>
                <w:sz w:val="24"/>
                <w:szCs w:val="24"/>
              </w:rPr>
              <w:t>，合作方式、</w:t>
            </w:r>
            <w:r>
              <w:rPr>
                <w:rFonts w:ascii="楷体" w:eastAsia="楷体" w:hAnsi="楷体" w:cs="楷体" w:hint="eastAsia"/>
                <w:sz w:val="24"/>
                <w:szCs w:val="24"/>
              </w:rPr>
              <w:t>付款</w:t>
            </w:r>
            <w:r>
              <w:rPr>
                <w:rFonts w:ascii="楷体" w:eastAsia="楷体" w:hAnsi="楷体" w:cs="楷体"/>
                <w:sz w:val="24"/>
                <w:szCs w:val="24"/>
              </w:rPr>
              <w:t>，</w:t>
            </w:r>
            <w:r>
              <w:rPr>
                <w:rFonts w:ascii="楷体" w:eastAsia="楷体" w:hAnsi="楷体" w:cs="楷体" w:hint="eastAsia"/>
                <w:sz w:val="24"/>
                <w:szCs w:val="24"/>
              </w:rPr>
              <w:t>包装、运输、到货、质量要求等；评审符合要求，业务代表刘东庚签字盖章合同生效。</w:t>
            </w:r>
          </w:p>
          <w:p w:rsidR="00DB17AE" w:rsidRDefault="00800D6A">
            <w:pPr>
              <w:spacing w:line="360" w:lineRule="auto"/>
              <w:ind w:right="-105" w:firstLine="420"/>
              <w:jc w:val="left"/>
              <w:rPr>
                <w:rFonts w:ascii="楷体" w:eastAsia="楷体" w:hAnsi="楷体" w:cs="楷体"/>
                <w:sz w:val="24"/>
                <w:szCs w:val="24"/>
              </w:rPr>
            </w:pPr>
            <w:r>
              <w:rPr>
                <w:rFonts w:ascii="楷体" w:eastAsia="楷体" w:hAnsi="楷体" w:cs="楷体" w:hint="eastAsia"/>
                <w:sz w:val="24"/>
                <w:szCs w:val="24"/>
              </w:rPr>
              <w:t>抽查2022.10.8日客户宁夏庆华煤化集团有限公司的采购协议：气相色谱仪，交货期为合同签订15个工作日，合同明确双方权利和义务质量要求、技术标准、交货地点、方式、设备包装、运输方式、验收标准、方法、结算方式及期限等；评审符合要求，业务代表刘东庚签字盖章合同生效。</w:t>
            </w:r>
          </w:p>
          <w:p w:rsidR="00DB17AE" w:rsidRDefault="00800D6A">
            <w:pPr>
              <w:spacing w:line="360" w:lineRule="auto"/>
              <w:ind w:right="-105" w:firstLine="420"/>
              <w:jc w:val="left"/>
              <w:rPr>
                <w:rFonts w:ascii="楷体" w:eastAsia="楷体" w:hAnsi="楷体" w:cs="楷体"/>
                <w:sz w:val="24"/>
                <w:szCs w:val="24"/>
              </w:rPr>
            </w:pPr>
            <w:r>
              <w:rPr>
                <w:rFonts w:ascii="楷体" w:eastAsia="楷体" w:hAnsi="楷体" w:cs="楷体" w:hint="eastAsia"/>
                <w:sz w:val="24"/>
                <w:szCs w:val="24"/>
              </w:rPr>
              <w:t>抽查2022.4.15日客户四川坤洁商贸有限公司的采购协议：高温纤维电热板、COD智能消解仪、COD智能消解仪冷凝管，合同明确双方权利和义务质量要求、交提货地点、方式，运输方式及到达站、包装标准、设备的安装、调试、验收标准、方法、随机备品、配件、结算方式及期限等；评审符合要求，业务代表刘东庚签字盖章合同生效。</w:t>
            </w:r>
          </w:p>
          <w:p w:rsidR="00DB17AE" w:rsidRDefault="00800D6A">
            <w:pPr>
              <w:spacing w:line="360" w:lineRule="auto"/>
              <w:ind w:right="-105" w:firstLine="420"/>
              <w:jc w:val="left"/>
              <w:rPr>
                <w:rFonts w:ascii="楷体" w:eastAsia="楷体" w:hAnsi="楷体" w:cs="楷体"/>
                <w:sz w:val="24"/>
                <w:szCs w:val="24"/>
              </w:rPr>
            </w:pPr>
            <w:r>
              <w:rPr>
                <w:rFonts w:ascii="楷体" w:eastAsia="楷体" w:hAnsi="楷体" w:cs="楷体" w:hint="eastAsia"/>
                <w:sz w:val="24"/>
                <w:szCs w:val="24"/>
              </w:rPr>
              <w:t>评审基本同上，以上评审均在签订正式合同之前进行。</w:t>
            </w:r>
          </w:p>
          <w:p w:rsidR="00DB17AE" w:rsidRDefault="00800D6A">
            <w:pPr>
              <w:spacing w:line="360" w:lineRule="auto"/>
              <w:ind w:right="-105" w:firstLine="420"/>
              <w:jc w:val="left"/>
              <w:rPr>
                <w:rFonts w:ascii="楷体" w:eastAsia="楷体" w:hAnsi="楷体" w:cs="楷体"/>
                <w:sz w:val="24"/>
                <w:szCs w:val="24"/>
              </w:rPr>
            </w:pPr>
            <w:r>
              <w:rPr>
                <w:rFonts w:ascii="楷体" w:eastAsia="楷体" w:hAnsi="楷体" w:cs="楷体" w:hint="eastAsia"/>
                <w:sz w:val="24"/>
                <w:szCs w:val="24"/>
              </w:rPr>
              <w:lastRenderedPageBreak/>
              <w:t>经过查阅企业订单文件，并与销售部负责人进行沟通，目前暂无产品和订单变更的情况；后续经营中，如出现有产品和订单要求的变更，将按照文件规定要求进行控制。</w:t>
            </w:r>
          </w:p>
          <w:p w:rsidR="00DB17AE" w:rsidRDefault="00800D6A">
            <w:pPr>
              <w:pStyle w:val="Style2"/>
              <w:spacing w:line="360" w:lineRule="auto"/>
              <w:ind w:firstLine="480"/>
              <w:rPr>
                <w:rFonts w:ascii="楷体" w:eastAsia="楷体" w:hAnsi="楷体" w:cs="楷体"/>
                <w:sz w:val="24"/>
                <w:szCs w:val="24"/>
                <w:lang w:eastAsia="zh-CN"/>
              </w:rPr>
            </w:pPr>
            <w:r>
              <w:rPr>
                <w:rFonts w:ascii="楷体" w:eastAsia="楷体" w:hAnsi="楷体" w:cs="楷体"/>
                <w:sz w:val="24"/>
                <w:szCs w:val="24"/>
                <w:lang w:eastAsia="zh-CN"/>
              </w:rPr>
              <w:t>企业在产品要求确认</w:t>
            </w:r>
            <w:r>
              <w:rPr>
                <w:rFonts w:ascii="楷体" w:eastAsia="楷体" w:hAnsi="楷体" w:cs="楷体" w:hint="eastAsia"/>
                <w:sz w:val="24"/>
                <w:szCs w:val="24"/>
                <w:lang w:eastAsia="zh-CN"/>
              </w:rPr>
              <w:t>、</w:t>
            </w:r>
            <w:r>
              <w:rPr>
                <w:rFonts w:ascii="楷体" w:eastAsia="楷体" w:hAnsi="楷体" w:cs="楷体"/>
                <w:sz w:val="24"/>
                <w:szCs w:val="24"/>
                <w:lang w:eastAsia="zh-CN"/>
              </w:rPr>
              <w:t>评审方面控制基本符合要求</w:t>
            </w:r>
            <w:r>
              <w:rPr>
                <w:rFonts w:ascii="楷体" w:eastAsia="楷体" w:hAnsi="楷体" w:cs="楷体" w:hint="eastAsia"/>
                <w:sz w:val="24"/>
                <w:szCs w:val="24"/>
                <w:lang w:eastAsia="zh-CN"/>
              </w:rPr>
              <w:t>。</w:t>
            </w:r>
          </w:p>
        </w:tc>
        <w:tc>
          <w:tcPr>
            <w:tcW w:w="708" w:type="dxa"/>
          </w:tcPr>
          <w:p w:rsidR="00DB17AE" w:rsidRDefault="00800D6A">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DB17AE">
        <w:trPr>
          <w:trHeight w:val="445"/>
        </w:trPr>
        <w:tc>
          <w:tcPr>
            <w:tcW w:w="1526" w:type="dxa"/>
            <w:vAlign w:val="center"/>
          </w:tcPr>
          <w:p w:rsidR="00DB17AE" w:rsidRDefault="00800D6A">
            <w:pPr>
              <w:spacing w:line="360" w:lineRule="auto"/>
              <w:rPr>
                <w:rFonts w:ascii="楷体" w:eastAsia="楷体" w:hAnsi="楷体"/>
                <w:sz w:val="24"/>
                <w:szCs w:val="24"/>
              </w:rPr>
            </w:pPr>
            <w:r>
              <w:rPr>
                <w:rFonts w:ascii="楷体" w:eastAsia="楷体" w:hAnsi="楷体" w:cs="Arial" w:hint="eastAsia"/>
                <w:sz w:val="24"/>
                <w:szCs w:val="24"/>
              </w:rPr>
              <w:lastRenderedPageBreak/>
              <w:t>外部提供过程、产品和服务的控制</w:t>
            </w:r>
          </w:p>
        </w:tc>
        <w:tc>
          <w:tcPr>
            <w:tcW w:w="1356" w:type="dxa"/>
          </w:tcPr>
          <w:p w:rsidR="00DB17AE" w:rsidRDefault="00800D6A">
            <w:pPr>
              <w:spacing w:line="360" w:lineRule="auto"/>
              <w:rPr>
                <w:rFonts w:ascii="楷体" w:eastAsia="楷体" w:hAnsi="楷体" w:cs="宋体"/>
                <w:sz w:val="24"/>
                <w:szCs w:val="24"/>
              </w:rPr>
            </w:pPr>
            <w:r>
              <w:rPr>
                <w:rFonts w:ascii="楷体" w:eastAsia="楷体" w:hAnsi="楷体" w:cs="Arial" w:hint="eastAsia"/>
                <w:sz w:val="24"/>
                <w:szCs w:val="24"/>
              </w:rPr>
              <w:t>Q8.4</w:t>
            </w:r>
          </w:p>
        </w:tc>
        <w:tc>
          <w:tcPr>
            <w:tcW w:w="11260" w:type="dxa"/>
          </w:tcPr>
          <w:p w:rsidR="00DB17AE" w:rsidRDefault="00800D6A">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查见《YHYQQES/QP-2022-12外部提供产品、服务和过程控制程序》，</w:t>
            </w:r>
            <w:r>
              <w:rPr>
                <w:rFonts w:ascii="楷体" w:eastAsia="楷体" w:hAnsi="楷体" w:cs="楷体" w:hint="eastAsia"/>
                <w:sz w:val="24"/>
                <w:szCs w:val="24"/>
              </w:rPr>
              <w:t>规定了采购物资分类、供方评价与管理状况、采购信息</w:t>
            </w:r>
            <w:r>
              <w:rPr>
                <w:rFonts w:ascii="楷体" w:eastAsia="楷体" w:hAnsi="楷体" w:hint="eastAsia"/>
                <w:sz w:val="24"/>
                <w:szCs w:val="24"/>
              </w:rPr>
              <w:t>、采购产品验证等内容。对采购的物资进行分类，并依据重要程度分别予以控制。</w:t>
            </w:r>
          </w:p>
          <w:p w:rsidR="00DB17AE" w:rsidRDefault="00800D6A">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提供了《合格供方名录》，收录辽宁拓泰智能科技有限公司、山东格林凯瑞精密仪器有限公司、苏州兰化仪器有限公司、合肥欧特仪器有限公司、泉州市丰泽东海仪器硬度块厂</w:t>
            </w:r>
            <w:r w:rsidR="00533098">
              <w:rPr>
                <w:rFonts w:ascii="楷体" w:eastAsia="楷体" w:hAnsi="楷体" w:hint="eastAsia"/>
                <w:sz w:val="24"/>
                <w:szCs w:val="24"/>
              </w:rPr>
              <w:t>、德</w:t>
            </w:r>
            <w:proofErr w:type="gramStart"/>
            <w:r w:rsidR="00533098">
              <w:rPr>
                <w:rFonts w:ascii="楷体" w:eastAsia="楷体" w:hAnsi="楷体" w:hint="eastAsia"/>
                <w:sz w:val="24"/>
                <w:szCs w:val="24"/>
              </w:rPr>
              <w:t>邦</w:t>
            </w:r>
            <w:proofErr w:type="gramEnd"/>
            <w:r w:rsidR="00533098">
              <w:rPr>
                <w:rFonts w:ascii="楷体" w:eastAsia="楷体" w:hAnsi="楷体" w:hint="eastAsia"/>
                <w:sz w:val="24"/>
                <w:szCs w:val="24"/>
              </w:rPr>
              <w:t>物流</w:t>
            </w:r>
            <w:r>
              <w:rPr>
                <w:rFonts w:ascii="楷体" w:eastAsia="楷体" w:hAnsi="楷体" w:hint="eastAsia"/>
                <w:sz w:val="24"/>
                <w:szCs w:val="24"/>
              </w:rPr>
              <w:t>等合格供方</w:t>
            </w:r>
            <w:r w:rsidR="007659A7">
              <w:rPr>
                <w:rFonts w:ascii="楷体" w:eastAsia="楷体" w:hAnsi="楷体" w:hint="eastAsia"/>
                <w:sz w:val="24"/>
                <w:szCs w:val="24"/>
              </w:rPr>
              <w:t>和运输外包方</w:t>
            </w:r>
            <w:r>
              <w:rPr>
                <w:rFonts w:ascii="楷体" w:eastAsia="楷体" w:hAnsi="楷体" w:hint="eastAsia"/>
                <w:sz w:val="24"/>
                <w:szCs w:val="24"/>
              </w:rPr>
              <w:t>，有供方名称，供应产品、列入日期、联系人、联系电话、供方地址等信息。</w:t>
            </w:r>
          </w:p>
          <w:p w:rsidR="00DB17AE" w:rsidRDefault="00800D6A">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查见《合格供方评价记录》，有供方名称、评价项目及得分、评价结果等内容，抽查对辽宁拓泰智能科技有限公司、</w:t>
            </w:r>
            <w:proofErr w:type="gramStart"/>
            <w:r>
              <w:rPr>
                <w:rFonts w:ascii="楷体" w:eastAsia="楷体" w:hAnsi="楷体" w:hint="eastAsia"/>
                <w:sz w:val="24"/>
                <w:szCs w:val="24"/>
              </w:rPr>
              <w:t>武汉七乐仪器</w:t>
            </w:r>
            <w:proofErr w:type="gramEnd"/>
            <w:r>
              <w:rPr>
                <w:rFonts w:ascii="楷体" w:eastAsia="楷体" w:hAnsi="楷体" w:hint="eastAsia"/>
                <w:sz w:val="24"/>
                <w:szCs w:val="24"/>
              </w:rPr>
              <w:t>仪表有限公司、鞍山汉盛冶金设备有限公司、合肥欧特仪器有限公司、濮阳市四</w:t>
            </w:r>
            <w:proofErr w:type="gramStart"/>
            <w:r>
              <w:rPr>
                <w:rFonts w:ascii="楷体" w:eastAsia="楷体" w:hAnsi="楷体" w:hint="eastAsia"/>
                <w:sz w:val="24"/>
                <w:szCs w:val="24"/>
              </w:rPr>
              <w:t>达石油</w:t>
            </w:r>
            <w:proofErr w:type="gramEnd"/>
            <w:r>
              <w:rPr>
                <w:rFonts w:ascii="楷体" w:eastAsia="楷体" w:hAnsi="楷体" w:hint="eastAsia"/>
                <w:sz w:val="24"/>
                <w:szCs w:val="24"/>
              </w:rPr>
              <w:t>机械有限公司</w:t>
            </w:r>
            <w:r w:rsidR="007659A7">
              <w:rPr>
                <w:rFonts w:ascii="楷体" w:eastAsia="楷体" w:hAnsi="楷体" w:hint="eastAsia"/>
                <w:sz w:val="24"/>
                <w:szCs w:val="24"/>
              </w:rPr>
              <w:t>、德</w:t>
            </w:r>
            <w:proofErr w:type="gramStart"/>
            <w:r w:rsidR="007659A7">
              <w:rPr>
                <w:rFonts w:ascii="楷体" w:eastAsia="楷体" w:hAnsi="楷体" w:hint="eastAsia"/>
                <w:sz w:val="24"/>
                <w:szCs w:val="24"/>
              </w:rPr>
              <w:t>邦</w:t>
            </w:r>
            <w:proofErr w:type="gramEnd"/>
            <w:r w:rsidR="007659A7">
              <w:rPr>
                <w:rFonts w:ascii="楷体" w:eastAsia="楷体" w:hAnsi="楷体" w:hint="eastAsia"/>
                <w:sz w:val="24"/>
                <w:szCs w:val="24"/>
              </w:rPr>
              <w:t>物流</w:t>
            </w:r>
            <w:r>
              <w:rPr>
                <w:rFonts w:ascii="楷体" w:eastAsia="楷体" w:hAnsi="楷体" w:hint="eastAsia"/>
                <w:sz w:val="24"/>
                <w:szCs w:val="24"/>
              </w:rPr>
              <w:t>等供方进行了评价，评价人赵金宝、刘俊先、刘东庚等，批准刘卓 ，日期2022.3.15日。</w:t>
            </w:r>
          </w:p>
          <w:p w:rsidR="00DB17AE" w:rsidRDefault="00800D6A">
            <w:pPr>
              <w:autoSpaceDE w:val="0"/>
              <w:autoSpaceDN w:val="0"/>
              <w:adjustRightInd w:val="0"/>
              <w:spacing w:line="320" w:lineRule="atLeast"/>
              <w:ind w:firstLineChars="250" w:firstLine="550"/>
              <w:rPr>
                <w:rFonts w:ascii="宋体" w:hAnsiTheme="minorHAnsi" w:cs="宋体"/>
                <w:color w:val="FF0000"/>
                <w:kern w:val="0"/>
                <w:sz w:val="22"/>
                <w:szCs w:val="22"/>
                <w:lang w:val="zh-CN"/>
              </w:rPr>
            </w:pPr>
            <w:proofErr w:type="gramStart"/>
            <w:r>
              <w:rPr>
                <w:rFonts w:ascii="宋体" w:hAnsiTheme="minorHAnsi" w:cs="宋体" w:hint="eastAsia"/>
                <w:color w:val="FF0000"/>
                <w:kern w:val="0"/>
                <w:sz w:val="22"/>
                <w:szCs w:val="22"/>
                <w:lang w:val="zh-CN"/>
              </w:rPr>
              <w:t>查公司</w:t>
            </w:r>
            <w:proofErr w:type="gramEnd"/>
            <w:r>
              <w:rPr>
                <w:rFonts w:ascii="宋体" w:hAnsiTheme="minorHAnsi" w:cs="宋体" w:hint="eastAsia"/>
                <w:color w:val="FF0000"/>
                <w:kern w:val="0"/>
                <w:sz w:val="22"/>
                <w:szCs w:val="22"/>
                <w:lang w:val="zh-CN"/>
              </w:rPr>
              <w:t>未能提供供方评价准则及对实验室仪器仪表产品供方山东格林凯瑞精密仪器有限公司进行调查评价的证据，不符合要求。</w:t>
            </w:r>
          </w:p>
          <w:p w:rsidR="00DB17AE" w:rsidRDefault="00800D6A" w:rsidP="00A677F7">
            <w:pPr>
              <w:spacing w:line="360" w:lineRule="auto"/>
              <w:ind w:firstLineChars="247" w:firstLine="593"/>
              <w:rPr>
                <w:rFonts w:ascii="楷体" w:eastAsia="楷体" w:hAnsi="楷体" w:cs="Arial"/>
                <w:sz w:val="24"/>
                <w:szCs w:val="24"/>
              </w:rPr>
            </w:pPr>
            <w:r>
              <w:rPr>
                <w:rFonts w:ascii="楷体" w:eastAsia="楷体" w:hAnsi="楷体" w:cs="Arial" w:hint="eastAsia"/>
                <w:sz w:val="24"/>
                <w:szCs w:val="24"/>
              </w:rPr>
              <w:t>企业在对供方进行选择和评价时，收集了企业的相关产品的说明书、检验报告、合格证等，对于供方的相关资质，但对供方评价应充分考虑环境及职业健康安全方面的要求，与负责人进行了沟通。</w:t>
            </w:r>
          </w:p>
          <w:p w:rsidR="00DB17AE" w:rsidRDefault="00800D6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销售部经理介绍，根据销售产品及交付时间的需要提报采购申请，经批准后组织实施采购。在实施采购前公司业务员与供方进行沟通后编制采购文件，注明名称、型号、数量、要求、交付期等内容，列入采购合同，经过组织审批并实施。</w:t>
            </w:r>
          </w:p>
          <w:p w:rsidR="00DB17AE" w:rsidRDefault="00800D6A">
            <w:pPr>
              <w:spacing w:line="360" w:lineRule="auto"/>
              <w:ind w:right="-105" w:firstLine="420"/>
              <w:jc w:val="left"/>
              <w:rPr>
                <w:rFonts w:ascii="楷体" w:eastAsia="楷体" w:hAnsi="楷体" w:cs="楷体"/>
                <w:sz w:val="24"/>
                <w:szCs w:val="24"/>
              </w:rPr>
            </w:pPr>
            <w:r>
              <w:rPr>
                <w:rFonts w:ascii="楷体" w:eastAsia="楷体" w:hAnsi="楷体" w:cs="楷体" w:hint="eastAsia"/>
                <w:sz w:val="24"/>
                <w:szCs w:val="24"/>
              </w:rPr>
              <w:lastRenderedPageBreak/>
              <w:t>提供了供方的采购合同多份，</w:t>
            </w:r>
          </w:p>
          <w:p w:rsidR="00DB17AE" w:rsidRDefault="00800D6A">
            <w:pPr>
              <w:spacing w:line="360" w:lineRule="auto"/>
              <w:ind w:firstLineChars="200" w:firstLine="480"/>
              <w:rPr>
                <w:rFonts w:ascii="楷体" w:eastAsia="楷体" w:hAnsi="楷体" w:cs="楷体"/>
                <w:sz w:val="24"/>
                <w:szCs w:val="24"/>
              </w:rPr>
            </w:pPr>
            <w:r>
              <w:rPr>
                <w:rFonts w:ascii="楷体" w:eastAsia="楷体" w:hAnsi="楷体" w:cs="楷体"/>
                <w:sz w:val="24"/>
                <w:szCs w:val="24"/>
              </w:rPr>
              <w:t>抽查</w:t>
            </w:r>
            <w:r>
              <w:rPr>
                <w:rFonts w:ascii="楷体" w:eastAsia="楷体" w:hAnsi="楷体" w:cs="楷体" w:hint="eastAsia"/>
                <w:sz w:val="24"/>
                <w:szCs w:val="24"/>
              </w:rPr>
              <w:t>2022.8.16日供方</w:t>
            </w:r>
            <w:proofErr w:type="gramStart"/>
            <w:r>
              <w:rPr>
                <w:rFonts w:ascii="楷体" w:eastAsia="楷体" w:hAnsi="楷体" w:cs="楷体" w:hint="eastAsia"/>
                <w:sz w:val="24"/>
                <w:szCs w:val="24"/>
              </w:rPr>
              <w:t>武汉七乐仪器</w:t>
            </w:r>
            <w:proofErr w:type="gramEnd"/>
            <w:r>
              <w:rPr>
                <w:rFonts w:ascii="楷体" w:eastAsia="楷体" w:hAnsi="楷体" w:cs="楷体" w:hint="eastAsia"/>
                <w:sz w:val="24"/>
                <w:szCs w:val="24"/>
              </w:rPr>
              <w:t>仪表有限公司采购合同：浊度监测仪，规格型号：浊度分析仪-SHD-2005；量程 0~100NTU，合同明确双方权利和义务，质量要求技术标准、交（提）</w:t>
            </w:r>
            <w:proofErr w:type="gramStart"/>
            <w:r>
              <w:rPr>
                <w:rFonts w:ascii="楷体" w:eastAsia="楷体" w:hAnsi="楷体" w:cs="楷体" w:hint="eastAsia"/>
                <w:sz w:val="24"/>
                <w:szCs w:val="24"/>
              </w:rPr>
              <w:t>货方</w:t>
            </w:r>
            <w:proofErr w:type="gramEnd"/>
            <w:r>
              <w:rPr>
                <w:rFonts w:ascii="楷体" w:eastAsia="楷体" w:hAnsi="楷体" w:cs="楷体" w:hint="eastAsia"/>
                <w:sz w:val="24"/>
                <w:szCs w:val="24"/>
              </w:rPr>
              <w:t>式、时间，运输方式及到达站（港）和费用负担、验收期限、结算方式及期限等要求，业务代表刘东庚签字盖</w:t>
            </w:r>
            <w:r>
              <w:rPr>
                <w:rFonts w:ascii="楷体" w:eastAsia="楷体" w:hAnsi="楷体" w:cs="楷体"/>
                <w:sz w:val="24"/>
                <w:szCs w:val="24"/>
              </w:rPr>
              <w:t>章</w:t>
            </w:r>
            <w:r>
              <w:rPr>
                <w:rFonts w:ascii="楷体" w:eastAsia="楷体" w:hAnsi="楷体" w:cs="楷体" w:hint="eastAsia"/>
                <w:sz w:val="24"/>
                <w:szCs w:val="24"/>
              </w:rPr>
              <w:t>合同生效。</w:t>
            </w:r>
          </w:p>
          <w:p w:rsidR="00DB17AE" w:rsidRDefault="00800D6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抽查2022.9.21日供方成都优越科技有限公司采购合同：智能高端制水机，型号：CMPL-HP-40L，合同明确双方权利和义务等要求，供方签字盖章。</w:t>
            </w:r>
          </w:p>
          <w:p w:rsidR="00DB17AE" w:rsidRDefault="00800D6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抽查2022.9.26日供方泉州市丰泽东海仪器</w:t>
            </w:r>
            <w:proofErr w:type="gramStart"/>
            <w:r>
              <w:rPr>
                <w:rFonts w:ascii="楷体" w:eastAsia="楷体" w:hAnsi="楷体" w:cs="楷体" w:hint="eastAsia"/>
                <w:sz w:val="24"/>
                <w:szCs w:val="24"/>
              </w:rPr>
              <w:t>硬度块厂销售</w:t>
            </w:r>
            <w:proofErr w:type="gramEnd"/>
            <w:r>
              <w:rPr>
                <w:rFonts w:ascii="楷体" w:eastAsia="楷体" w:hAnsi="楷体" w:cs="楷体" w:hint="eastAsia"/>
                <w:sz w:val="24"/>
                <w:szCs w:val="24"/>
              </w:rPr>
              <w:t>合同</w:t>
            </w:r>
            <w:r w:rsidR="00150974">
              <w:rPr>
                <w:rFonts w:ascii="楷体" w:eastAsia="楷体" w:hAnsi="楷体" w:cs="楷体" w:hint="eastAsia"/>
                <w:sz w:val="24"/>
                <w:szCs w:val="24"/>
              </w:rPr>
              <w:t>：维氏硬度块、显微硬度块、洛氏硬度块、布氏硬度块，</w:t>
            </w:r>
            <w:r>
              <w:rPr>
                <w:rFonts w:ascii="楷体" w:eastAsia="楷体" w:hAnsi="楷体" w:cs="楷体" w:hint="eastAsia"/>
                <w:sz w:val="24"/>
                <w:szCs w:val="24"/>
              </w:rPr>
              <w:t>浊度分析仪-SHD-2005；量程 0~100NTU，合同明确双方权利和义务，规格型号、质量与技术标准、检验标准、产品包装、交货地点及运输方式，交（提）货时间、付款方式及期限等要求，供方签字盖章。</w:t>
            </w:r>
          </w:p>
          <w:p w:rsidR="00DB17AE" w:rsidRDefault="00800D6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抽查2022.8.10日供方合肥欧特仪器有限公司购销合同：全自动馏程测定仪(液晶)，规格型号：GZH一</w:t>
            </w:r>
            <w:proofErr w:type="gramStart"/>
            <w:r>
              <w:rPr>
                <w:rFonts w:ascii="楷体" w:eastAsia="楷体" w:hAnsi="楷体" w:cs="楷体" w:hint="eastAsia"/>
                <w:sz w:val="24"/>
                <w:szCs w:val="24"/>
              </w:rPr>
              <w:t>211</w:t>
            </w:r>
            <w:proofErr w:type="gramEnd"/>
            <w:r>
              <w:rPr>
                <w:rFonts w:ascii="楷体" w:eastAsia="楷体" w:hAnsi="楷体" w:cs="楷体" w:hint="eastAsia"/>
                <w:sz w:val="24"/>
                <w:szCs w:val="24"/>
              </w:rPr>
              <w:t>型，合同明确双方权利和义务，质量要求、交(提)</w:t>
            </w:r>
            <w:proofErr w:type="gramStart"/>
            <w:r>
              <w:rPr>
                <w:rFonts w:ascii="楷体" w:eastAsia="楷体" w:hAnsi="楷体" w:cs="楷体" w:hint="eastAsia"/>
                <w:sz w:val="24"/>
                <w:szCs w:val="24"/>
              </w:rPr>
              <w:t>货地点方式</w:t>
            </w:r>
            <w:proofErr w:type="gramEnd"/>
            <w:r>
              <w:rPr>
                <w:rFonts w:ascii="楷体" w:eastAsia="楷体" w:hAnsi="楷体" w:cs="楷体" w:hint="eastAsia"/>
                <w:sz w:val="24"/>
                <w:szCs w:val="24"/>
              </w:rPr>
              <w:t>时间、运输方式及到达站港和费用负担、包装标准、验收标准、随机备品、配件工具数量、结算方式及期限等要求，供方签字盖章。</w:t>
            </w:r>
          </w:p>
          <w:p w:rsidR="007659A7" w:rsidRPr="007659A7" w:rsidRDefault="007659A7" w:rsidP="007659A7">
            <w:pPr>
              <w:pStyle w:val="a0"/>
              <w:ind w:firstLineChars="200" w:firstLine="480"/>
              <w:rPr>
                <w:rFonts w:ascii="楷体" w:eastAsia="楷体" w:hAnsi="楷体" w:cs="楷体"/>
                <w:bCs w:val="0"/>
                <w:spacing w:val="0"/>
                <w:sz w:val="24"/>
                <w:szCs w:val="24"/>
              </w:rPr>
            </w:pPr>
            <w:r w:rsidRPr="007659A7">
              <w:rPr>
                <w:rFonts w:ascii="楷体" w:eastAsia="楷体" w:hAnsi="楷体" w:cs="楷体" w:hint="eastAsia"/>
                <w:bCs w:val="0"/>
                <w:spacing w:val="0"/>
                <w:sz w:val="24"/>
                <w:szCs w:val="24"/>
              </w:rPr>
              <w:t>每次产品运输与德</w:t>
            </w:r>
            <w:proofErr w:type="gramStart"/>
            <w:r w:rsidRPr="007659A7">
              <w:rPr>
                <w:rFonts w:ascii="楷体" w:eastAsia="楷体" w:hAnsi="楷体" w:cs="楷体" w:hint="eastAsia"/>
                <w:bCs w:val="0"/>
                <w:spacing w:val="0"/>
                <w:sz w:val="24"/>
                <w:szCs w:val="24"/>
              </w:rPr>
              <w:t>邦</w:t>
            </w:r>
            <w:proofErr w:type="gramEnd"/>
            <w:r w:rsidRPr="007659A7">
              <w:rPr>
                <w:rFonts w:ascii="楷体" w:eastAsia="楷体" w:hAnsi="楷体" w:cs="楷体" w:hint="eastAsia"/>
                <w:bCs w:val="0"/>
                <w:spacing w:val="0"/>
                <w:sz w:val="24"/>
                <w:szCs w:val="24"/>
              </w:rPr>
              <w:t>物流公司签订运输协议，对运输质量进行了要求。</w:t>
            </w:r>
          </w:p>
          <w:p w:rsidR="00DB17AE" w:rsidRDefault="00800D6A">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提供给外部供方的信息表述清晰、充分并经过了批准，能涵盖公司认证范围等的产品。</w:t>
            </w:r>
          </w:p>
          <w:p w:rsidR="00DB17AE" w:rsidRDefault="00800D6A">
            <w:pPr>
              <w:spacing w:line="360" w:lineRule="auto"/>
              <w:ind w:firstLineChars="200" w:firstLine="480"/>
              <w:rPr>
                <w:rFonts w:ascii="楷体" w:eastAsia="楷体" w:hAnsi="楷体"/>
                <w:color w:val="FF0000"/>
                <w:sz w:val="24"/>
                <w:szCs w:val="24"/>
              </w:rPr>
            </w:pPr>
            <w:r>
              <w:rPr>
                <w:rFonts w:ascii="楷体" w:eastAsia="楷体" w:hAnsi="楷体" w:cs="楷体" w:hint="eastAsia"/>
                <w:sz w:val="24"/>
                <w:szCs w:val="24"/>
              </w:rPr>
              <w:t>定期对供方产品质量、价格、交货期、服务等业绩进行统计，不合格的供方剔除，对供方提供的产品采取了验证的方式，验证通常采取查验产品外观、数量、合格证的方式，具体详见质检部Q8.6审核记录表。</w:t>
            </w:r>
          </w:p>
        </w:tc>
        <w:tc>
          <w:tcPr>
            <w:tcW w:w="708" w:type="dxa"/>
          </w:tcPr>
          <w:p w:rsidR="00DB17AE" w:rsidRDefault="00DB17AE">
            <w:pPr>
              <w:spacing w:line="360" w:lineRule="auto"/>
              <w:rPr>
                <w:rFonts w:ascii="楷体" w:eastAsia="楷体" w:hAnsi="楷体"/>
                <w:sz w:val="24"/>
                <w:szCs w:val="24"/>
              </w:rPr>
            </w:pPr>
          </w:p>
          <w:p w:rsidR="00AE18A3" w:rsidRDefault="00AE18A3" w:rsidP="00AE18A3">
            <w:pPr>
              <w:pStyle w:val="a0"/>
            </w:pPr>
          </w:p>
          <w:p w:rsidR="00AE18A3" w:rsidRDefault="00AE18A3" w:rsidP="00AE18A3">
            <w:pPr>
              <w:pStyle w:val="a0"/>
            </w:pPr>
          </w:p>
          <w:p w:rsidR="00AE18A3" w:rsidRDefault="00AE18A3" w:rsidP="00AE18A3">
            <w:pPr>
              <w:pStyle w:val="a0"/>
            </w:pPr>
          </w:p>
          <w:p w:rsidR="00AE18A3" w:rsidRDefault="00AE18A3" w:rsidP="00AE18A3">
            <w:pPr>
              <w:pStyle w:val="a0"/>
            </w:pPr>
          </w:p>
          <w:p w:rsidR="00AE18A3" w:rsidRDefault="00AE18A3" w:rsidP="00AE18A3">
            <w:pPr>
              <w:pStyle w:val="a0"/>
            </w:pPr>
          </w:p>
          <w:p w:rsidR="00AE18A3" w:rsidRDefault="00AE18A3" w:rsidP="00AE18A3">
            <w:pPr>
              <w:pStyle w:val="a0"/>
            </w:pPr>
          </w:p>
          <w:p w:rsidR="00AE18A3" w:rsidRDefault="00AE18A3" w:rsidP="00AE18A3">
            <w:pPr>
              <w:pStyle w:val="a0"/>
            </w:pPr>
          </w:p>
          <w:p w:rsidR="00AE18A3" w:rsidRDefault="00AE18A3" w:rsidP="00AE18A3">
            <w:pPr>
              <w:pStyle w:val="a0"/>
            </w:pPr>
          </w:p>
          <w:p w:rsidR="00AE18A3" w:rsidRDefault="00AE18A3" w:rsidP="00AE18A3">
            <w:pPr>
              <w:pStyle w:val="a0"/>
            </w:pPr>
          </w:p>
          <w:p w:rsidR="00AE18A3" w:rsidRDefault="00AE18A3" w:rsidP="00AE18A3">
            <w:pPr>
              <w:pStyle w:val="a0"/>
            </w:pPr>
          </w:p>
          <w:p w:rsidR="00AE18A3" w:rsidRDefault="00AE18A3" w:rsidP="00AE18A3">
            <w:pPr>
              <w:pStyle w:val="a0"/>
            </w:pPr>
          </w:p>
          <w:p w:rsidR="00AE18A3" w:rsidRPr="00AE18A3" w:rsidRDefault="00AE18A3" w:rsidP="00AE18A3">
            <w:pPr>
              <w:pStyle w:val="a0"/>
            </w:pPr>
            <w:r>
              <w:rPr>
                <w:rFonts w:hint="eastAsia"/>
              </w:rPr>
              <w:t>N</w:t>
            </w:r>
          </w:p>
        </w:tc>
      </w:tr>
      <w:tr w:rsidR="00DB17AE">
        <w:trPr>
          <w:trHeight w:val="1101"/>
        </w:trPr>
        <w:tc>
          <w:tcPr>
            <w:tcW w:w="1526" w:type="dxa"/>
            <w:vAlign w:val="center"/>
          </w:tcPr>
          <w:p w:rsidR="00DB17AE" w:rsidRDefault="00800D6A">
            <w:pPr>
              <w:spacing w:line="360" w:lineRule="auto"/>
              <w:rPr>
                <w:rFonts w:ascii="楷体" w:eastAsia="楷体" w:hAnsi="楷体"/>
                <w:sz w:val="24"/>
                <w:szCs w:val="24"/>
              </w:rPr>
            </w:pPr>
            <w:r>
              <w:rPr>
                <w:rFonts w:ascii="楷体" w:eastAsia="楷体" w:hAnsi="楷体" w:cs="Arial" w:hint="eastAsia"/>
                <w:sz w:val="24"/>
                <w:szCs w:val="24"/>
              </w:rPr>
              <w:lastRenderedPageBreak/>
              <w:t>销售和服务提供的控制</w:t>
            </w:r>
          </w:p>
        </w:tc>
        <w:tc>
          <w:tcPr>
            <w:tcW w:w="1356" w:type="dxa"/>
            <w:vAlign w:val="center"/>
          </w:tcPr>
          <w:p w:rsidR="00DB17AE" w:rsidRDefault="00DB17AE">
            <w:pPr>
              <w:spacing w:line="360" w:lineRule="auto"/>
              <w:ind w:rightChars="-3" w:right="-6"/>
              <w:rPr>
                <w:rFonts w:ascii="楷体" w:eastAsia="楷体" w:hAnsi="楷体" w:cs="楷体"/>
                <w:sz w:val="24"/>
                <w:szCs w:val="24"/>
              </w:rPr>
            </w:pPr>
          </w:p>
          <w:p w:rsidR="00DB17AE" w:rsidRDefault="00DB17AE">
            <w:pPr>
              <w:spacing w:line="360" w:lineRule="auto"/>
              <w:ind w:rightChars="-3" w:right="-6"/>
              <w:rPr>
                <w:rFonts w:ascii="楷体" w:eastAsia="楷体" w:hAnsi="楷体" w:cs="楷体"/>
                <w:sz w:val="24"/>
                <w:szCs w:val="24"/>
              </w:rPr>
            </w:pPr>
          </w:p>
          <w:p w:rsidR="00DB17AE" w:rsidRDefault="00DB17AE">
            <w:pPr>
              <w:spacing w:line="360" w:lineRule="auto"/>
              <w:ind w:rightChars="-3" w:right="-6"/>
              <w:rPr>
                <w:rFonts w:ascii="楷体" w:eastAsia="楷体" w:hAnsi="楷体" w:cs="楷体"/>
                <w:sz w:val="24"/>
                <w:szCs w:val="24"/>
              </w:rPr>
            </w:pPr>
          </w:p>
          <w:p w:rsidR="00DB17AE" w:rsidRDefault="00800D6A">
            <w:pPr>
              <w:spacing w:line="360" w:lineRule="auto"/>
              <w:ind w:rightChars="-3" w:right="-6"/>
              <w:rPr>
                <w:rFonts w:ascii="楷体" w:eastAsia="楷体" w:hAnsi="楷体" w:cs="楷体"/>
                <w:sz w:val="24"/>
                <w:szCs w:val="24"/>
              </w:rPr>
            </w:pPr>
            <w:r>
              <w:rPr>
                <w:rFonts w:ascii="楷体" w:eastAsia="楷体" w:hAnsi="楷体" w:cs="楷体" w:hint="eastAsia"/>
                <w:sz w:val="24"/>
                <w:szCs w:val="24"/>
              </w:rPr>
              <w:t>Q：</w:t>
            </w:r>
            <w:r>
              <w:rPr>
                <w:rFonts w:ascii="楷体" w:eastAsia="楷体" w:hAnsi="楷体" w:cs="Arial" w:hint="eastAsia"/>
                <w:sz w:val="24"/>
                <w:szCs w:val="24"/>
              </w:rPr>
              <w:t>8.5.1</w:t>
            </w:r>
          </w:p>
          <w:p w:rsidR="00DB17AE" w:rsidRDefault="00DB17AE">
            <w:pPr>
              <w:spacing w:line="360" w:lineRule="auto"/>
              <w:ind w:rightChars="-3" w:right="-6"/>
              <w:rPr>
                <w:rFonts w:ascii="楷体" w:eastAsia="楷体" w:hAnsi="楷体" w:cs="楷体"/>
                <w:sz w:val="24"/>
                <w:szCs w:val="24"/>
              </w:rPr>
            </w:pPr>
          </w:p>
          <w:p w:rsidR="00DB17AE" w:rsidRDefault="00DB17AE">
            <w:pPr>
              <w:spacing w:line="360" w:lineRule="auto"/>
              <w:ind w:rightChars="-3" w:right="-6"/>
              <w:rPr>
                <w:rFonts w:ascii="楷体" w:eastAsia="楷体" w:hAnsi="楷体" w:cs="楷体"/>
                <w:sz w:val="24"/>
                <w:szCs w:val="24"/>
              </w:rPr>
            </w:pPr>
          </w:p>
          <w:p w:rsidR="00DB17AE" w:rsidRDefault="00DB17AE">
            <w:pPr>
              <w:spacing w:line="360" w:lineRule="auto"/>
              <w:ind w:rightChars="-3" w:right="-6"/>
              <w:rPr>
                <w:rFonts w:ascii="楷体" w:eastAsia="楷体" w:hAnsi="楷体" w:cs="楷体"/>
                <w:sz w:val="24"/>
                <w:szCs w:val="24"/>
              </w:rPr>
            </w:pPr>
          </w:p>
          <w:p w:rsidR="00DB17AE" w:rsidRDefault="00DB17AE">
            <w:pPr>
              <w:spacing w:line="360" w:lineRule="auto"/>
              <w:ind w:rightChars="-3" w:right="-6"/>
              <w:rPr>
                <w:rFonts w:ascii="楷体" w:eastAsia="楷体" w:hAnsi="楷体" w:cs="楷体"/>
                <w:sz w:val="24"/>
                <w:szCs w:val="24"/>
              </w:rPr>
            </w:pPr>
          </w:p>
          <w:p w:rsidR="00DB17AE" w:rsidRDefault="00DB17AE">
            <w:pPr>
              <w:spacing w:line="360" w:lineRule="auto"/>
              <w:ind w:rightChars="-3" w:right="-6"/>
              <w:rPr>
                <w:rFonts w:ascii="楷体" w:eastAsia="楷体" w:hAnsi="楷体" w:cs="楷体"/>
                <w:sz w:val="24"/>
                <w:szCs w:val="24"/>
              </w:rPr>
            </w:pPr>
          </w:p>
          <w:p w:rsidR="00DB17AE" w:rsidRDefault="00DB17AE">
            <w:pPr>
              <w:spacing w:line="360" w:lineRule="auto"/>
              <w:ind w:rightChars="-3" w:right="-6"/>
              <w:rPr>
                <w:rFonts w:ascii="楷体" w:eastAsia="楷体" w:hAnsi="楷体" w:cs="楷体"/>
                <w:sz w:val="24"/>
                <w:szCs w:val="24"/>
              </w:rPr>
            </w:pPr>
          </w:p>
          <w:p w:rsidR="00DB17AE" w:rsidRDefault="00DB17AE">
            <w:pPr>
              <w:spacing w:line="360" w:lineRule="auto"/>
              <w:ind w:rightChars="-3" w:right="-6"/>
              <w:rPr>
                <w:rFonts w:ascii="楷体" w:eastAsia="楷体" w:hAnsi="楷体" w:cs="楷体"/>
                <w:sz w:val="24"/>
                <w:szCs w:val="24"/>
              </w:rPr>
            </w:pPr>
          </w:p>
          <w:p w:rsidR="00DB17AE" w:rsidRDefault="00DB17AE">
            <w:pPr>
              <w:spacing w:line="360" w:lineRule="auto"/>
              <w:ind w:rightChars="-3" w:right="-6"/>
              <w:rPr>
                <w:rFonts w:ascii="楷体" w:eastAsia="楷体" w:hAnsi="楷体" w:cs="楷体"/>
                <w:sz w:val="24"/>
                <w:szCs w:val="24"/>
              </w:rPr>
            </w:pPr>
          </w:p>
          <w:p w:rsidR="00DB17AE" w:rsidRDefault="00DB17AE">
            <w:pPr>
              <w:spacing w:line="360" w:lineRule="auto"/>
              <w:ind w:rightChars="-3" w:right="-6"/>
              <w:rPr>
                <w:rFonts w:ascii="楷体" w:eastAsia="楷体" w:hAnsi="楷体" w:cs="楷体"/>
                <w:sz w:val="24"/>
                <w:szCs w:val="24"/>
              </w:rPr>
            </w:pPr>
          </w:p>
          <w:p w:rsidR="00DB17AE" w:rsidRDefault="00DB17AE">
            <w:pPr>
              <w:spacing w:line="360" w:lineRule="auto"/>
              <w:ind w:rightChars="-3" w:right="-6"/>
              <w:rPr>
                <w:rFonts w:ascii="楷体" w:eastAsia="楷体" w:hAnsi="楷体" w:cs="楷体"/>
                <w:sz w:val="24"/>
                <w:szCs w:val="24"/>
              </w:rPr>
            </w:pPr>
          </w:p>
          <w:p w:rsidR="00DB17AE" w:rsidRDefault="00DB17AE">
            <w:pPr>
              <w:spacing w:line="360" w:lineRule="auto"/>
              <w:ind w:rightChars="-3" w:right="-6"/>
              <w:rPr>
                <w:rFonts w:ascii="楷体" w:eastAsia="楷体" w:hAnsi="楷体" w:cs="楷体"/>
                <w:sz w:val="24"/>
                <w:szCs w:val="24"/>
              </w:rPr>
            </w:pPr>
          </w:p>
        </w:tc>
        <w:tc>
          <w:tcPr>
            <w:tcW w:w="11260" w:type="dxa"/>
            <w:vAlign w:val="center"/>
          </w:tcPr>
          <w:p w:rsidR="00DB17AE" w:rsidRDefault="00800D6A">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公司编制并执行《销售管理制度》、《员工守则》、《员工行为规范》等。</w:t>
            </w:r>
          </w:p>
          <w:p w:rsidR="00DB17AE" w:rsidRDefault="00800D6A">
            <w:pPr>
              <w:spacing w:line="360" w:lineRule="auto"/>
              <w:ind w:rightChars="-3" w:right="-6" w:firstLineChars="200" w:firstLine="480"/>
              <w:rPr>
                <w:rFonts w:ascii="楷体" w:eastAsia="楷体" w:hAnsi="楷体" w:cs="楷体"/>
                <w:sz w:val="24"/>
                <w:szCs w:val="24"/>
              </w:rPr>
            </w:pPr>
            <w:r>
              <w:rPr>
                <w:rFonts w:ascii="楷体" w:eastAsia="楷体" w:hAnsi="楷体" w:cs="楷体" w:hint="eastAsia"/>
                <w:sz w:val="24"/>
                <w:szCs w:val="24"/>
              </w:rPr>
              <w:t>现场查看营销工作情况：</w:t>
            </w:r>
          </w:p>
          <w:p w:rsidR="00DB17AE" w:rsidRDefault="00800D6A">
            <w:pPr>
              <w:spacing w:line="360" w:lineRule="auto"/>
              <w:ind w:rightChars="-3" w:right="-6"/>
              <w:rPr>
                <w:rFonts w:ascii="楷体" w:eastAsia="楷体" w:hAnsi="楷体" w:cs="楷体"/>
                <w:sz w:val="24"/>
                <w:szCs w:val="24"/>
              </w:rPr>
            </w:pPr>
            <w:r>
              <w:rPr>
                <w:rFonts w:ascii="楷体" w:eastAsia="楷体" w:hAnsi="楷体" w:cs="楷体" w:hint="eastAsia"/>
                <w:sz w:val="24"/>
                <w:szCs w:val="24"/>
              </w:rPr>
              <w:t>1.编制的管理制度规定了服务提供特性和验收标准，合同的洽商、评定和签订，售后服务保证，客户投诉的处置以及销售人员的产品知识业务能力的要求。文件可以指导销售过程的进行。</w:t>
            </w:r>
          </w:p>
          <w:p w:rsidR="00DB17AE" w:rsidRDefault="00800D6A">
            <w:pPr>
              <w:spacing w:line="360" w:lineRule="auto"/>
              <w:ind w:rightChars="-3" w:right="-6"/>
              <w:rPr>
                <w:rFonts w:ascii="楷体" w:eastAsia="楷体" w:hAnsi="楷体" w:cs="楷体"/>
                <w:sz w:val="24"/>
                <w:szCs w:val="24"/>
              </w:rPr>
            </w:pPr>
            <w:r>
              <w:rPr>
                <w:rFonts w:ascii="楷体" w:eastAsia="楷体" w:hAnsi="楷体" w:cs="楷体" w:hint="eastAsia"/>
                <w:sz w:val="24"/>
                <w:szCs w:val="24"/>
              </w:rPr>
              <w:t>2.资源配置齐备，设施设备可以满足要求。</w:t>
            </w:r>
          </w:p>
          <w:p w:rsidR="00DB17AE" w:rsidRDefault="00800D6A">
            <w:pPr>
              <w:spacing w:line="360" w:lineRule="auto"/>
              <w:ind w:rightChars="-3" w:right="-6"/>
              <w:rPr>
                <w:rFonts w:ascii="楷体" w:eastAsia="楷体" w:hAnsi="楷体" w:cs="楷体"/>
                <w:sz w:val="24"/>
                <w:szCs w:val="24"/>
              </w:rPr>
            </w:pPr>
            <w:r>
              <w:rPr>
                <w:rFonts w:ascii="楷体" w:eastAsia="楷体" w:hAnsi="楷体" w:cs="楷体" w:hint="eastAsia"/>
                <w:sz w:val="24"/>
                <w:szCs w:val="24"/>
              </w:rPr>
              <w:t>3.查看销售合同都进行了评审、加盖了公司公章，参见8.2工作单。</w:t>
            </w:r>
          </w:p>
          <w:p w:rsidR="00DB17AE" w:rsidRDefault="00800D6A">
            <w:pPr>
              <w:spacing w:line="360" w:lineRule="auto"/>
              <w:ind w:rightChars="-3" w:right="-6"/>
              <w:rPr>
                <w:rFonts w:ascii="楷体" w:eastAsia="楷体" w:hAnsi="楷体" w:cs="楷体"/>
                <w:sz w:val="24"/>
                <w:szCs w:val="24"/>
              </w:rPr>
            </w:pPr>
            <w:r>
              <w:rPr>
                <w:rFonts w:ascii="楷体" w:eastAsia="楷体" w:hAnsi="楷体" w:cs="楷体" w:hint="eastAsia"/>
                <w:sz w:val="24"/>
                <w:szCs w:val="24"/>
              </w:rPr>
              <w:t>4.提供有产品检验记录表、装箱单、产品合格证，参见8.6工作单。</w:t>
            </w:r>
          </w:p>
          <w:p w:rsidR="00DB17AE" w:rsidRDefault="00800D6A">
            <w:pPr>
              <w:spacing w:line="360" w:lineRule="auto"/>
              <w:ind w:rightChars="-3" w:right="-6"/>
              <w:rPr>
                <w:rFonts w:ascii="楷体" w:eastAsia="楷体" w:hAnsi="楷体" w:cs="楷体"/>
                <w:sz w:val="24"/>
                <w:szCs w:val="24"/>
              </w:rPr>
            </w:pPr>
            <w:r>
              <w:rPr>
                <w:rFonts w:ascii="楷体" w:eastAsia="楷体" w:hAnsi="楷体" w:hint="eastAsia"/>
                <w:sz w:val="24"/>
                <w:szCs w:val="24"/>
              </w:rPr>
              <w:t>5.管理人员以及业务员、质检员、库管</w:t>
            </w:r>
            <w:r>
              <w:rPr>
                <w:rFonts w:ascii="楷体" w:eastAsia="楷体" w:hAnsi="楷体" w:cs="楷体" w:hint="eastAsia"/>
                <w:sz w:val="24"/>
                <w:szCs w:val="24"/>
              </w:rPr>
              <w:t>员都经过了培训，能力满足要求，无特种作业人员。</w:t>
            </w:r>
          </w:p>
          <w:p w:rsidR="00DB17AE" w:rsidRDefault="00800D6A">
            <w:pPr>
              <w:spacing w:line="360" w:lineRule="auto"/>
              <w:ind w:rightChars="-3" w:right="-6"/>
              <w:rPr>
                <w:rFonts w:ascii="楷体" w:eastAsia="楷体" w:hAnsi="楷体" w:cs="楷体"/>
                <w:sz w:val="24"/>
                <w:szCs w:val="24"/>
              </w:rPr>
            </w:pPr>
            <w:r>
              <w:rPr>
                <w:rFonts w:ascii="楷体" w:eastAsia="楷体" w:hAnsi="楷体" w:cs="楷体" w:hint="eastAsia"/>
                <w:sz w:val="24"/>
                <w:szCs w:val="24"/>
              </w:rPr>
              <w:t>6.公司将销售</w:t>
            </w:r>
            <w:r w:rsidR="00EA4569">
              <w:rPr>
                <w:rFonts w:ascii="楷体" w:eastAsia="楷体" w:hAnsi="楷体" w:cs="楷体" w:hint="eastAsia"/>
                <w:sz w:val="24"/>
                <w:szCs w:val="24"/>
              </w:rPr>
              <w:t>服务</w:t>
            </w:r>
            <w:bookmarkStart w:id="0" w:name="_GoBack"/>
            <w:bookmarkEnd w:id="0"/>
            <w:r>
              <w:rPr>
                <w:rFonts w:ascii="楷体" w:eastAsia="楷体" w:hAnsi="楷体" w:cs="楷体" w:hint="eastAsia"/>
                <w:sz w:val="24"/>
                <w:szCs w:val="24"/>
              </w:rPr>
              <w:t>过程定为需要确认的过程。查有《特殊过程确认报告》，2022.6.19日对设备认可、人员资格认可、特定的方法和程序并具备过程有效的记录，并由确认负责人批准，结论：该过程可满足需求。确认人员：刘卓、赵金宝、刘俊先、刘东庚等。</w:t>
            </w:r>
          </w:p>
          <w:p w:rsidR="00DB17AE" w:rsidRDefault="00800D6A">
            <w:pPr>
              <w:spacing w:line="360" w:lineRule="auto"/>
              <w:ind w:rightChars="-3" w:right="-6"/>
              <w:rPr>
                <w:rFonts w:ascii="楷体" w:eastAsia="楷体" w:hAnsi="楷体" w:cs="楷体"/>
                <w:sz w:val="24"/>
                <w:szCs w:val="24"/>
              </w:rPr>
            </w:pPr>
            <w:r>
              <w:rPr>
                <w:rFonts w:ascii="楷体" w:eastAsia="楷体" w:hAnsi="楷体" w:cs="楷体" w:hint="eastAsia"/>
                <w:sz w:val="24"/>
                <w:szCs w:val="24"/>
              </w:rPr>
              <w:t>7.制定了销售管理制度，规定了操作的步骤、方法、注意事项等，日常加强培训教育和指导，防止人为错误。</w:t>
            </w:r>
          </w:p>
          <w:p w:rsidR="00DB17AE" w:rsidRDefault="00800D6A">
            <w:pPr>
              <w:spacing w:line="360" w:lineRule="auto"/>
              <w:ind w:rightChars="-3" w:right="-6"/>
              <w:rPr>
                <w:rFonts w:ascii="楷体" w:eastAsia="楷体" w:hAnsi="楷体"/>
                <w:sz w:val="24"/>
                <w:szCs w:val="24"/>
              </w:rPr>
            </w:pPr>
            <w:r>
              <w:rPr>
                <w:rFonts w:ascii="楷体" w:eastAsia="楷体" w:hAnsi="楷体" w:cs="楷体" w:hint="eastAsia"/>
                <w:sz w:val="24"/>
                <w:szCs w:val="24"/>
              </w:rPr>
              <w:t>8.</w:t>
            </w:r>
            <w:r>
              <w:rPr>
                <w:rFonts w:ascii="楷体" w:eastAsia="楷体" w:hAnsi="楷体" w:hint="eastAsia"/>
                <w:sz w:val="24"/>
                <w:szCs w:val="24"/>
              </w:rPr>
              <w:t>所有的产品都必须经检验合格后方可交付。</w:t>
            </w:r>
            <w:r>
              <w:rPr>
                <w:rFonts w:ascii="楷体" w:eastAsia="楷体" w:hAnsi="楷体" w:cs="Arial" w:hint="eastAsia"/>
                <w:sz w:val="24"/>
                <w:szCs w:val="24"/>
              </w:rPr>
              <w:t>销售部负责产品的检验和放行，产品经过检验合格后方可放行和交付，销售部负责产品交付和交付后活动的实施，并负责联系售后服务。</w:t>
            </w:r>
            <w:r>
              <w:rPr>
                <w:rFonts w:ascii="楷体" w:eastAsia="楷体" w:hAnsi="楷体" w:hint="eastAsia"/>
                <w:sz w:val="24"/>
                <w:szCs w:val="24"/>
              </w:rPr>
              <w:t>发货前由销售部开具发货单，依据发货单发货，随货同行有产品合格证，公司负责联系货运交付到指定地点。</w:t>
            </w:r>
            <w:r>
              <w:rPr>
                <w:rFonts w:ascii="楷体" w:eastAsia="楷体" w:hAnsi="楷体" w:cs="楷体" w:hint="eastAsia"/>
                <w:sz w:val="24"/>
                <w:szCs w:val="24"/>
              </w:rPr>
              <w:t>售后服务由销售部业务</w:t>
            </w:r>
            <w:r>
              <w:rPr>
                <w:rFonts w:ascii="楷体" w:eastAsia="楷体" w:hAnsi="楷体" w:hint="eastAsia"/>
                <w:sz w:val="24"/>
                <w:szCs w:val="24"/>
              </w:rPr>
              <w:t>员按照售后服务规范执行，去客户现场培训和演示产品的使用方法和注意事项以及安装服务等，暂未发生。</w:t>
            </w:r>
          </w:p>
          <w:p w:rsidR="00DB17AE" w:rsidRDefault="00800D6A">
            <w:pPr>
              <w:spacing w:line="360" w:lineRule="auto"/>
              <w:ind w:rightChars="-3" w:right="-6"/>
              <w:rPr>
                <w:rFonts w:ascii="楷体" w:eastAsia="楷体" w:hAnsi="楷体"/>
                <w:sz w:val="24"/>
                <w:szCs w:val="24"/>
              </w:rPr>
            </w:pPr>
            <w:r>
              <w:rPr>
                <w:rFonts w:ascii="楷体" w:eastAsia="楷体" w:hAnsi="楷体" w:hint="eastAsia"/>
                <w:sz w:val="24"/>
                <w:szCs w:val="24"/>
              </w:rPr>
              <w:t>9.现场了解到王某正在准备长庆油田</w:t>
            </w:r>
            <w:r>
              <w:rPr>
                <w:rFonts w:ascii="楷体" w:eastAsia="楷体" w:hAnsi="楷体"/>
                <w:sz w:val="24"/>
                <w:szCs w:val="24"/>
              </w:rPr>
              <w:t>(榆林)油气有限公司</w:t>
            </w:r>
            <w:r>
              <w:rPr>
                <w:rFonts w:ascii="楷体" w:eastAsia="楷体" w:hAnsi="楷体" w:hint="eastAsia"/>
                <w:sz w:val="24"/>
                <w:szCs w:val="24"/>
              </w:rPr>
              <w:t>实验分析仪器、石油产品密度测定仪、原油样品</w:t>
            </w:r>
            <w:r>
              <w:rPr>
                <w:rFonts w:ascii="楷体" w:eastAsia="楷体" w:hAnsi="楷体" w:hint="eastAsia"/>
                <w:sz w:val="24"/>
                <w:szCs w:val="24"/>
              </w:rPr>
              <w:lastRenderedPageBreak/>
              <w:t>稀释仪等产品的投标资料，主要是资质、业绩、报价等。</w:t>
            </w:r>
          </w:p>
          <w:p w:rsidR="00DB17AE" w:rsidRDefault="00800D6A">
            <w:pPr>
              <w:pStyle w:val="ad"/>
              <w:spacing w:line="360" w:lineRule="auto"/>
              <w:ind w:left="0" w:rightChars="-3" w:right="-6" w:firstLineChars="200" w:firstLine="480"/>
              <w:rPr>
                <w:rFonts w:ascii="楷体" w:eastAsia="楷体" w:hAnsi="楷体" w:cs="楷体"/>
                <w:color w:val="FF0000"/>
                <w:kern w:val="0"/>
                <w:szCs w:val="24"/>
              </w:rPr>
            </w:pPr>
            <w:r>
              <w:rPr>
                <w:rFonts w:ascii="楷体" w:eastAsia="楷体" w:hAnsi="楷体" w:cs="楷体" w:hint="eastAsia"/>
                <w:kern w:val="0"/>
                <w:szCs w:val="24"/>
              </w:rPr>
              <w:t>组织销售服务过程的控制符合标准规定的要求。</w:t>
            </w:r>
          </w:p>
        </w:tc>
        <w:tc>
          <w:tcPr>
            <w:tcW w:w="708" w:type="dxa"/>
          </w:tcPr>
          <w:p w:rsidR="00DB17AE" w:rsidRDefault="00800D6A">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DB17AE">
        <w:trPr>
          <w:trHeight w:val="520"/>
        </w:trPr>
        <w:tc>
          <w:tcPr>
            <w:tcW w:w="1526" w:type="dxa"/>
            <w:vAlign w:val="center"/>
          </w:tcPr>
          <w:p w:rsidR="00DB17AE" w:rsidRDefault="00800D6A">
            <w:pPr>
              <w:spacing w:line="360" w:lineRule="auto"/>
              <w:rPr>
                <w:rFonts w:ascii="楷体" w:eastAsia="楷体" w:hAnsi="楷体"/>
                <w:sz w:val="24"/>
                <w:szCs w:val="24"/>
              </w:rPr>
            </w:pPr>
            <w:r>
              <w:rPr>
                <w:rFonts w:ascii="楷体" w:eastAsia="楷体" w:hAnsi="楷体" w:cs="Arial" w:hint="eastAsia"/>
                <w:sz w:val="24"/>
                <w:szCs w:val="24"/>
              </w:rPr>
              <w:lastRenderedPageBreak/>
              <w:t>产品标识和</w:t>
            </w:r>
            <w:proofErr w:type="gramStart"/>
            <w:r>
              <w:rPr>
                <w:rFonts w:ascii="楷体" w:eastAsia="楷体" w:hAnsi="楷体" w:cs="Arial" w:hint="eastAsia"/>
                <w:sz w:val="24"/>
                <w:szCs w:val="24"/>
              </w:rPr>
              <w:t>可追朔性</w:t>
            </w:r>
            <w:proofErr w:type="gramEnd"/>
          </w:p>
        </w:tc>
        <w:tc>
          <w:tcPr>
            <w:tcW w:w="1356" w:type="dxa"/>
          </w:tcPr>
          <w:p w:rsidR="00DB17AE" w:rsidRDefault="00800D6A">
            <w:pPr>
              <w:spacing w:line="360" w:lineRule="auto"/>
              <w:rPr>
                <w:rFonts w:ascii="楷体" w:eastAsia="楷体" w:hAnsi="楷体" w:cs="Arial"/>
                <w:sz w:val="24"/>
                <w:szCs w:val="24"/>
              </w:rPr>
            </w:pPr>
            <w:r>
              <w:rPr>
                <w:rFonts w:ascii="楷体" w:eastAsia="楷体" w:hAnsi="楷体" w:cs="Arial" w:hint="eastAsia"/>
                <w:sz w:val="24"/>
                <w:szCs w:val="24"/>
              </w:rPr>
              <w:t>Q8.5.2</w:t>
            </w:r>
          </w:p>
        </w:tc>
        <w:tc>
          <w:tcPr>
            <w:tcW w:w="11260" w:type="dxa"/>
          </w:tcPr>
          <w:p w:rsidR="00DB17AE" w:rsidRDefault="00800D6A">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在《管理手册》中规定公司向顾客提供商品时采取适当措施，确保商品在采购到销售过程中均被明确标识，包括商品名称、种类、规格等信息及销售记录和票据等追溯查阅信息。</w:t>
            </w:r>
          </w:p>
          <w:p w:rsidR="00DB17AE" w:rsidRDefault="00800D6A">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实行零库存管理，在发货前一周临时租赁物流公司的仓库，供方发货到临时仓库，产品验收合格后在临时仓库处直接发货，产品通常保留厂家外包装、标签、合格证等方式对产品进行标识，产品附有“合格证”有产品名称、型号、日期、质检人员代号等信息。产品外包装上有产品名称、规格型号、生产单位、数量等。根据采购单、合同订单编号，检验记录等可以进行追溯。</w:t>
            </w:r>
          </w:p>
          <w:p w:rsidR="00DB17AE" w:rsidRDefault="00800D6A">
            <w:pPr>
              <w:tabs>
                <w:tab w:val="left" w:pos="6597"/>
              </w:tabs>
              <w:spacing w:line="360" w:lineRule="auto"/>
              <w:ind w:firstLineChars="200" w:firstLine="480"/>
              <w:rPr>
                <w:rFonts w:ascii="楷体" w:eastAsia="楷体" w:hAnsi="楷体"/>
                <w:sz w:val="24"/>
                <w:szCs w:val="24"/>
              </w:rPr>
            </w:pPr>
            <w:r>
              <w:rPr>
                <w:rFonts w:ascii="楷体" w:eastAsia="楷体" w:hAnsi="楷体" w:cs="宋体" w:hint="eastAsia"/>
                <w:sz w:val="24"/>
                <w:szCs w:val="24"/>
              </w:rPr>
              <w:t>产品标识管理基本符合标准要求，并满足实际需要。</w:t>
            </w:r>
          </w:p>
        </w:tc>
        <w:tc>
          <w:tcPr>
            <w:tcW w:w="708" w:type="dxa"/>
          </w:tcPr>
          <w:p w:rsidR="00DB17AE" w:rsidRDefault="00800D6A">
            <w:pPr>
              <w:spacing w:line="360" w:lineRule="auto"/>
              <w:rPr>
                <w:rFonts w:ascii="楷体" w:eastAsia="楷体" w:hAnsi="楷体"/>
                <w:sz w:val="24"/>
                <w:szCs w:val="24"/>
              </w:rPr>
            </w:pPr>
            <w:r>
              <w:rPr>
                <w:rFonts w:ascii="楷体" w:eastAsia="楷体" w:hAnsi="楷体" w:hint="eastAsia"/>
                <w:sz w:val="24"/>
                <w:szCs w:val="24"/>
              </w:rPr>
              <w:t>Y</w:t>
            </w:r>
          </w:p>
        </w:tc>
      </w:tr>
      <w:tr w:rsidR="00DB17AE">
        <w:trPr>
          <w:trHeight w:val="378"/>
        </w:trPr>
        <w:tc>
          <w:tcPr>
            <w:tcW w:w="1526" w:type="dxa"/>
            <w:vAlign w:val="center"/>
          </w:tcPr>
          <w:p w:rsidR="00DB17AE" w:rsidRDefault="00800D6A">
            <w:pPr>
              <w:spacing w:line="360" w:lineRule="auto"/>
              <w:rPr>
                <w:rFonts w:ascii="楷体" w:eastAsia="楷体" w:hAnsi="楷体"/>
                <w:sz w:val="24"/>
                <w:szCs w:val="24"/>
              </w:rPr>
            </w:pPr>
            <w:r>
              <w:rPr>
                <w:rFonts w:ascii="楷体" w:eastAsia="楷体" w:hAnsi="楷体" w:cs="Arial" w:hint="eastAsia"/>
                <w:sz w:val="24"/>
                <w:szCs w:val="24"/>
              </w:rPr>
              <w:t>顾客或外部供方的财产</w:t>
            </w:r>
          </w:p>
        </w:tc>
        <w:tc>
          <w:tcPr>
            <w:tcW w:w="1356" w:type="dxa"/>
          </w:tcPr>
          <w:p w:rsidR="00DB17AE" w:rsidRDefault="00800D6A">
            <w:pPr>
              <w:spacing w:line="360" w:lineRule="auto"/>
              <w:rPr>
                <w:rFonts w:ascii="楷体" w:eastAsia="楷体" w:hAnsi="楷体" w:cs="楷体"/>
                <w:sz w:val="24"/>
                <w:szCs w:val="24"/>
              </w:rPr>
            </w:pPr>
            <w:r>
              <w:rPr>
                <w:rFonts w:ascii="楷体" w:eastAsia="楷体" w:hAnsi="楷体" w:cs="Arial" w:hint="eastAsia"/>
                <w:sz w:val="24"/>
                <w:szCs w:val="24"/>
              </w:rPr>
              <w:t>Q8.5.3</w:t>
            </w:r>
          </w:p>
        </w:tc>
        <w:tc>
          <w:tcPr>
            <w:tcW w:w="11260" w:type="dxa"/>
          </w:tcPr>
          <w:p w:rsidR="00DB17AE" w:rsidRDefault="00800D6A">
            <w:pPr>
              <w:spacing w:line="360" w:lineRule="auto"/>
              <w:ind w:firstLineChars="200" w:firstLine="480"/>
              <w:rPr>
                <w:rFonts w:ascii="楷体" w:eastAsia="楷体" w:hAnsi="楷体" w:cs="Arial"/>
                <w:sz w:val="24"/>
                <w:szCs w:val="24"/>
              </w:rPr>
            </w:pPr>
            <w:r>
              <w:rPr>
                <w:rFonts w:ascii="楷体" w:eastAsia="楷体" w:hAnsi="楷体" w:hint="eastAsia"/>
                <w:sz w:val="24"/>
                <w:szCs w:val="24"/>
              </w:rPr>
              <w:t>公司</w:t>
            </w:r>
            <w:r>
              <w:rPr>
                <w:rFonts w:ascii="楷体" w:eastAsia="楷体" w:hAnsi="楷体" w:cs="Arial" w:hint="eastAsia"/>
                <w:sz w:val="24"/>
                <w:szCs w:val="24"/>
              </w:rPr>
              <w:t>在管理手册中，规定了对顾客或外部供方财产的管理，明确了对顾客或外部供方财产的登记、验收、保护、使用等相关要求。</w:t>
            </w:r>
          </w:p>
          <w:p w:rsidR="00DB17AE" w:rsidRDefault="00800D6A">
            <w:pPr>
              <w:spacing w:line="360" w:lineRule="auto"/>
              <w:ind w:firstLineChars="200" w:firstLine="480"/>
              <w:rPr>
                <w:rFonts w:ascii="楷体" w:eastAsia="楷体" w:hAnsi="楷体" w:cs="Arial"/>
                <w:sz w:val="24"/>
                <w:szCs w:val="24"/>
              </w:rPr>
            </w:pPr>
            <w:r>
              <w:rPr>
                <w:rFonts w:ascii="楷体" w:eastAsia="楷体" w:hAnsi="楷体" w:cs="Arial" w:hint="eastAsia"/>
                <w:sz w:val="24"/>
                <w:szCs w:val="24"/>
              </w:rPr>
              <w:t>目前公司无外部供方的财产，涉及的顾客财产仅为顾客信息，公司对顾客相关信息</w:t>
            </w:r>
            <w:proofErr w:type="gramStart"/>
            <w:r>
              <w:rPr>
                <w:rFonts w:ascii="楷体" w:eastAsia="楷体" w:hAnsi="楷体" w:cs="Arial" w:hint="eastAsia"/>
                <w:sz w:val="24"/>
                <w:szCs w:val="24"/>
              </w:rPr>
              <w:t>做相关</w:t>
            </w:r>
            <w:proofErr w:type="gramEnd"/>
            <w:r>
              <w:rPr>
                <w:rFonts w:ascii="楷体" w:eastAsia="楷体" w:hAnsi="楷体" w:cs="Arial" w:hint="eastAsia"/>
                <w:sz w:val="24"/>
                <w:szCs w:val="24"/>
              </w:rPr>
              <w:t>保密规定。</w:t>
            </w:r>
          </w:p>
          <w:p w:rsidR="00DB17AE" w:rsidRDefault="00800D6A">
            <w:pPr>
              <w:tabs>
                <w:tab w:val="left" w:pos="6597"/>
              </w:tabs>
              <w:spacing w:line="360" w:lineRule="auto"/>
              <w:ind w:firstLineChars="200" w:firstLine="480"/>
              <w:rPr>
                <w:rFonts w:ascii="楷体" w:eastAsia="楷体" w:hAnsi="楷体"/>
                <w:sz w:val="24"/>
                <w:szCs w:val="24"/>
              </w:rPr>
            </w:pPr>
            <w:r>
              <w:rPr>
                <w:rFonts w:ascii="楷体" w:eastAsia="楷体" w:hAnsi="楷体" w:cs="Arial" w:hint="eastAsia"/>
                <w:sz w:val="24"/>
                <w:szCs w:val="24"/>
              </w:rPr>
              <w:t>顾客或外部供方的财产管理符合要求。</w:t>
            </w:r>
          </w:p>
        </w:tc>
        <w:tc>
          <w:tcPr>
            <w:tcW w:w="708" w:type="dxa"/>
          </w:tcPr>
          <w:p w:rsidR="00DB17AE" w:rsidRDefault="00800D6A">
            <w:pPr>
              <w:spacing w:line="360" w:lineRule="auto"/>
              <w:rPr>
                <w:rFonts w:ascii="楷体" w:eastAsia="楷体" w:hAnsi="楷体"/>
                <w:sz w:val="24"/>
                <w:szCs w:val="24"/>
              </w:rPr>
            </w:pPr>
            <w:r>
              <w:rPr>
                <w:rFonts w:ascii="楷体" w:eastAsia="楷体" w:hAnsi="楷体" w:hint="eastAsia"/>
                <w:sz w:val="24"/>
                <w:szCs w:val="24"/>
              </w:rPr>
              <w:t>Y</w:t>
            </w:r>
          </w:p>
        </w:tc>
      </w:tr>
      <w:tr w:rsidR="00DB17AE">
        <w:trPr>
          <w:trHeight w:val="520"/>
        </w:trPr>
        <w:tc>
          <w:tcPr>
            <w:tcW w:w="1526" w:type="dxa"/>
            <w:vAlign w:val="center"/>
          </w:tcPr>
          <w:p w:rsidR="00DB17AE" w:rsidRDefault="00800D6A">
            <w:pPr>
              <w:spacing w:line="360" w:lineRule="auto"/>
              <w:rPr>
                <w:rFonts w:ascii="楷体" w:eastAsia="楷体" w:hAnsi="楷体"/>
                <w:sz w:val="24"/>
                <w:szCs w:val="24"/>
              </w:rPr>
            </w:pPr>
            <w:r>
              <w:rPr>
                <w:rFonts w:ascii="楷体" w:eastAsia="楷体" w:hAnsi="楷体" w:cs="Arial" w:hint="eastAsia"/>
                <w:sz w:val="24"/>
                <w:szCs w:val="24"/>
              </w:rPr>
              <w:t>产品防护</w:t>
            </w:r>
          </w:p>
        </w:tc>
        <w:tc>
          <w:tcPr>
            <w:tcW w:w="1356" w:type="dxa"/>
          </w:tcPr>
          <w:p w:rsidR="00DB17AE" w:rsidRDefault="00800D6A">
            <w:pPr>
              <w:spacing w:line="360" w:lineRule="auto"/>
              <w:rPr>
                <w:rFonts w:ascii="楷体" w:eastAsia="楷体" w:hAnsi="楷体" w:cs="Arial"/>
                <w:sz w:val="24"/>
                <w:szCs w:val="24"/>
              </w:rPr>
            </w:pPr>
            <w:r>
              <w:rPr>
                <w:rFonts w:ascii="楷体" w:eastAsia="楷体" w:hAnsi="楷体" w:cs="Arial" w:hint="eastAsia"/>
                <w:sz w:val="24"/>
                <w:szCs w:val="24"/>
              </w:rPr>
              <w:t xml:space="preserve">Q8.5.4 </w:t>
            </w:r>
          </w:p>
        </w:tc>
        <w:tc>
          <w:tcPr>
            <w:tcW w:w="11260" w:type="dxa"/>
          </w:tcPr>
          <w:p w:rsidR="00DB17AE" w:rsidRDefault="00800D6A">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企业对产品搬运、包装、贮存、运输以及交付等过程的防护实施控制：</w:t>
            </w:r>
          </w:p>
          <w:p w:rsidR="00DB17AE" w:rsidRDefault="00800D6A">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现场销售部经理介绍公司无固定仓库，业务员/检验员在临时周转仓库验收合格后直接发货，使用适宜的搬运工具，采用合理的搬运方法，做好产品防护，防止丢失和损坏。包装人员核对产品外观、数量、包装、合格证，保持产品外观清洁、完整，</w:t>
            </w:r>
            <w:proofErr w:type="gramStart"/>
            <w:r>
              <w:rPr>
                <w:rFonts w:ascii="楷体" w:eastAsia="楷体" w:hAnsi="楷体" w:cs="宋体" w:hint="eastAsia"/>
                <w:sz w:val="24"/>
                <w:szCs w:val="24"/>
              </w:rPr>
              <w:t>按装</w:t>
            </w:r>
            <w:proofErr w:type="gramEnd"/>
            <w:r>
              <w:rPr>
                <w:rFonts w:ascii="楷体" w:eastAsia="楷体" w:hAnsi="楷体" w:cs="宋体" w:hint="eastAsia"/>
                <w:sz w:val="24"/>
                <w:szCs w:val="24"/>
              </w:rPr>
              <w:t>箱单核对装箱产品，用防震材料添紧，避免相互碰撞造成破损，包装后进行正确标识。</w:t>
            </w:r>
            <w:r>
              <w:rPr>
                <w:rFonts w:ascii="楷体" w:eastAsia="楷体" w:hAnsi="楷体" w:hint="eastAsia"/>
                <w:sz w:val="24"/>
                <w:szCs w:val="24"/>
              </w:rPr>
              <w:t>经查出入库及交付手续齐全，</w:t>
            </w:r>
            <w:r>
              <w:rPr>
                <w:rFonts w:ascii="楷体" w:eastAsia="楷体" w:hAnsi="楷体" w:cs="宋体" w:hint="eastAsia"/>
                <w:sz w:val="24"/>
                <w:szCs w:val="24"/>
              </w:rPr>
              <w:t>与运输方签订运输协议，保证产品运输质量，并</w:t>
            </w:r>
            <w:r>
              <w:rPr>
                <w:rFonts w:ascii="楷体" w:eastAsia="楷体" w:hAnsi="楷体" w:cs="宋体" w:hint="eastAsia"/>
                <w:sz w:val="24"/>
                <w:szCs w:val="24"/>
              </w:rPr>
              <w:lastRenderedPageBreak/>
              <w:t>对运输质量进行跟踪监督。</w:t>
            </w:r>
          </w:p>
          <w:p w:rsidR="00DB17AE" w:rsidRDefault="00800D6A">
            <w:pPr>
              <w:spacing w:line="360" w:lineRule="auto"/>
              <w:ind w:firstLineChars="150" w:firstLine="360"/>
              <w:rPr>
                <w:rFonts w:ascii="楷体" w:eastAsia="楷体" w:hAnsi="楷体" w:cs="宋体"/>
                <w:sz w:val="24"/>
                <w:szCs w:val="24"/>
              </w:rPr>
            </w:pPr>
            <w:r>
              <w:rPr>
                <w:rFonts w:ascii="楷体" w:eastAsia="楷体" w:hAnsi="楷体" w:cs="宋体" w:hint="eastAsia"/>
                <w:sz w:val="24"/>
                <w:szCs w:val="24"/>
              </w:rPr>
              <w:t>部门介绍公司自体系运行以来，未发生由于产品防护不当导致产品质量事故的情况，防护措施能够满足要求。</w:t>
            </w:r>
          </w:p>
          <w:p w:rsidR="00DB17AE" w:rsidRDefault="00800D6A">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产品防护能够按照策划的要求实施，满足策划的要求。</w:t>
            </w:r>
          </w:p>
        </w:tc>
        <w:tc>
          <w:tcPr>
            <w:tcW w:w="708" w:type="dxa"/>
          </w:tcPr>
          <w:p w:rsidR="00DB17AE" w:rsidRDefault="00800D6A">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DB17AE">
        <w:trPr>
          <w:trHeight w:val="818"/>
        </w:trPr>
        <w:tc>
          <w:tcPr>
            <w:tcW w:w="1526" w:type="dxa"/>
            <w:vAlign w:val="center"/>
          </w:tcPr>
          <w:p w:rsidR="00DB17AE" w:rsidRDefault="00800D6A">
            <w:pPr>
              <w:spacing w:line="360" w:lineRule="auto"/>
              <w:rPr>
                <w:rFonts w:ascii="楷体" w:eastAsia="楷体" w:hAnsi="楷体"/>
                <w:sz w:val="24"/>
                <w:szCs w:val="24"/>
              </w:rPr>
            </w:pPr>
            <w:r>
              <w:rPr>
                <w:rFonts w:ascii="楷体" w:eastAsia="楷体" w:hAnsi="楷体" w:hint="eastAsia"/>
                <w:sz w:val="24"/>
                <w:szCs w:val="24"/>
              </w:rPr>
              <w:lastRenderedPageBreak/>
              <w:t>交付后活动</w:t>
            </w:r>
          </w:p>
        </w:tc>
        <w:tc>
          <w:tcPr>
            <w:tcW w:w="1356" w:type="dxa"/>
          </w:tcPr>
          <w:p w:rsidR="00DB17AE" w:rsidRDefault="00800D6A">
            <w:pPr>
              <w:spacing w:line="360" w:lineRule="auto"/>
              <w:rPr>
                <w:rFonts w:ascii="楷体" w:eastAsia="楷体" w:hAnsi="楷体"/>
                <w:sz w:val="24"/>
                <w:szCs w:val="24"/>
              </w:rPr>
            </w:pPr>
            <w:r>
              <w:rPr>
                <w:rFonts w:ascii="楷体" w:eastAsia="楷体" w:hAnsi="楷体" w:hint="eastAsia"/>
                <w:sz w:val="24"/>
                <w:szCs w:val="24"/>
              </w:rPr>
              <w:t>Q8.5.5</w:t>
            </w:r>
          </w:p>
        </w:tc>
        <w:tc>
          <w:tcPr>
            <w:tcW w:w="11260" w:type="dxa"/>
          </w:tcPr>
          <w:p w:rsidR="00DB17AE" w:rsidRDefault="00800D6A">
            <w:pPr>
              <w:pStyle w:val="Style2"/>
              <w:spacing w:line="360" w:lineRule="auto"/>
              <w:ind w:firstLine="480"/>
              <w:rPr>
                <w:rFonts w:ascii="楷体" w:eastAsia="楷体" w:hAnsi="楷体"/>
                <w:sz w:val="24"/>
                <w:szCs w:val="24"/>
                <w:lang w:eastAsia="zh-CN"/>
              </w:rPr>
            </w:pPr>
            <w:r>
              <w:rPr>
                <w:rFonts w:ascii="楷体" w:eastAsia="楷体" w:hAnsi="楷体" w:hint="eastAsia"/>
                <w:sz w:val="24"/>
                <w:szCs w:val="24"/>
                <w:lang w:eastAsia="zh-CN"/>
              </w:rPr>
              <w:t>与部门负责人沟通了解到组织主要通过与客户签订合同的形式对交付后的活动进行规定。合同通常包括：法律法规要求，交付后不合格的处理，顾客的售后服务要求等。经了解，组织目前暂无交付后违反法律法规要求、无违法合同要求、无严重客户投诉的情况、暂无售后服务情况。收到客户建议、投诉后，组织通过邮件、</w:t>
            </w:r>
            <w:proofErr w:type="gramStart"/>
            <w:r>
              <w:rPr>
                <w:rFonts w:ascii="楷体" w:eastAsia="楷体" w:hAnsi="楷体" w:hint="eastAsia"/>
                <w:sz w:val="24"/>
                <w:szCs w:val="24"/>
                <w:lang w:eastAsia="zh-CN"/>
              </w:rPr>
              <w:t>微信或者</w:t>
            </w:r>
            <w:proofErr w:type="gramEnd"/>
            <w:r>
              <w:rPr>
                <w:rFonts w:ascii="楷体" w:eastAsia="楷体" w:hAnsi="楷体" w:hint="eastAsia"/>
                <w:sz w:val="24"/>
                <w:szCs w:val="24"/>
                <w:lang w:eastAsia="zh-CN"/>
              </w:rPr>
              <w:t>会议将信息传递给相关部门。</w:t>
            </w:r>
          </w:p>
          <w:p w:rsidR="00DB17AE" w:rsidRDefault="00800D6A">
            <w:pPr>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基本满足要求。</w:t>
            </w:r>
          </w:p>
        </w:tc>
        <w:tc>
          <w:tcPr>
            <w:tcW w:w="708" w:type="dxa"/>
          </w:tcPr>
          <w:p w:rsidR="00DB17AE" w:rsidRDefault="00800D6A">
            <w:pPr>
              <w:spacing w:line="360" w:lineRule="auto"/>
              <w:rPr>
                <w:rFonts w:ascii="楷体" w:eastAsia="楷体" w:hAnsi="楷体"/>
                <w:sz w:val="24"/>
                <w:szCs w:val="24"/>
              </w:rPr>
            </w:pPr>
            <w:r>
              <w:rPr>
                <w:rFonts w:ascii="楷体" w:eastAsia="楷体" w:hAnsi="楷体" w:hint="eastAsia"/>
                <w:sz w:val="24"/>
                <w:szCs w:val="24"/>
              </w:rPr>
              <w:t>Y</w:t>
            </w:r>
          </w:p>
        </w:tc>
      </w:tr>
      <w:tr w:rsidR="00DB17AE">
        <w:trPr>
          <w:trHeight w:val="1001"/>
        </w:trPr>
        <w:tc>
          <w:tcPr>
            <w:tcW w:w="1526" w:type="dxa"/>
            <w:vAlign w:val="center"/>
          </w:tcPr>
          <w:p w:rsidR="00DB17AE" w:rsidRDefault="00800D6A">
            <w:pPr>
              <w:spacing w:line="360" w:lineRule="auto"/>
              <w:rPr>
                <w:rFonts w:ascii="楷体" w:eastAsia="楷体" w:hAnsi="楷体"/>
                <w:sz w:val="24"/>
                <w:szCs w:val="24"/>
              </w:rPr>
            </w:pPr>
            <w:r>
              <w:rPr>
                <w:rFonts w:ascii="楷体" w:eastAsia="楷体" w:hAnsi="楷体" w:hint="eastAsia"/>
                <w:sz w:val="24"/>
                <w:szCs w:val="24"/>
              </w:rPr>
              <w:t>更改的控制</w:t>
            </w:r>
          </w:p>
        </w:tc>
        <w:tc>
          <w:tcPr>
            <w:tcW w:w="1356" w:type="dxa"/>
          </w:tcPr>
          <w:p w:rsidR="00DB17AE" w:rsidRDefault="00800D6A">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8.5.6</w:t>
            </w:r>
          </w:p>
          <w:p w:rsidR="00DB17AE" w:rsidRDefault="00DB17AE">
            <w:pPr>
              <w:spacing w:line="360" w:lineRule="auto"/>
              <w:ind w:left="105"/>
              <w:rPr>
                <w:rFonts w:ascii="楷体" w:eastAsia="楷体" w:hAnsi="楷体"/>
                <w:sz w:val="24"/>
                <w:szCs w:val="24"/>
              </w:rPr>
            </w:pPr>
          </w:p>
        </w:tc>
        <w:tc>
          <w:tcPr>
            <w:tcW w:w="11260" w:type="dxa"/>
          </w:tcPr>
          <w:p w:rsidR="00DB17AE" w:rsidRDefault="00800D6A">
            <w:pPr>
              <w:spacing w:line="360" w:lineRule="auto"/>
              <w:ind w:firstLineChars="150" w:firstLine="360"/>
              <w:rPr>
                <w:rFonts w:ascii="楷体" w:eastAsia="楷体" w:hAnsi="楷体"/>
                <w:sz w:val="24"/>
                <w:szCs w:val="24"/>
              </w:rPr>
            </w:pPr>
            <w:r>
              <w:rPr>
                <w:rFonts w:ascii="楷体" w:eastAsia="楷体" w:hAnsi="楷体" w:hint="eastAsia"/>
                <w:sz w:val="24"/>
                <w:szCs w:val="24"/>
              </w:rPr>
              <w:t>据销售负责人介绍目前顾客、供方比较稳定，有关的法律法规没有发生变化，公司业务比较固定，所以销售和服务的提供没有发生过更改，现场也没有发现变更情况，问其有关的要求，比较熟悉。</w:t>
            </w:r>
          </w:p>
        </w:tc>
        <w:tc>
          <w:tcPr>
            <w:tcW w:w="708" w:type="dxa"/>
          </w:tcPr>
          <w:p w:rsidR="00DB17AE" w:rsidRDefault="00800D6A">
            <w:pPr>
              <w:spacing w:line="360" w:lineRule="auto"/>
              <w:rPr>
                <w:rFonts w:ascii="楷体" w:eastAsia="楷体" w:hAnsi="楷体"/>
                <w:sz w:val="24"/>
                <w:szCs w:val="24"/>
              </w:rPr>
            </w:pPr>
            <w:r>
              <w:rPr>
                <w:rFonts w:ascii="楷体" w:eastAsia="楷体" w:hAnsi="楷体" w:hint="eastAsia"/>
                <w:sz w:val="24"/>
                <w:szCs w:val="24"/>
              </w:rPr>
              <w:t>Y</w:t>
            </w:r>
          </w:p>
        </w:tc>
      </w:tr>
      <w:tr w:rsidR="00DB17AE">
        <w:trPr>
          <w:trHeight w:val="1968"/>
        </w:trPr>
        <w:tc>
          <w:tcPr>
            <w:tcW w:w="1526" w:type="dxa"/>
            <w:vAlign w:val="center"/>
          </w:tcPr>
          <w:p w:rsidR="00DB17AE" w:rsidRDefault="00800D6A">
            <w:pPr>
              <w:spacing w:line="360" w:lineRule="auto"/>
              <w:rPr>
                <w:rFonts w:ascii="楷体" w:eastAsia="楷体" w:hAnsi="楷体"/>
                <w:sz w:val="24"/>
                <w:szCs w:val="24"/>
              </w:rPr>
            </w:pPr>
            <w:r>
              <w:rPr>
                <w:rFonts w:ascii="楷体" w:eastAsia="楷体" w:hAnsi="楷体" w:cs="Arial" w:hint="eastAsia"/>
                <w:sz w:val="24"/>
                <w:szCs w:val="24"/>
              </w:rPr>
              <w:t>客户满意</w:t>
            </w:r>
          </w:p>
        </w:tc>
        <w:tc>
          <w:tcPr>
            <w:tcW w:w="1356" w:type="dxa"/>
          </w:tcPr>
          <w:p w:rsidR="00DB17AE" w:rsidRDefault="00800D6A">
            <w:pPr>
              <w:spacing w:line="360" w:lineRule="auto"/>
              <w:rPr>
                <w:rFonts w:ascii="楷体" w:eastAsia="楷体" w:hAnsi="楷体" w:cs="Arial"/>
                <w:sz w:val="24"/>
                <w:szCs w:val="24"/>
              </w:rPr>
            </w:pPr>
            <w:r>
              <w:rPr>
                <w:rFonts w:ascii="楷体" w:eastAsia="楷体" w:hAnsi="楷体" w:cs="Arial" w:hint="eastAsia"/>
                <w:sz w:val="24"/>
                <w:szCs w:val="24"/>
              </w:rPr>
              <w:t xml:space="preserve">Q9.1.2 </w:t>
            </w:r>
          </w:p>
        </w:tc>
        <w:tc>
          <w:tcPr>
            <w:tcW w:w="11260" w:type="dxa"/>
          </w:tcPr>
          <w:p w:rsidR="00DB17AE" w:rsidRDefault="00800D6A">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公司通过拜访、电话、电邮、问卷等形式，收集顾客反馈信息，监视顾客满意程度，评价体系的有效性，寻求体系改进的机会。</w:t>
            </w:r>
          </w:p>
          <w:p w:rsidR="00DB17AE" w:rsidRDefault="00800D6A">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提供《顾客满意程度调查表》，调查包含：质量、交货期、服务、价格等指标，满意程度分为很</w:t>
            </w:r>
            <w:proofErr w:type="gramStart"/>
            <w:r>
              <w:rPr>
                <w:rFonts w:ascii="楷体" w:eastAsia="楷体" w:hAnsi="楷体" w:hint="eastAsia"/>
                <w:sz w:val="24"/>
                <w:szCs w:val="24"/>
              </w:rPr>
              <w:t>满意</w:t>
            </w:r>
            <w:r>
              <w:rPr>
                <w:rFonts w:ascii="楷体" w:eastAsia="楷体" w:hAnsi="楷体"/>
                <w:sz w:val="24"/>
                <w:szCs w:val="24"/>
              </w:rPr>
              <w:t>—</w:t>
            </w:r>
            <w:proofErr w:type="gramEnd"/>
            <w:r>
              <w:rPr>
                <w:rFonts w:ascii="楷体" w:eastAsia="楷体" w:hAnsi="楷体" w:hint="eastAsia"/>
                <w:sz w:val="24"/>
                <w:szCs w:val="24"/>
              </w:rPr>
              <w:t>----不满意等四个档次。被调查客户包括：广西盛隆冶金有限公司等3个客户，从提供的调查表来看，客户对组织评价均为“很满意”、“满意”。</w:t>
            </w:r>
          </w:p>
          <w:p w:rsidR="00DB17AE" w:rsidRDefault="00800D6A">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t>查见2022.9.30日《顾客满意度调查统计表》，编写赵金宝，审批刘卓。对顾客满意度指标完成情况、顾客建议改进方向等予以分析汇总，顾客改进建议：公司统一组织宣传活动，加强形象品牌宣传。</w:t>
            </w:r>
          </w:p>
          <w:p w:rsidR="00DB17AE" w:rsidRDefault="00800D6A">
            <w:pPr>
              <w:tabs>
                <w:tab w:val="left" w:pos="6597"/>
              </w:tabs>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销售部经理介绍暂无顾客投诉情况发生，日常顾客的反馈均是一些小问题都已及时处理，处理后顾客满意，但是未保留相关记录，进行了交流改进。</w:t>
            </w:r>
          </w:p>
          <w:p w:rsidR="00DB17AE" w:rsidRDefault="00800D6A">
            <w:pPr>
              <w:tabs>
                <w:tab w:val="left" w:pos="6597"/>
              </w:tabs>
              <w:spacing w:line="360" w:lineRule="auto"/>
              <w:ind w:firstLineChars="200" w:firstLine="480"/>
              <w:rPr>
                <w:rFonts w:ascii="楷体" w:eastAsia="楷体" w:hAnsi="楷体"/>
                <w:color w:val="FF0000"/>
                <w:sz w:val="24"/>
                <w:szCs w:val="24"/>
              </w:rPr>
            </w:pPr>
            <w:r>
              <w:rPr>
                <w:rFonts w:ascii="楷体" w:eastAsia="楷体" w:hAnsi="楷体" w:hint="eastAsia"/>
                <w:sz w:val="24"/>
                <w:szCs w:val="24"/>
              </w:rPr>
              <w:t>企业对顾客满意度的调查、分析利用进行了策划并实施，基本符合标准条款的要求。</w:t>
            </w:r>
          </w:p>
        </w:tc>
        <w:tc>
          <w:tcPr>
            <w:tcW w:w="708" w:type="dxa"/>
          </w:tcPr>
          <w:p w:rsidR="00DB17AE" w:rsidRDefault="00800D6A">
            <w:pPr>
              <w:spacing w:line="360" w:lineRule="auto"/>
              <w:rPr>
                <w:rFonts w:ascii="楷体" w:eastAsia="楷体" w:hAnsi="楷体"/>
                <w:sz w:val="24"/>
                <w:szCs w:val="24"/>
              </w:rPr>
            </w:pPr>
            <w:r>
              <w:rPr>
                <w:rFonts w:ascii="楷体" w:eastAsia="楷体" w:hAnsi="楷体" w:hint="eastAsia"/>
                <w:sz w:val="24"/>
                <w:szCs w:val="24"/>
              </w:rPr>
              <w:lastRenderedPageBreak/>
              <w:t>Y</w:t>
            </w:r>
          </w:p>
        </w:tc>
      </w:tr>
      <w:tr w:rsidR="00DB17AE">
        <w:trPr>
          <w:trHeight w:val="1968"/>
        </w:trPr>
        <w:tc>
          <w:tcPr>
            <w:tcW w:w="1526" w:type="dxa"/>
            <w:vAlign w:val="center"/>
          </w:tcPr>
          <w:p w:rsidR="00DB17AE" w:rsidRDefault="00800D6A">
            <w:pPr>
              <w:rPr>
                <w:rFonts w:ascii="楷体" w:eastAsia="楷体" w:hAnsi="楷体"/>
                <w:szCs w:val="24"/>
              </w:rPr>
            </w:pPr>
            <w:r>
              <w:rPr>
                <w:rFonts w:ascii="楷体" w:eastAsia="楷体" w:hAnsi="楷体" w:cs="楷体" w:hint="eastAsia"/>
                <w:bCs/>
                <w:sz w:val="24"/>
                <w:szCs w:val="24"/>
              </w:rPr>
              <w:lastRenderedPageBreak/>
              <w:t>产品和服务的放行</w:t>
            </w:r>
          </w:p>
        </w:tc>
        <w:tc>
          <w:tcPr>
            <w:tcW w:w="1356" w:type="dxa"/>
          </w:tcPr>
          <w:p w:rsidR="00DB17AE" w:rsidRDefault="00DB17AE">
            <w:pPr>
              <w:spacing w:line="360" w:lineRule="auto"/>
              <w:ind w:firstLineChars="200" w:firstLine="480"/>
              <w:rPr>
                <w:rFonts w:ascii="楷体" w:eastAsia="楷体" w:hAnsi="楷体" w:cs="楷体"/>
                <w:sz w:val="24"/>
                <w:szCs w:val="24"/>
              </w:rPr>
            </w:pPr>
          </w:p>
          <w:p w:rsidR="00DB17AE" w:rsidRDefault="00DB17AE">
            <w:pPr>
              <w:spacing w:line="360" w:lineRule="auto"/>
              <w:ind w:firstLineChars="200" w:firstLine="480"/>
              <w:rPr>
                <w:rFonts w:ascii="楷体" w:eastAsia="楷体" w:hAnsi="楷体" w:cs="楷体"/>
                <w:sz w:val="24"/>
                <w:szCs w:val="24"/>
              </w:rPr>
            </w:pPr>
          </w:p>
          <w:p w:rsidR="00DB17AE" w:rsidRDefault="00800D6A">
            <w:pPr>
              <w:spacing w:line="360" w:lineRule="auto"/>
              <w:rPr>
                <w:rFonts w:ascii="楷体" w:eastAsia="楷体" w:hAnsi="楷体" w:cs="楷体"/>
                <w:sz w:val="24"/>
                <w:szCs w:val="24"/>
              </w:rPr>
            </w:pPr>
            <w:r>
              <w:rPr>
                <w:rFonts w:ascii="楷体" w:eastAsia="楷体" w:hAnsi="楷体" w:cs="楷体" w:hint="eastAsia"/>
                <w:bCs/>
                <w:sz w:val="24"/>
                <w:szCs w:val="24"/>
              </w:rPr>
              <w:t>Q8.6</w:t>
            </w:r>
          </w:p>
          <w:p w:rsidR="00DB17AE" w:rsidRDefault="00DB17AE">
            <w:pPr>
              <w:spacing w:line="360" w:lineRule="auto"/>
              <w:ind w:firstLineChars="200" w:firstLine="480"/>
              <w:rPr>
                <w:rFonts w:ascii="楷体" w:eastAsia="楷体" w:hAnsi="楷体" w:cs="楷体"/>
                <w:sz w:val="24"/>
                <w:szCs w:val="24"/>
              </w:rPr>
            </w:pPr>
          </w:p>
          <w:p w:rsidR="00DB17AE" w:rsidRDefault="00DB17AE">
            <w:pPr>
              <w:spacing w:line="360" w:lineRule="auto"/>
              <w:ind w:firstLineChars="200" w:firstLine="480"/>
              <w:rPr>
                <w:rFonts w:ascii="楷体" w:eastAsia="楷体" w:hAnsi="楷体" w:cs="楷体"/>
                <w:sz w:val="24"/>
                <w:szCs w:val="24"/>
              </w:rPr>
            </w:pPr>
          </w:p>
          <w:p w:rsidR="00DB17AE" w:rsidRDefault="00DB17AE">
            <w:pPr>
              <w:spacing w:line="360" w:lineRule="auto"/>
              <w:ind w:firstLineChars="200" w:firstLine="480"/>
              <w:rPr>
                <w:rFonts w:ascii="楷体" w:eastAsia="楷体" w:hAnsi="楷体" w:cs="楷体"/>
                <w:sz w:val="24"/>
                <w:szCs w:val="24"/>
              </w:rPr>
            </w:pPr>
          </w:p>
          <w:p w:rsidR="00DB17AE" w:rsidRDefault="00DB17AE">
            <w:pPr>
              <w:spacing w:line="360" w:lineRule="auto"/>
              <w:ind w:firstLineChars="200" w:firstLine="480"/>
              <w:rPr>
                <w:rFonts w:ascii="楷体" w:eastAsia="楷体" w:hAnsi="楷体" w:cs="楷体"/>
                <w:sz w:val="24"/>
                <w:szCs w:val="24"/>
              </w:rPr>
            </w:pPr>
          </w:p>
          <w:p w:rsidR="00DB17AE" w:rsidRDefault="00DB17AE">
            <w:pPr>
              <w:spacing w:line="360" w:lineRule="auto"/>
              <w:ind w:firstLineChars="200" w:firstLine="480"/>
              <w:rPr>
                <w:rFonts w:ascii="楷体" w:eastAsia="楷体" w:hAnsi="楷体" w:cs="楷体"/>
                <w:sz w:val="24"/>
                <w:szCs w:val="24"/>
              </w:rPr>
            </w:pPr>
          </w:p>
          <w:p w:rsidR="00DB17AE" w:rsidRDefault="00DB17AE">
            <w:pPr>
              <w:spacing w:line="360" w:lineRule="auto"/>
              <w:ind w:firstLineChars="200" w:firstLine="480"/>
              <w:rPr>
                <w:rFonts w:ascii="楷体" w:eastAsia="楷体" w:hAnsi="楷体" w:cs="楷体"/>
                <w:sz w:val="24"/>
                <w:szCs w:val="24"/>
              </w:rPr>
            </w:pPr>
          </w:p>
          <w:p w:rsidR="00DB17AE" w:rsidRDefault="00DB17AE">
            <w:pPr>
              <w:spacing w:line="360" w:lineRule="auto"/>
              <w:ind w:firstLineChars="200" w:firstLine="480"/>
              <w:rPr>
                <w:rFonts w:ascii="楷体" w:eastAsia="楷体" w:hAnsi="楷体" w:cs="楷体"/>
                <w:sz w:val="24"/>
                <w:szCs w:val="24"/>
              </w:rPr>
            </w:pPr>
          </w:p>
          <w:p w:rsidR="00DB17AE" w:rsidRDefault="00DB17AE">
            <w:pPr>
              <w:spacing w:line="360" w:lineRule="auto"/>
              <w:ind w:firstLineChars="200" w:firstLine="480"/>
              <w:rPr>
                <w:rFonts w:ascii="楷体" w:eastAsia="楷体" w:hAnsi="楷体" w:cs="楷体"/>
                <w:sz w:val="24"/>
                <w:szCs w:val="24"/>
              </w:rPr>
            </w:pPr>
          </w:p>
          <w:p w:rsidR="00DB17AE" w:rsidRDefault="00DB17AE">
            <w:pPr>
              <w:spacing w:line="360" w:lineRule="auto"/>
              <w:ind w:firstLineChars="200" w:firstLine="480"/>
              <w:rPr>
                <w:rFonts w:ascii="楷体" w:eastAsia="楷体" w:hAnsi="楷体" w:cs="楷体"/>
                <w:sz w:val="24"/>
                <w:szCs w:val="24"/>
              </w:rPr>
            </w:pPr>
          </w:p>
          <w:p w:rsidR="00DB17AE" w:rsidRDefault="00DB17AE">
            <w:pPr>
              <w:spacing w:line="360" w:lineRule="auto"/>
              <w:ind w:firstLineChars="200" w:firstLine="480"/>
              <w:rPr>
                <w:rFonts w:ascii="楷体" w:eastAsia="楷体" w:hAnsi="楷体" w:cs="楷体"/>
                <w:sz w:val="24"/>
                <w:szCs w:val="24"/>
              </w:rPr>
            </w:pPr>
          </w:p>
          <w:p w:rsidR="00DB17AE" w:rsidRDefault="00DB17AE">
            <w:pPr>
              <w:spacing w:line="360" w:lineRule="auto"/>
              <w:ind w:firstLineChars="200" w:firstLine="480"/>
              <w:rPr>
                <w:rFonts w:ascii="楷体" w:eastAsia="楷体" w:hAnsi="楷体" w:cs="楷体"/>
                <w:sz w:val="24"/>
                <w:szCs w:val="24"/>
              </w:rPr>
            </w:pPr>
          </w:p>
          <w:p w:rsidR="00DB17AE" w:rsidRDefault="00DB17AE">
            <w:pPr>
              <w:spacing w:line="360" w:lineRule="auto"/>
              <w:ind w:firstLineChars="200" w:firstLine="480"/>
              <w:rPr>
                <w:rFonts w:ascii="楷体" w:eastAsia="楷体" w:hAnsi="楷体" w:cs="楷体"/>
                <w:sz w:val="24"/>
                <w:szCs w:val="24"/>
              </w:rPr>
            </w:pPr>
          </w:p>
          <w:p w:rsidR="00DB17AE" w:rsidRDefault="00DB17AE">
            <w:pPr>
              <w:spacing w:line="360" w:lineRule="auto"/>
              <w:ind w:firstLineChars="200" w:firstLine="480"/>
              <w:rPr>
                <w:rFonts w:ascii="楷体" w:eastAsia="楷体" w:hAnsi="楷体" w:cs="楷体"/>
                <w:sz w:val="24"/>
                <w:szCs w:val="24"/>
              </w:rPr>
            </w:pPr>
          </w:p>
          <w:p w:rsidR="00DB17AE" w:rsidRDefault="00DB17AE">
            <w:pPr>
              <w:spacing w:line="360" w:lineRule="auto"/>
              <w:ind w:firstLineChars="200" w:firstLine="480"/>
              <w:rPr>
                <w:rFonts w:ascii="楷体" w:eastAsia="楷体" w:hAnsi="楷体" w:cs="楷体"/>
                <w:sz w:val="24"/>
                <w:szCs w:val="24"/>
              </w:rPr>
            </w:pPr>
          </w:p>
          <w:p w:rsidR="00DB17AE" w:rsidRDefault="00DB17AE">
            <w:pPr>
              <w:spacing w:line="360" w:lineRule="auto"/>
              <w:ind w:firstLineChars="200" w:firstLine="480"/>
              <w:rPr>
                <w:rFonts w:ascii="楷体" w:eastAsia="楷体" w:hAnsi="楷体" w:cs="楷体"/>
                <w:sz w:val="24"/>
                <w:szCs w:val="24"/>
              </w:rPr>
            </w:pPr>
          </w:p>
          <w:p w:rsidR="00DB17AE" w:rsidRDefault="00DB17AE">
            <w:pPr>
              <w:spacing w:line="360" w:lineRule="auto"/>
              <w:ind w:firstLineChars="200" w:firstLine="480"/>
              <w:rPr>
                <w:rFonts w:ascii="楷体" w:eastAsia="楷体" w:hAnsi="楷体" w:cs="楷体"/>
                <w:sz w:val="24"/>
                <w:szCs w:val="24"/>
              </w:rPr>
            </w:pPr>
          </w:p>
          <w:p w:rsidR="00DB17AE" w:rsidRDefault="00DB17AE">
            <w:pPr>
              <w:spacing w:line="360" w:lineRule="auto"/>
              <w:ind w:firstLineChars="200" w:firstLine="480"/>
              <w:rPr>
                <w:rFonts w:ascii="楷体" w:eastAsia="楷体" w:hAnsi="楷体" w:cs="楷体"/>
                <w:sz w:val="24"/>
                <w:szCs w:val="24"/>
              </w:rPr>
            </w:pPr>
          </w:p>
          <w:p w:rsidR="00DB17AE" w:rsidRDefault="00DB17AE">
            <w:pPr>
              <w:spacing w:line="360" w:lineRule="auto"/>
              <w:ind w:firstLineChars="200" w:firstLine="480"/>
              <w:rPr>
                <w:rFonts w:ascii="楷体" w:eastAsia="楷体" w:hAnsi="楷体" w:cs="楷体"/>
                <w:sz w:val="24"/>
                <w:szCs w:val="24"/>
              </w:rPr>
            </w:pPr>
          </w:p>
          <w:p w:rsidR="00DB17AE" w:rsidRDefault="00DB17AE">
            <w:pPr>
              <w:spacing w:line="360" w:lineRule="auto"/>
              <w:ind w:firstLineChars="200" w:firstLine="480"/>
              <w:rPr>
                <w:rFonts w:ascii="楷体" w:eastAsia="楷体" w:hAnsi="楷体" w:cs="楷体"/>
                <w:sz w:val="24"/>
                <w:szCs w:val="24"/>
              </w:rPr>
            </w:pPr>
          </w:p>
          <w:p w:rsidR="00DB17AE" w:rsidRDefault="00DB17AE">
            <w:pPr>
              <w:spacing w:line="360" w:lineRule="auto"/>
              <w:ind w:firstLineChars="200" w:firstLine="480"/>
              <w:rPr>
                <w:rFonts w:ascii="楷体" w:eastAsia="楷体" w:hAnsi="楷体" w:cs="楷体"/>
                <w:sz w:val="24"/>
                <w:szCs w:val="24"/>
              </w:rPr>
            </w:pPr>
          </w:p>
          <w:p w:rsidR="00DB17AE" w:rsidRDefault="00DB17AE">
            <w:pPr>
              <w:spacing w:line="360" w:lineRule="auto"/>
              <w:ind w:firstLineChars="200" w:firstLine="480"/>
              <w:rPr>
                <w:rFonts w:ascii="楷体" w:eastAsia="楷体" w:hAnsi="楷体" w:cs="楷体"/>
                <w:sz w:val="24"/>
                <w:szCs w:val="24"/>
              </w:rPr>
            </w:pPr>
          </w:p>
          <w:p w:rsidR="00DB17AE" w:rsidRDefault="00DB17AE">
            <w:pPr>
              <w:spacing w:line="360" w:lineRule="auto"/>
              <w:ind w:firstLineChars="200" w:firstLine="480"/>
              <w:rPr>
                <w:rFonts w:ascii="楷体" w:eastAsia="楷体" w:hAnsi="楷体" w:cs="楷体"/>
                <w:sz w:val="24"/>
                <w:szCs w:val="24"/>
              </w:rPr>
            </w:pPr>
          </w:p>
          <w:p w:rsidR="00DB17AE" w:rsidRDefault="00DB17AE">
            <w:pPr>
              <w:spacing w:line="360" w:lineRule="auto"/>
              <w:ind w:firstLineChars="200" w:firstLine="480"/>
              <w:rPr>
                <w:rFonts w:ascii="楷体" w:eastAsia="楷体" w:hAnsi="楷体" w:cs="楷体"/>
                <w:sz w:val="24"/>
                <w:szCs w:val="24"/>
              </w:rPr>
            </w:pPr>
          </w:p>
        </w:tc>
        <w:tc>
          <w:tcPr>
            <w:tcW w:w="11260" w:type="dxa"/>
          </w:tcPr>
          <w:p w:rsidR="00DB17AE" w:rsidRDefault="00800D6A">
            <w:pPr>
              <w:spacing w:line="360" w:lineRule="auto"/>
              <w:ind w:rightChars="-3" w:right="-6" w:firstLineChars="150" w:firstLine="360"/>
              <w:rPr>
                <w:rFonts w:ascii="楷体" w:eastAsia="楷体" w:hAnsi="楷体"/>
                <w:sz w:val="24"/>
                <w:szCs w:val="24"/>
              </w:rPr>
            </w:pPr>
            <w:r>
              <w:rPr>
                <w:rFonts w:ascii="楷体" w:eastAsia="楷体" w:hAnsi="楷体" w:hint="eastAsia"/>
                <w:sz w:val="24"/>
                <w:szCs w:val="24"/>
              </w:rPr>
              <w:lastRenderedPageBreak/>
              <w:t>编制了《YHYQQES/QP-2022-15产品的监视和测量控制程序》。</w:t>
            </w:r>
          </w:p>
          <w:p w:rsidR="00DB17AE" w:rsidRDefault="00800D6A">
            <w:pPr>
              <w:spacing w:line="360" w:lineRule="auto"/>
              <w:ind w:rightChars="-3" w:right="-6" w:firstLineChars="150" w:firstLine="360"/>
              <w:rPr>
                <w:rFonts w:ascii="楷体" w:eastAsia="楷体" w:hAnsi="楷体"/>
                <w:sz w:val="24"/>
                <w:szCs w:val="24"/>
              </w:rPr>
            </w:pPr>
            <w:r>
              <w:rPr>
                <w:rFonts w:ascii="楷体" w:eastAsia="楷体" w:hAnsi="楷体" w:hint="eastAsia"/>
                <w:sz w:val="24"/>
                <w:szCs w:val="24"/>
              </w:rPr>
              <w:t>（1）组织确定了产品所要求的检验方法，按行业相关标准、客户要求实施产品验证，并制定了相应的检验规范。</w:t>
            </w:r>
          </w:p>
          <w:p w:rsidR="00DB17AE" w:rsidRDefault="00800D6A">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（2）产品检验：检验依据《采购物资检验规范》。</w:t>
            </w:r>
          </w:p>
          <w:p w:rsidR="00DB17AE" w:rsidRDefault="00800D6A">
            <w:pPr>
              <w:spacing w:line="360" w:lineRule="auto"/>
              <w:rPr>
                <w:rFonts w:ascii="楷体" w:eastAsia="楷体" w:hAnsi="楷体"/>
                <w:sz w:val="24"/>
                <w:szCs w:val="24"/>
              </w:rPr>
            </w:pPr>
            <w:r>
              <w:rPr>
                <w:rFonts w:ascii="楷体" w:eastAsia="楷体" w:hAnsi="楷体" w:hint="eastAsia"/>
                <w:sz w:val="24"/>
                <w:szCs w:val="24"/>
              </w:rPr>
              <w:t>抽查《产品检验记录表》：</w:t>
            </w:r>
          </w:p>
          <w:p w:rsidR="00DB17AE" w:rsidRDefault="00DB17AE">
            <w:pPr>
              <w:spacing w:line="240" w:lineRule="exact"/>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DB17AE">
              <w:trPr>
                <w:cantSplit/>
                <w:trHeight w:val="311"/>
              </w:trPr>
              <w:tc>
                <w:tcPr>
                  <w:tcW w:w="916" w:type="dxa"/>
                  <w:gridSpan w:val="2"/>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2022</w:t>
                  </w:r>
                </w:p>
              </w:tc>
              <w:tc>
                <w:tcPr>
                  <w:tcW w:w="1488"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708"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709"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DB17AE">
              <w:trPr>
                <w:cantSplit/>
                <w:trHeight w:val="300"/>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DB17AE" w:rsidRDefault="00DB17AE">
                  <w:pPr>
                    <w:spacing w:line="240" w:lineRule="exact"/>
                    <w:jc w:val="center"/>
                    <w:rPr>
                      <w:rFonts w:ascii="楷体" w:eastAsia="楷体" w:hAnsi="楷体" w:cs="楷体"/>
                      <w:sz w:val="18"/>
                      <w:szCs w:val="18"/>
                    </w:rPr>
                  </w:pPr>
                </w:p>
              </w:tc>
              <w:tc>
                <w:tcPr>
                  <w:tcW w:w="708" w:type="dxa"/>
                  <w:vMerge/>
                  <w:vAlign w:val="center"/>
                </w:tcPr>
                <w:p w:rsidR="00DB17AE" w:rsidRDefault="00DB17AE">
                  <w:pPr>
                    <w:spacing w:line="240" w:lineRule="exact"/>
                    <w:jc w:val="center"/>
                    <w:rPr>
                      <w:rFonts w:ascii="楷体" w:eastAsia="楷体" w:hAnsi="楷体" w:cs="楷体"/>
                      <w:sz w:val="18"/>
                      <w:szCs w:val="18"/>
                    </w:rPr>
                  </w:pPr>
                </w:p>
              </w:tc>
              <w:tc>
                <w:tcPr>
                  <w:tcW w:w="2268" w:type="dxa"/>
                  <w:vMerge/>
                  <w:vAlign w:val="center"/>
                </w:tcPr>
                <w:p w:rsidR="00DB17AE" w:rsidRDefault="00DB17AE">
                  <w:pPr>
                    <w:spacing w:line="240" w:lineRule="exact"/>
                    <w:jc w:val="center"/>
                    <w:rPr>
                      <w:rFonts w:ascii="楷体" w:eastAsia="楷体" w:hAnsi="楷体" w:cs="楷体"/>
                      <w:sz w:val="18"/>
                      <w:szCs w:val="18"/>
                    </w:rPr>
                  </w:pPr>
                </w:p>
              </w:tc>
              <w:tc>
                <w:tcPr>
                  <w:tcW w:w="709" w:type="dxa"/>
                  <w:vMerge/>
                  <w:vAlign w:val="center"/>
                </w:tcPr>
                <w:p w:rsidR="00DB17AE" w:rsidRDefault="00DB17AE">
                  <w:pPr>
                    <w:spacing w:line="240" w:lineRule="exact"/>
                    <w:jc w:val="center"/>
                    <w:rPr>
                      <w:rFonts w:ascii="楷体" w:eastAsia="楷体" w:hAnsi="楷体" w:cs="楷体"/>
                      <w:sz w:val="18"/>
                      <w:szCs w:val="18"/>
                    </w:rPr>
                  </w:pPr>
                </w:p>
              </w:tc>
              <w:tc>
                <w:tcPr>
                  <w:tcW w:w="709" w:type="dxa"/>
                  <w:vMerge/>
                  <w:vAlign w:val="center"/>
                </w:tcPr>
                <w:p w:rsidR="00DB17AE" w:rsidRDefault="00DB17AE">
                  <w:pPr>
                    <w:spacing w:line="240" w:lineRule="exact"/>
                    <w:jc w:val="center"/>
                    <w:rPr>
                      <w:rFonts w:ascii="楷体" w:eastAsia="楷体" w:hAnsi="楷体" w:cs="楷体"/>
                      <w:sz w:val="18"/>
                      <w:szCs w:val="18"/>
                    </w:rPr>
                  </w:pPr>
                </w:p>
              </w:tc>
              <w:tc>
                <w:tcPr>
                  <w:tcW w:w="850" w:type="dxa"/>
                  <w:vMerge/>
                  <w:vAlign w:val="center"/>
                </w:tcPr>
                <w:p w:rsidR="00DB17AE" w:rsidRDefault="00DB17AE">
                  <w:pPr>
                    <w:spacing w:line="240" w:lineRule="exact"/>
                    <w:jc w:val="center"/>
                    <w:rPr>
                      <w:rFonts w:ascii="楷体" w:eastAsia="楷体" w:hAnsi="楷体" w:cs="楷体"/>
                      <w:sz w:val="18"/>
                      <w:szCs w:val="18"/>
                    </w:rPr>
                  </w:pPr>
                </w:p>
              </w:tc>
              <w:tc>
                <w:tcPr>
                  <w:tcW w:w="851" w:type="dxa"/>
                  <w:vMerge/>
                  <w:vAlign w:val="center"/>
                </w:tcPr>
                <w:p w:rsidR="00DB17AE" w:rsidRDefault="00DB1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B17AE" w:rsidRDefault="00DB17AE">
                  <w:pPr>
                    <w:spacing w:line="240" w:lineRule="exact"/>
                    <w:jc w:val="center"/>
                    <w:rPr>
                      <w:rFonts w:ascii="楷体" w:eastAsia="楷体" w:hAnsi="楷体" w:cs="楷体"/>
                      <w:sz w:val="18"/>
                      <w:szCs w:val="18"/>
                    </w:rPr>
                  </w:pPr>
                </w:p>
              </w:tc>
            </w:tr>
            <w:tr w:rsidR="00DB17AE">
              <w:trPr>
                <w:cantSplit/>
                <w:trHeight w:val="437"/>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tcPr>
                <w:p w:rsidR="00DB17AE" w:rsidRDefault="00D75949">
                  <w:pPr>
                    <w:spacing w:line="240" w:lineRule="exact"/>
                    <w:jc w:val="center"/>
                    <w:rPr>
                      <w:rFonts w:ascii="楷体" w:eastAsia="楷体" w:hAnsi="楷体" w:cs="楷体"/>
                      <w:sz w:val="18"/>
                      <w:szCs w:val="18"/>
                    </w:rPr>
                  </w:pPr>
                  <w:r w:rsidRPr="00D75949">
                    <w:rPr>
                      <w:rFonts w:ascii="楷体" w:eastAsia="楷体" w:hAnsi="楷体" w:cs="楷体" w:hint="eastAsia"/>
                      <w:sz w:val="18"/>
                      <w:szCs w:val="18"/>
                    </w:rPr>
                    <w:t>全自动馏程测定仪</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辽宁拓泰智能科技有限公司</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3"/>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tcPr>
                <w:p w:rsidR="00DB17AE" w:rsidRDefault="00BD0B45">
                  <w:pPr>
                    <w:spacing w:line="240" w:lineRule="exact"/>
                    <w:jc w:val="center"/>
                    <w:rPr>
                      <w:rFonts w:ascii="楷体" w:eastAsia="楷体" w:hAnsi="楷体" w:cs="楷体"/>
                      <w:sz w:val="18"/>
                      <w:szCs w:val="18"/>
                    </w:rPr>
                  </w:pPr>
                  <w:r w:rsidRPr="00BD0B45">
                    <w:rPr>
                      <w:rFonts w:ascii="楷体" w:eastAsia="楷体" w:hAnsi="楷体" w:cs="楷体" w:hint="eastAsia"/>
                      <w:sz w:val="18"/>
                      <w:szCs w:val="18"/>
                    </w:rPr>
                    <w:t>大气与颗粒物组合采样器</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辽宁拓泰智能科技有限公司</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77"/>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tcPr>
                <w:p w:rsidR="00DB17AE" w:rsidRDefault="00BD0B45">
                  <w:pPr>
                    <w:spacing w:line="240" w:lineRule="exact"/>
                    <w:jc w:val="center"/>
                    <w:rPr>
                      <w:rFonts w:ascii="楷体" w:eastAsia="楷体" w:hAnsi="楷体" w:cs="楷体"/>
                      <w:sz w:val="18"/>
                      <w:szCs w:val="18"/>
                    </w:rPr>
                  </w:pPr>
                  <w:r w:rsidRPr="00BD0B45">
                    <w:rPr>
                      <w:rFonts w:ascii="楷体" w:eastAsia="楷体" w:hAnsi="楷体" w:cs="楷体"/>
                      <w:sz w:val="18"/>
                      <w:szCs w:val="18"/>
                    </w:rPr>
                    <w:t>便携式环境大气污染分析仪</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辽宁拓泰智能科技有限公司</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1"/>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制冷循环水冷却器</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辽宁拓泰智能科技有限公司</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75"/>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原油脱水仪</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53"/>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原油恒温水浴锅、</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6"/>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超声波清洗器</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6"/>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lastRenderedPageBreak/>
                    <w:t>5</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搅拌控温电热套</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6"/>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多孔电热套</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5个</w:t>
                  </w:r>
                </w:p>
              </w:tc>
              <w:tc>
                <w:tcPr>
                  <w:tcW w:w="226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6"/>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高压取样器</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6"/>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tcPr>
                <w:p w:rsidR="00DB17AE" w:rsidRDefault="00800D6A">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分减器</w:t>
                  </w:r>
                  <w:proofErr w:type="gramEnd"/>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6"/>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岩芯流动试验仪</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6"/>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旋转粘度计</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6"/>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5</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11</w:t>
                  </w:r>
                </w:p>
              </w:tc>
              <w:tc>
                <w:tcPr>
                  <w:tcW w:w="148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不锈钢量杯</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bl>
          <w:p w:rsidR="00DB17AE" w:rsidRDefault="00DB17AE">
            <w:pPr>
              <w:spacing w:line="240" w:lineRule="exact"/>
              <w:ind w:rightChars="-3" w:right="-6"/>
              <w:rPr>
                <w:rFonts w:ascii="楷体" w:eastAsia="楷体" w:hAnsi="楷体"/>
                <w:sz w:val="18"/>
                <w:szCs w:val="18"/>
              </w:rPr>
            </w:pPr>
          </w:p>
          <w:p w:rsidR="00DB17AE" w:rsidRDefault="00DB1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DB17AE">
              <w:trPr>
                <w:cantSplit/>
                <w:trHeight w:val="311"/>
              </w:trPr>
              <w:tc>
                <w:tcPr>
                  <w:tcW w:w="916" w:type="dxa"/>
                  <w:gridSpan w:val="2"/>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2022</w:t>
                  </w:r>
                </w:p>
              </w:tc>
              <w:tc>
                <w:tcPr>
                  <w:tcW w:w="1488"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708"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709"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DB17AE">
              <w:trPr>
                <w:cantSplit/>
                <w:trHeight w:val="300"/>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DB17AE" w:rsidRDefault="00DB17AE">
                  <w:pPr>
                    <w:spacing w:line="240" w:lineRule="exact"/>
                    <w:jc w:val="center"/>
                    <w:rPr>
                      <w:rFonts w:ascii="楷体" w:eastAsia="楷体" w:hAnsi="楷体" w:cs="楷体"/>
                      <w:sz w:val="18"/>
                      <w:szCs w:val="18"/>
                    </w:rPr>
                  </w:pPr>
                </w:p>
              </w:tc>
              <w:tc>
                <w:tcPr>
                  <w:tcW w:w="708" w:type="dxa"/>
                  <w:vMerge/>
                  <w:vAlign w:val="center"/>
                </w:tcPr>
                <w:p w:rsidR="00DB17AE" w:rsidRDefault="00DB17AE">
                  <w:pPr>
                    <w:spacing w:line="240" w:lineRule="exact"/>
                    <w:jc w:val="center"/>
                    <w:rPr>
                      <w:rFonts w:ascii="楷体" w:eastAsia="楷体" w:hAnsi="楷体" w:cs="楷体"/>
                      <w:sz w:val="18"/>
                      <w:szCs w:val="18"/>
                    </w:rPr>
                  </w:pPr>
                </w:p>
              </w:tc>
              <w:tc>
                <w:tcPr>
                  <w:tcW w:w="2268" w:type="dxa"/>
                  <w:vMerge/>
                  <w:vAlign w:val="center"/>
                </w:tcPr>
                <w:p w:rsidR="00DB17AE" w:rsidRDefault="00DB17AE">
                  <w:pPr>
                    <w:spacing w:line="240" w:lineRule="exact"/>
                    <w:jc w:val="center"/>
                    <w:rPr>
                      <w:rFonts w:ascii="楷体" w:eastAsia="楷体" w:hAnsi="楷体" w:cs="楷体"/>
                      <w:sz w:val="18"/>
                      <w:szCs w:val="18"/>
                    </w:rPr>
                  </w:pPr>
                </w:p>
              </w:tc>
              <w:tc>
                <w:tcPr>
                  <w:tcW w:w="709" w:type="dxa"/>
                  <w:vMerge/>
                  <w:vAlign w:val="center"/>
                </w:tcPr>
                <w:p w:rsidR="00DB17AE" w:rsidRDefault="00DB17AE">
                  <w:pPr>
                    <w:spacing w:line="240" w:lineRule="exact"/>
                    <w:jc w:val="center"/>
                    <w:rPr>
                      <w:rFonts w:ascii="楷体" w:eastAsia="楷体" w:hAnsi="楷体" w:cs="楷体"/>
                      <w:sz w:val="18"/>
                      <w:szCs w:val="18"/>
                    </w:rPr>
                  </w:pPr>
                </w:p>
              </w:tc>
              <w:tc>
                <w:tcPr>
                  <w:tcW w:w="709" w:type="dxa"/>
                  <w:vMerge/>
                  <w:vAlign w:val="center"/>
                </w:tcPr>
                <w:p w:rsidR="00DB17AE" w:rsidRDefault="00DB17AE">
                  <w:pPr>
                    <w:spacing w:line="240" w:lineRule="exact"/>
                    <w:jc w:val="center"/>
                    <w:rPr>
                      <w:rFonts w:ascii="楷体" w:eastAsia="楷体" w:hAnsi="楷体" w:cs="楷体"/>
                      <w:sz w:val="18"/>
                      <w:szCs w:val="18"/>
                    </w:rPr>
                  </w:pPr>
                </w:p>
              </w:tc>
              <w:tc>
                <w:tcPr>
                  <w:tcW w:w="850" w:type="dxa"/>
                  <w:vMerge/>
                  <w:vAlign w:val="center"/>
                </w:tcPr>
                <w:p w:rsidR="00DB17AE" w:rsidRDefault="00DB17AE">
                  <w:pPr>
                    <w:spacing w:line="240" w:lineRule="exact"/>
                    <w:jc w:val="center"/>
                    <w:rPr>
                      <w:rFonts w:ascii="楷体" w:eastAsia="楷体" w:hAnsi="楷体" w:cs="楷体"/>
                      <w:sz w:val="18"/>
                      <w:szCs w:val="18"/>
                    </w:rPr>
                  </w:pPr>
                </w:p>
              </w:tc>
              <w:tc>
                <w:tcPr>
                  <w:tcW w:w="851" w:type="dxa"/>
                  <w:vMerge/>
                  <w:vAlign w:val="center"/>
                </w:tcPr>
                <w:p w:rsidR="00DB17AE" w:rsidRDefault="00DB1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B17AE" w:rsidRDefault="00DB17AE">
                  <w:pPr>
                    <w:spacing w:line="240" w:lineRule="exact"/>
                    <w:jc w:val="center"/>
                    <w:rPr>
                      <w:rFonts w:ascii="楷体" w:eastAsia="楷体" w:hAnsi="楷体" w:cs="楷体"/>
                      <w:sz w:val="18"/>
                      <w:szCs w:val="18"/>
                    </w:rPr>
                  </w:pPr>
                </w:p>
              </w:tc>
            </w:tr>
            <w:tr w:rsidR="00DB17AE">
              <w:trPr>
                <w:cantSplit/>
                <w:trHeight w:val="437"/>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148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钻采专用仪器气体增压泵</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20个</w:t>
                  </w:r>
                </w:p>
              </w:tc>
              <w:tc>
                <w:tcPr>
                  <w:tcW w:w="226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3"/>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148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石油产品密度测定仪</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77"/>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148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原油取样仪</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1"/>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148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原油含水快速测定仪</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20个</w:t>
                  </w:r>
                </w:p>
              </w:tc>
              <w:tc>
                <w:tcPr>
                  <w:tcW w:w="226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75"/>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148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原油</w:t>
                  </w:r>
                  <w:proofErr w:type="gramStart"/>
                  <w:r>
                    <w:rPr>
                      <w:rFonts w:ascii="楷体" w:eastAsia="楷体" w:hAnsi="楷体" w:cs="楷体" w:hint="eastAsia"/>
                      <w:sz w:val="18"/>
                      <w:szCs w:val="18"/>
                    </w:rPr>
                    <w:t>水份</w:t>
                  </w:r>
                  <w:proofErr w:type="gramEnd"/>
                  <w:r>
                    <w:rPr>
                      <w:rFonts w:ascii="楷体" w:eastAsia="楷体" w:hAnsi="楷体" w:cs="楷体" w:hint="eastAsia"/>
                      <w:sz w:val="18"/>
                      <w:szCs w:val="18"/>
                    </w:rPr>
                    <w:t>测定仪</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53"/>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148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搅拌控温电热套</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6"/>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148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超声波清洗器</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20个</w:t>
                  </w:r>
                </w:p>
              </w:tc>
              <w:tc>
                <w:tcPr>
                  <w:tcW w:w="226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F6316B">
              <w:trPr>
                <w:cantSplit/>
                <w:trHeight w:val="446"/>
              </w:trPr>
              <w:tc>
                <w:tcPr>
                  <w:tcW w:w="491" w:type="dxa"/>
                  <w:vAlign w:val="center"/>
                </w:tcPr>
                <w:p w:rsidR="00F6316B" w:rsidRDefault="00F6316B" w:rsidP="00F6316B">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F6316B" w:rsidRDefault="00F6316B" w:rsidP="00F6316B">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1488" w:type="dxa"/>
                </w:tcPr>
                <w:p w:rsidR="00F6316B" w:rsidRPr="00F6316B" w:rsidRDefault="00F6316B" w:rsidP="00F6316B">
                  <w:pPr>
                    <w:rPr>
                      <w:rFonts w:ascii="楷体" w:eastAsia="楷体" w:hAnsi="楷体" w:cs="楷体"/>
                      <w:sz w:val="18"/>
                      <w:szCs w:val="18"/>
                    </w:rPr>
                  </w:pPr>
                  <w:r w:rsidRPr="00F6316B">
                    <w:rPr>
                      <w:rFonts w:ascii="楷体" w:eastAsia="楷体" w:hAnsi="楷体" w:cs="楷体" w:hint="eastAsia"/>
                      <w:sz w:val="18"/>
                      <w:szCs w:val="18"/>
                    </w:rPr>
                    <w:t>高温纤维电热板</w:t>
                  </w:r>
                </w:p>
              </w:tc>
              <w:tc>
                <w:tcPr>
                  <w:tcW w:w="708" w:type="dxa"/>
                  <w:vAlign w:val="center"/>
                </w:tcPr>
                <w:p w:rsidR="00F6316B" w:rsidRDefault="00F6316B" w:rsidP="00F6316B">
                  <w:pPr>
                    <w:spacing w:line="240" w:lineRule="exact"/>
                    <w:jc w:val="center"/>
                    <w:rPr>
                      <w:rFonts w:ascii="楷体" w:eastAsia="楷体" w:hAnsi="楷体" w:cs="楷体"/>
                      <w:sz w:val="18"/>
                      <w:szCs w:val="18"/>
                    </w:rPr>
                  </w:pPr>
                  <w:r>
                    <w:rPr>
                      <w:rFonts w:ascii="楷体" w:eastAsia="楷体" w:hAnsi="楷体" w:cs="楷体" w:hint="eastAsia"/>
                      <w:sz w:val="18"/>
                      <w:szCs w:val="18"/>
                    </w:rPr>
                    <w:t>30个</w:t>
                  </w:r>
                </w:p>
              </w:tc>
              <w:tc>
                <w:tcPr>
                  <w:tcW w:w="2268" w:type="dxa"/>
                </w:tcPr>
                <w:p w:rsidR="00F6316B" w:rsidRDefault="00F6316B" w:rsidP="00F6316B">
                  <w:pPr>
                    <w:spacing w:line="240" w:lineRule="exact"/>
                    <w:jc w:val="center"/>
                    <w:rPr>
                      <w:rFonts w:ascii="楷体" w:eastAsia="楷体" w:hAnsi="楷体" w:cs="楷体"/>
                      <w:sz w:val="18"/>
                      <w:szCs w:val="18"/>
                    </w:rPr>
                  </w:pPr>
                  <w:r>
                    <w:rPr>
                      <w:rFonts w:ascii="楷体" w:eastAsia="楷体" w:hAnsi="楷体" w:cs="楷体" w:hint="eastAsia"/>
                      <w:sz w:val="18"/>
                      <w:szCs w:val="18"/>
                    </w:rPr>
                    <w:t>苏州兰化仪器有限公司</w:t>
                  </w:r>
                </w:p>
              </w:tc>
              <w:tc>
                <w:tcPr>
                  <w:tcW w:w="709" w:type="dxa"/>
                  <w:vAlign w:val="center"/>
                </w:tcPr>
                <w:p w:rsidR="00F6316B" w:rsidRDefault="00F6316B" w:rsidP="00F6316B">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F6316B" w:rsidRDefault="00F6316B" w:rsidP="00F6316B">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F6316B" w:rsidRDefault="00F6316B" w:rsidP="00F6316B">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F6316B" w:rsidRDefault="00F6316B" w:rsidP="00F6316B">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F6316B" w:rsidRDefault="00F6316B" w:rsidP="00F6316B">
                  <w:pPr>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F6316B">
              <w:trPr>
                <w:cantSplit/>
                <w:trHeight w:val="446"/>
              </w:trPr>
              <w:tc>
                <w:tcPr>
                  <w:tcW w:w="491" w:type="dxa"/>
                  <w:vAlign w:val="center"/>
                </w:tcPr>
                <w:p w:rsidR="00F6316B" w:rsidRDefault="00F6316B" w:rsidP="00F6316B">
                  <w:pPr>
                    <w:spacing w:line="240" w:lineRule="exact"/>
                    <w:jc w:val="center"/>
                    <w:rPr>
                      <w:rFonts w:ascii="楷体" w:eastAsia="楷体" w:hAnsi="楷体" w:cs="楷体"/>
                      <w:sz w:val="18"/>
                      <w:szCs w:val="18"/>
                    </w:rPr>
                  </w:pPr>
                  <w:r>
                    <w:rPr>
                      <w:rFonts w:ascii="楷体" w:eastAsia="楷体" w:hAnsi="楷体" w:cs="楷体" w:hint="eastAsia"/>
                      <w:sz w:val="18"/>
                      <w:szCs w:val="18"/>
                    </w:rPr>
                    <w:lastRenderedPageBreak/>
                    <w:t>3</w:t>
                  </w:r>
                </w:p>
              </w:tc>
              <w:tc>
                <w:tcPr>
                  <w:tcW w:w="425" w:type="dxa"/>
                  <w:vAlign w:val="center"/>
                </w:tcPr>
                <w:p w:rsidR="00F6316B" w:rsidRDefault="00F6316B" w:rsidP="00F6316B">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1488" w:type="dxa"/>
                </w:tcPr>
                <w:p w:rsidR="00F6316B" w:rsidRPr="00F6316B" w:rsidRDefault="00F6316B" w:rsidP="00F6316B">
                  <w:pPr>
                    <w:rPr>
                      <w:rFonts w:ascii="楷体" w:eastAsia="楷体" w:hAnsi="楷体" w:cs="楷体"/>
                      <w:sz w:val="18"/>
                      <w:szCs w:val="18"/>
                    </w:rPr>
                  </w:pPr>
                  <w:r w:rsidRPr="00F6316B">
                    <w:rPr>
                      <w:rFonts w:ascii="楷体" w:eastAsia="楷体" w:hAnsi="楷体" w:cs="楷体" w:hint="eastAsia"/>
                      <w:sz w:val="18"/>
                      <w:szCs w:val="18"/>
                    </w:rPr>
                    <w:t>COD智能消解仪</w:t>
                  </w:r>
                </w:p>
              </w:tc>
              <w:tc>
                <w:tcPr>
                  <w:tcW w:w="708" w:type="dxa"/>
                  <w:vAlign w:val="center"/>
                </w:tcPr>
                <w:p w:rsidR="00F6316B" w:rsidRDefault="00F6316B" w:rsidP="00F6316B">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tcPr>
                <w:p w:rsidR="00F6316B" w:rsidRDefault="00F6316B" w:rsidP="00F6316B">
                  <w:pPr>
                    <w:spacing w:line="240" w:lineRule="exact"/>
                    <w:jc w:val="center"/>
                    <w:rPr>
                      <w:rFonts w:ascii="楷体" w:eastAsia="楷体" w:hAnsi="楷体" w:cs="楷体"/>
                      <w:sz w:val="18"/>
                      <w:szCs w:val="18"/>
                    </w:rPr>
                  </w:pPr>
                  <w:r>
                    <w:rPr>
                      <w:rFonts w:ascii="楷体" w:eastAsia="楷体" w:hAnsi="楷体" w:cs="楷体" w:hint="eastAsia"/>
                      <w:sz w:val="18"/>
                      <w:szCs w:val="18"/>
                    </w:rPr>
                    <w:t>苏州兰化仪器有限公司</w:t>
                  </w:r>
                </w:p>
              </w:tc>
              <w:tc>
                <w:tcPr>
                  <w:tcW w:w="709" w:type="dxa"/>
                  <w:vAlign w:val="center"/>
                </w:tcPr>
                <w:p w:rsidR="00F6316B" w:rsidRDefault="00F6316B" w:rsidP="00F6316B">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F6316B" w:rsidRDefault="00F6316B" w:rsidP="00F6316B">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F6316B" w:rsidRDefault="00F6316B" w:rsidP="00F6316B">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F6316B" w:rsidRDefault="00F6316B" w:rsidP="00F6316B">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F6316B" w:rsidRDefault="00F6316B" w:rsidP="00F6316B">
                  <w:pPr>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F6316B" w:rsidTr="00881EF0">
              <w:trPr>
                <w:cantSplit/>
                <w:trHeight w:val="446"/>
              </w:trPr>
              <w:tc>
                <w:tcPr>
                  <w:tcW w:w="491" w:type="dxa"/>
                  <w:vAlign w:val="center"/>
                </w:tcPr>
                <w:p w:rsidR="00F6316B" w:rsidRDefault="00F6316B" w:rsidP="00F6316B">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425" w:type="dxa"/>
                  <w:vAlign w:val="center"/>
                </w:tcPr>
                <w:p w:rsidR="00F6316B" w:rsidRDefault="00F6316B" w:rsidP="00F6316B">
                  <w:pPr>
                    <w:spacing w:line="240" w:lineRule="exact"/>
                    <w:jc w:val="center"/>
                    <w:rPr>
                      <w:rFonts w:ascii="楷体" w:eastAsia="楷体" w:hAnsi="楷体" w:cs="楷体"/>
                      <w:sz w:val="18"/>
                      <w:szCs w:val="18"/>
                    </w:rPr>
                  </w:pPr>
                  <w:r>
                    <w:rPr>
                      <w:rFonts w:ascii="楷体" w:eastAsia="楷体" w:hAnsi="楷体" w:cs="楷体" w:hint="eastAsia"/>
                      <w:sz w:val="18"/>
                      <w:szCs w:val="18"/>
                    </w:rPr>
                    <w:t>12</w:t>
                  </w:r>
                </w:p>
              </w:tc>
              <w:tc>
                <w:tcPr>
                  <w:tcW w:w="1488" w:type="dxa"/>
                </w:tcPr>
                <w:p w:rsidR="00F6316B" w:rsidRPr="00F6316B" w:rsidRDefault="00F6316B" w:rsidP="00F6316B">
                  <w:pPr>
                    <w:rPr>
                      <w:rFonts w:ascii="楷体" w:eastAsia="楷体" w:hAnsi="楷体" w:cs="楷体"/>
                      <w:sz w:val="18"/>
                      <w:szCs w:val="18"/>
                    </w:rPr>
                  </w:pPr>
                  <w:r w:rsidRPr="00F6316B">
                    <w:rPr>
                      <w:rFonts w:ascii="楷体" w:eastAsia="楷体" w:hAnsi="楷体" w:cs="楷体" w:hint="eastAsia"/>
                      <w:sz w:val="18"/>
                      <w:szCs w:val="18"/>
                    </w:rPr>
                    <w:t>COD智能消解仪冷凝管</w:t>
                  </w:r>
                </w:p>
              </w:tc>
              <w:tc>
                <w:tcPr>
                  <w:tcW w:w="708" w:type="dxa"/>
                  <w:vAlign w:val="center"/>
                </w:tcPr>
                <w:p w:rsidR="00F6316B" w:rsidRDefault="00F6316B" w:rsidP="00F6316B">
                  <w:pPr>
                    <w:spacing w:line="240" w:lineRule="exact"/>
                    <w:jc w:val="center"/>
                    <w:rPr>
                      <w:rFonts w:ascii="楷体" w:eastAsia="楷体" w:hAnsi="楷体" w:cs="楷体"/>
                      <w:sz w:val="18"/>
                      <w:szCs w:val="18"/>
                    </w:rPr>
                  </w:pPr>
                  <w:r>
                    <w:rPr>
                      <w:rFonts w:ascii="楷体" w:eastAsia="楷体" w:hAnsi="楷体" w:cs="楷体" w:hint="eastAsia"/>
                      <w:sz w:val="18"/>
                      <w:szCs w:val="18"/>
                    </w:rPr>
                    <w:t>15个</w:t>
                  </w:r>
                </w:p>
              </w:tc>
              <w:tc>
                <w:tcPr>
                  <w:tcW w:w="2268" w:type="dxa"/>
                </w:tcPr>
                <w:p w:rsidR="00F6316B" w:rsidRDefault="00F6316B" w:rsidP="00F6316B">
                  <w:pPr>
                    <w:spacing w:line="240" w:lineRule="exact"/>
                    <w:jc w:val="center"/>
                    <w:rPr>
                      <w:rFonts w:ascii="楷体" w:eastAsia="楷体" w:hAnsi="楷体" w:cs="楷体"/>
                      <w:sz w:val="18"/>
                      <w:szCs w:val="18"/>
                    </w:rPr>
                  </w:pPr>
                  <w:r>
                    <w:rPr>
                      <w:rFonts w:ascii="楷体" w:eastAsia="楷体" w:hAnsi="楷体" w:cs="楷体" w:hint="eastAsia"/>
                      <w:sz w:val="18"/>
                      <w:szCs w:val="18"/>
                    </w:rPr>
                    <w:t>苏州兰化仪器有限公司</w:t>
                  </w:r>
                </w:p>
              </w:tc>
              <w:tc>
                <w:tcPr>
                  <w:tcW w:w="709" w:type="dxa"/>
                  <w:vAlign w:val="center"/>
                </w:tcPr>
                <w:p w:rsidR="00F6316B" w:rsidRDefault="00F6316B" w:rsidP="00F6316B">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F6316B" w:rsidRDefault="00F6316B" w:rsidP="00F6316B">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F6316B" w:rsidRDefault="00F6316B" w:rsidP="00F6316B">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F6316B" w:rsidRDefault="00F6316B" w:rsidP="00F6316B">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F6316B" w:rsidRDefault="00F6316B" w:rsidP="00F6316B">
                  <w:pPr>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bl>
          <w:p w:rsidR="00DB17AE" w:rsidRDefault="00DB17AE">
            <w:pPr>
              <w:spacing w:line="240" w:lineRule="exact"/>
              <w:ind w:rightChars="-3" w:right="-6" w:firstLine="482"/>
              <w:rPr>
                <w:rFonts w:ascii="楷体" w:eastAsia="楷体" w:hAnsi="楷体"/>
                <w:sz w:val="18"/>
                <w:szCs w:val="18"/>
              </w:rPr>
            </w:pPr>
          </w:p>
          <w:p w:rsidR="00DB17AE" w:rsidRDefault="00DB1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DB17AE">
              <w:trPr>
                <w:cantSplit/>
                <w:trHeight w:val="311"/>
              </w:trPr>
              <w:tc>
                <w:tcPr>
                  <w:tcW w:w="916" w:type="dxa"/>
                  <w:gridSpan w:val="2"/>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2022</w:t>
                  </w:r>
                </w:p>
              </w:tc>
              <w:tc>
                <w:tcPr>
                  <w:tcW w:w="1488"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708"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709"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DB17AE">
              <w:trPr>
                <w:cantSplit/>
                <w:trHeight w:val="300"/>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DB17AE" w:rsidRDefault="00DB17AE">
                  <w:pPr>
                    <w:spacing w:line="240" w:lineRule="exact"/>
                    <w:jc w:val="center"/>
                    <w:rPr>
                      <w:rFonts w:ascii="楷体" w:eastAsia="楷体" w:hAnsi="楷体" w:cs="楷体"/>
                      <w:sz w:val="18"/>
                      <w:szCs w:val="18"/>
                    </w:rPr>
                  </w:pPr>
                </w:p>
              </w:tc>
              <w:tc>
                <w:tcPr>
                  <w:tcW w:w="708" w:type="dxa"/>
                  <w:vMerge/>
                  <w:vAlign w:val="center"/>
                </w:tcPr>
                <w:p w:rsidR="00DB17AE" w:rsidRDefault="00DB17AE">
                  <w:pPr>
                    <w:spacing w:line="240" w:lineRule="exact"/>
                    <w:jc w:val="center"/>
                    <w:rPr>
                      <w:rFonts w:ascii="楷体" w:eastAsia="楷体" w:hAnsi="楷体" w:cs="楷体"/>
                      <w:sz w:val="18"/>
                      <w:szCs w:val="18"/>
                    </w:rPr>
                  </w:pPr>
                </w:p>
              </w:tc>
              <w:tc>
                <w:tcPr>
                  <w:tcW w:w="2268" w:type="dxa"/>
                  <w:vMerge/>
                  <w:vAlign w:val="center"/>
                </w:tcPr>
                <w:p w:rsidR="00DB17AE" w:rsidRDefault="00DB17AE">
                  <w:pPr>
                    <w:spacing w:line="240" w:lineRule="exact"/>
                    <w:jc w:val="center"/>
                    <w:rPr>
                      <w:rFonts w:ascii="楷体" w:eastAsia="楷体" w:hAnsi="楷体" w:cs="楷体"/>
                      <w:sz w:val="18"/>
                      <w:szCs w:val="18"/>
                    </w:rPr>
                  </w:pPr>
                </w:p>
              </w:tc>
              <w:tc>
                <w:tcPr>
                  <w:tcW w:w="709" w:type="dxa"/>
                  <w:vMerge/>
                  <w:vAlign w:val="center"/>
                </w:tcPr>
                <w:p w:rsidR="00DB17AE" w:rsidRDefault="00DB17AE">
                  <w:pPr>
                    <w:spacing w:line="240" w:lineRule="exact"/>
                    <w:jc w:val="center"/>
                    <w:rPr>
                      <w:rFonts w:ascii="楷体" w:eastAsia="楷体" w:hAnsi="楷体" w:cs="楷体"/>
                      <w:sz w:val="18"/>
                      <w:szCs w:val="18"/>
                    </w:rPr>
                  </w:pPr>
                </w:p>
              </w:tc>
              <w:tc>
                <w:tcPr>
                  <w:tcW w:w="709" w:type="dxa"/>
                  <w:vMerge/>
                  <w:vAlign w:val="center"/>
                </w:tcPr>
                <w:p w:rsidR="00DB17AE" w:rsidRDefault="00DB17AE">
                  <w:pPr>
                    <w:spacing w:line="240" w:lineRule="exact"/>
                    <w:jc w:val="center"/>
                    <w:rPr>
                      <w:rFonts w:ascii="楷体" w:eastAsia="楷体" w:hAnsi="楷体" w:cs="楷体"/>
                      <w:sz w:val="18"/>
                      <w:szCs w:val="18"/>
                    </w:rPr>
                  </w:pPr>
                </w:p>
              </w:tc>
              <w:tc>
                <w:tcPr>
                  <w:tcW w:w="850" w:type="dxa"/>
                  <w:vMerge/>
                  <w:vAlign w:val="center"/>
                </w:tcPr>
                <w:p w:rsidR="00DB17AE" w:rsidRDefault="00DB17AE">
                  <w:pPr>
                    <w:spacing w:line="240" w:lineRule="exact"/>
                    <w:jc w:val="center"/>
                    <w:rPr>
                      <w:rFonts w:ascii="楷体" w:eastAsia="楷体" w:hAnsi="楷体" w:cs="楷体"/>
                      <w:sz w:val="18"/>
                      <w:szCs w:val="18"/>
                    </w:rPr>
                  </w:pPr>
                </w:p>
              </w:tc>
              <w:tc>
                <w:tcPr>
                  <w:tcW w:w="851" w:type="dxa"/>
                  <w:vMerge/>
                  <w:vAlign w:val="center"/>
                </w:tcPr>
                <w:p w:rsidR="00DB17AE" w:rsidRDefault="00DB1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B17AE" w:rsidRDefault="00DB17AE">
                  <w:pPr>
                    <w:spacing w:line="240" w:lineRule="exact"/>
                    <w:jc w:val="center"/>
                    <w:rPr>
                      <w:rFonts w:ascii="楷体" w:eastAsia="楷体" w:hAnsi="楷体" w:cs="楷体"/>
                      <w:sz w:val="18"/>
                      <w:szCs w:val="18"/>
                    </w:rPr>
                  </w:pPr>
                </w:p>
              </w:tc>
            </w:tr>
            <w:tr w:rsidR="00DB17AE">
              <w:trPr>
                <w:cantSplit/>
                <w:trHeight w:val="437"/>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148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岩心夹持器</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tcPr>
                <w:p w:rsidR="00DB17AE" w:rsidRDefault="00800D6A">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武汉七乐仪器</w:t>
                  </w:r>
                  <w:proofErr w:type="gramEnd"/>
                  <w:r>
                    <w:rPr>
                      <w:rFonts w:ascii="楷体" w:eastAsia="楷体" w:hAnsi="楷体" w:cs="楷体" w:hint="eastAsia"/>
                      <w:sz w:val="18"/>
                      <w:szCs w:val="18"/>
                    </w:rPr>
                    <w:t>仪表有限公司</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3"/>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148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高温高压旋转圆盘</w:t>
                  </w:r>
                  <w:proofErr w:type="gramStart"/>
                  <w:r>
                    <w:rPr>
                      <w:rFonts w:ascii="楷体" w:eastAsia="楷体" w:hAnsi="楷体" w:cs="楷体" w:hint="eastAsia"/>
                      <w:sz w:val="18"/>
                      <w:szCs w:val="18"/>
                    </w:rPr>
                    <w:t>酸岩反应</w:t>
                  </w:r>
                  <w:proofErr w:type="gramEnd"/>
                  <w:r>
                    <w:rPr>
                      <w:rFonts w:ascii="楷体" w:eastAsia="楷体" w:hAnsi="楷体" w:cs="楷体" w:hint="eastAsia"/>
                      <w:sz w:val="18"/>
                      <w:szCs w:val="18"/>
                    </w:rPr>
                    <w:t>与腐蚀测定仪</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tcPr>
                <w:p w:rsidR="00DB17AE" w:rsidRDefault="00800D6A">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武汉七乐仪器</w:t>
                  </w:r>
                  <w:proofErr w:type="gramEnd"/>
                  <w:r>
                    <w:rPr>
                      <w:rFonts w:ascii="楷体" w:eastAsia="楷体" w:hAnsi="楷体" w:cs="楷体" w:hint="eastAsia"/>
                      <w:sz w:val="18"/>
                      <w:szCs w:val="18"/>
                    </w:rPr>
                    <w:t>仪表有限公司</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77"/>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148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电控阀</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tcPr>
                <w:p w:rsidR="00DB17AE" w:rsidRDefault="00800D6A">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武汉七乐仪器</w:t>
                  </w:r>
                  <w:proofErr w:type="gramEnd"/>
                  <w:r>
                    <w:rPr>
                      <w:rFonts w:ascii="楷体" w:eastAsia="楷体" w:hAnsi="楷体" w:cs="楷体" w:hint="eastAsia"/>
                      <w:sz w:val="18"/>
                      <w:szCs w:val="18"/>
                    </w:rPr>
                    <w:t>仪表有限公司</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75949">
              <w:trPr>
                <w:cantSplit/>
                <w:trHeight w:val="441"/>
              </w:trPr>
              <w:tc>
                <w:tcPr>
                  <w:tcW w:w="491" w:type="dxa"/>
                  <w:vAlign w:val="center"/>
                </w:tcPr>
                <w:p w:rsidR="00D75949" w:rsidRDefault="00D75949" w:rsidP="00D75949">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D75949" w:rsidRDefault="00D75949" w:rsidP="00D75949">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1488" w:type="dxa"/>
                </w:tcPr>
                <w:p w:rsidR="00D75949" w:rsidRPr="00D75949" w:rsidRDefault="00D75949" w:rsidP="00D75949">
                  <w:pPr>
                    <w:spacing w:line="240" w:lineRule="exact"/>
                    <w:rPr>
                      <w:rFonts w:ascii="楷体" w:eastAsia="楷体" w:hAnsi="楷体" w:cs="楷体"/>
                      <w:sz w:val="18"/>
                      <w:szCs w:val="18"/>
                    </w:rPr>
                  </w:pPr>
                  <w:proofErr w:type="gramStart"/>
                  <w:r w:rsidRPr="00D75949">
                    <w:rPr>
                      <w:rFonts w:ascii="楷体" w:eastAsia="楷体" w:hAnsi="楷体" w:cs="楷体" w:hint="eastAsia"/>
                      <w:sz w:val="18"/>
                      <w:szCs w:val="18"/>
                    </w:rPr>
                    <w:t>煤杯</w:t>
                  </w:r>
                  <w:proofErr w:type="gramEnd"/>
                  <w:r w:rsidRPr="00D75949">
                    <w:rPr>
                      <w:rFonts w:ascii="楷体" w:eastAsia="楷体" w:hAnsi="楷体" w:cs="楷体" w:hint="eastAsia"/>
                      <w:sz w:val="18"/>
                      <w:szCs w:val="18"/>
                    </w:rPr>
                    <w:t>-用于GZY-2010H测定仪</w:t>
                  </w:r>
                </w:p>
              </w:tc>
              <w:tc>
                <w:tcPr>
                  <w:tcW w:w="708" w:type="dxa"/>
                  <w:vAlign w:val="center"/>
                </w:tcPr>
                <w:p w:rsidR="00D75949" w:rsidRDefault="00D75949" w:rsidP="00D75949">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tcPr>
                <w:p w:rsidR="00D75949" w:rsidRDefault="00D75949" w:rsidP="00D75949">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武汉七乐仪器</w:t>
                  </w:r>
                  <w:proofErr w:type="gramEnd"/>
                  <w:r>
                    <w:rPr>
                      <w:rFonts w:ascii="楷体" w:eastAsia="楷体" w:hAnsi="楷体" w:cs="楷体" w:hint="eastAsia"/>
                      <w:sz w:val="18"/>
                      <w:szCs w:val="18"/>
                    </w:rPr>
                    <w:t>仪表有限公司</w:t>
                  </w:r>
                </w:p>
              </w:tc>
              <w:tc>
                <w:tcPr>
                  <w:tcW w:w="709" w:type="dxa"/>
                  <w:vAlign w:val="center"/>
                </w:tcPr>
                <w:p w:rsidR="00D75949" w:rsidRDefault="00D75949" w:rsidP="00D7594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75949" w:rsidRDefault="00D75949" w:rsidP="00D7594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75949" w:rsidRDefault="00D75949" w:rsidP="00D7594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75949" w:rsidRDefault="00D75949" w:rsidP="00D7594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75949" w:rsidRDefault="00D75949" w:rsidP="00D75949">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75949">
              <w:trPr>
                <w:cantSplit/>
                <w:trHeight w:val="475"/>
              </w:trPr>
              <w:tc>
                <w:tcPr>
                  <w:tcW w:w="491" w:type="dxa"/>
                  <w:vAlign w:val="center"/>
                </w:tcPr>
                <w:p w:rsidR="00D75949" w:rsidRDefault="00D75949" w:rsidP="00D75949">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D75949" w:rsidRDefault="00D75949" w:rsidP="00D75949">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1488" w:type="dxa"/>
                </w:tcPr>
                <w:p w:rsidR="00D75949" w:rsidRPr="00D75949" w:rsidRDefault="00D75949" w:rsidP="00D75949">
                  <w:pPr>
                    <w:spacing w:line="240" w:lineRule="exact"/>
                    <w:rPr>
                      <w:rFonts w:ascii="楷体" w:eastAsia="楷体" w:hAnsi="楷体" w:cs="楷体"/>
                      <w:sz w:val="18"/>
                      <w:szCs w:val="18"/>
                    </w:rPr>
                  </w:pPr>
                  <w:r w:rsidRPr="00D75949">
                    <w:rPr>
                      <w:rFonts w:ascii="楷体" w:eastAsia="楷体" w:hAnsi="楷体" w:cs="楷体" w:hint="eastAsia"/>
                      <w:sz w:val="18"/>
                      <w:szCs w:val="18"/>
                    </w:rPr>
                    <w:t>焦炭强度反应器-FYX-2000C</w:t>
                  </w:r>
                </w:p>
              </w:tc>
              <w:tc>
                <w:tcPr>
                  <w:tcW w:w="708" w:type="dxa"/>
                  <w:vAlign w:val="center"/>
                </w:tcPr>
                <w:p w:rsidR="00D75949" w:rsidRDefault="00D75949" w:rsidP="00D75949">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vAlign w:val="center"/>
                </w:tcPr>
                <w:p w:rsidR="00D75949" w:rsidRDefault="00D75949" w:rsidP="00D75949">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武汉七乐仪器</w:t>
                  </w:r>
                  <w:proofErr w:type="gramEnd"/>
                  <w:r>
                    <w:rPr>
                      <w:rFonts w:ascii="楷体" w:eastAsia="楷体" w:hAnsi="楷体" w:cs="楷体" w:hint="eastAsia"/>
                      <w:sz w:val="18"/>
                      <w:szCs w:val="18"/>
                    </w:rPr>
                    <w:t>仪表有限公司</w:t>
                  </w:r>
                </w:p>
              </w:tc>
              <w:tc>
                <w:tcPr>
                  <w:tcW w:w="709" w:type="dxa"/>
                  <w:vAlign w:val="center"/>
                </w:tcPr>
                <w:p w:rsidR="00D75949" w:rsidRDefault="00D75949" w:rsidP="00D7594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75949" w:rsidRDefault="00D75949" w:rsidP="00D7594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75949" w:rsidRDefault="00D75949" w:rsidP="00D7594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75949" w:rsidRDefault="00D75949" w:rsidP="00D7594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75949" w:rsidRDefault="00D75949" w:rsidP="00D75949">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53"/>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148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原油含水快速测定仪</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20个</w:t>
                  </w:r>
                </w:p>
              </w:tc>
              <w:tc>
                <w:tcPr>
                  <w:tcW w:w="226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6"/>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148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制冷循环水冷却器</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20个</w:t>
                  </w:r>
                </w:p>
              </w:tc>
              <w:tc>
                <w:tcPr>
                  <w:tcW w:w="226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6"/>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148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原油样品稀释仪</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6"/>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148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水浴锅</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6"/>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6</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3</w:t>
                  </w:r>
                </w:p>
              </w:tc>
              <w:tc>
                <w:tcPr>
                  <w:tcW w:w="148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清洗机</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bl>
          <w:p w:rsidR="00DB17AE" w:rsidRDefault="00DB17AE">
            <w:pPr>
              <w:spacing w:line="240" w:lineRule="exact"/>
              <w:ind w:rightChars="-3" w:right="-6" w:firstLine="482"/>
              <w:rPr>
                <w:rFonts w:ascii="楷体" w:eastAsia="楷体" w:hAnsi="楷体"/>
                <w:sz w:val="18"/>
                <w:szCs w:val="18"/>
              </w:rPr>
            </w:pPr>
          </w:p>
          <w:p w:rsidR="00DB17AE" w:rsidRDefault="00DB1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DB17AE">
              <w:trPr>
                <w:cantSplit/>
                <w:trHeight w:val="311"/>
              </w:trPr>
              <w:tc>
                <w:tcPr>
                  <w:tcW w:w="916" w:type="dxa"/>
                  <w:gridSpan w:val="2"/>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2022</w:t>
                  </w:r>
                </w:p>
              </w:tc>
              <w:tc>
                <w:tcPr>
                  <w:tcW w:w="1488"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708"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709"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验收结</w:t>
                  </w:r>
                  <w:r>
                    <w:rPr>
                      <w:rFonts w:ascii="楷体" w:eastAsia="楷体" w:hAnsi="楷体" w:cs="楷体" w:hint="eastAsia"/>
                      <w:sz w:val="18"/>
                      <w:szCs w:val="18"/>
                    </w:rPr>
                    <w:lastRenderedPageBreak/>
                    <w:t>论</w:t>
                  </w:r>
                </w:p>
              </w:tc>
              <w:tc>
                <w:tcPr>
                  <w:tcW w:w="992"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lastRenderedPageBreak/>
                    <w:t>验收人</w:t>
                  </w:r>
                </w:p>
              </w:tc>
            </w:tr>
            <w:tr w:rsidR="00DB17AE">
              <w:trPr>
                <w:cantSplit/>
                <w:trHeight w:val="300"/>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lastRenderedPageBreak/>
                    <w:t>月</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DB17AE" w:rsidRDefault="00DB17AE">
                  <w:pPr>
                    <w:spacing w:line="240" w:lineRule="exact"/>
                    <w:jc w:val="center"/>
                    <w:rPr>
                      <w:rFonts w:ascii="楷体" w:eastAsia="楷体" w:hAnsi="楷体" w:cs="楷体"/>
                      <w:sz w:val="18"/>
                      <w:szCs w:val="18"/>
                    </w:rPr>
                  </w:pPr>
                </w:p>
              </w:tc>
              <w:tc>
                <w:tcPr>
                  <w:tcW w:w="708" w:type="dxa"/>
                  <w:vMerge/>
                  <w:vAlign w:val="center"/>
                </w:tcPr>
                <w:p w:rsidR="00DB17AE" w:rsidRDefault="00DB17AE">
                  <w:pPr>
                    <w:spacing w:line="240" w:lineRule="exact"/>
                    <w:jc w:val="center"/>
                    <w:rPr>
                      <w:rFonts w:ascii="楷体" w:eastAsia="楷体" w:hAnsi="楷体" w:cs="楷体"/>
                      <w:sz w:val="18"/>
                      <w:szCs w:val="18"/>
                    </w:rPr>
                  </w:pPr>
                </w:p>
              </w:tc>
              <w:tc>
                <w:tcPr>
                  <w:tcW w:w="2268" w:type="dxa"/>
                  <w:vMerge/>
                  <w:vAlign w:val="center"/>
                </w:tcPr>
                <w:p w:rsidR="00DB17AE" w:rsidRDefault="00DB17AE">
                  <w:pPr>
                    <w:spacing w:line="240" w:lineRule="exact"/>
                    <w:jc w:val="center"/>
                    <w:rPr>
                      <w:rFonts w:ascii="楷体" w:eastAsia="楷体" w:hAnsi="楷体" w:cs="楷体"/>
                      <w:sz w:val="18"/>
                      <w:szCs w:val="18"/>
                    </w:rPr>
                  </w:pPr>
                </w:p>
              </w:tc>
              <w:tc>
                <w:tcPr>
                  <w:tcW w:w="709" w:type="dxa"/>
                  <w:vMerge/>
                  <w:vAlign w:val="center"/>
                </w:tcPr>
                <w:p w:rsidR="00DB17AE" w:rsidRDefault="00DB17AE">
                  <w:pPr>
                    <w:spacing w:line="240" w:lineRule="exact"/>
                    <w:jc w:val="center"/>
                    <w:rPr>
                      <w:rFonts w:ascii="楷体" w:eastAsia="楷体" w:hAnsi="楷体" w:cs="楷体"/>
                      <w:sz w:val="18"/>
                      <w:szCs w:val="18"/>
                    </w:rPr>
                  </w:pPr>
                </w:p>
              </w:tc>
              <w:tc>
                <w:tcPr>
                  <w:tcW w:w="709" w:type="dxa"/>
                  <w:vMerge/>
                  <w:vAlign w:val="center"/>
                </w:tcPr>
                <w:p w:rsidR="00DB17AE" w:rsidRDefault="00DB17AE">
                  <w:pPr>
                    <w:spacing w:line="240" w:lineRule="exact"/>
                    <w:jc w:val="center"/>
                    <w:rPr>
                      <w:rFonts w:ascii="楷体" w:eastAsia="楷体" w:hAnsi="楷体" w:cs="楷体"/>
                      <w:sz w:val="18"/>
                      <w:szCs w:val="18"/>
                    </w:rPr>
                  </w:pPr>
                </w:p>
              </w:tc>
              <w:tc>
                <w:tcPr>
                  <w:tcW w:w="850" w:type="dxa"/>
                  <w:vMerge/>
                  <w:vAlign w:val="center"/>
                </w:tcPr>
                <w:p w:rsidR="00DB17AE" w:rsidRDefault="00DB17AE">
                  <w:pPr>
                    <w:spacing w:line="240" w:lineRule="exact"/>
                    <w:jc w:val="center"/>
                    <w:rPr>
                      <w:rFonts w:ascii="楷体" w:eastAsia="楷体" w:hAnsi="楷体" w:cs="楷体"/>
                      <w:sz w:val="18"/>
                      <w:szCs w:val="18"/>
                    </w:rPr>
                  </w:pPr>
                </w:p>
              </w:tc>
              <w:tc>
                <w:tcPr>
                  <w:tcW w:w="851" w:type="dxa"/>
                  <w:vMerge/>
                  <w:vAlign w:val="center"/>
                </w:tcPr>
                <w:p w:rsidR="00DB17AE" w:rsidRDefault="00DB1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B17AE" w:rsidRDefault="00DB17AE">
                  <w:pPr>
                    <w:spacing w:line="240" w:lineRule="exact"/>
                    <w:jc w:val="center"/>
                    <w:rPr>
                      <w:rFonts w:ascii="楷体" w:eastAsia="楷体" w:hAnsi="楷体" w:cs="楷体"/>
                      <w:sz w:val="18"/>
                      <w:szCs w:val="18"/>
                    </w:rPr>
                  </w:pPr>
                </w:p>
              </w:tc>
            </w:tr>
            <w:tr w:rsidR="00D75949">
              <w:trPr>
                <w:cantSplit/>
                <w:trHeight w:val="437"/>
              </w:trPr>
              <w:tc>
                <w:tcPr>
                  <w:tcW w:w="491" w:type="dxa"/>
                  <w:vAlign w:val="center"/>
                </w:tcPr>
                <w:p w:rsidR="00D75949" w:rsidRDefault="00D75949">
                  <w:pPr>
                    <w:spacing w:line="240" w:lineRule="exact"/>
                    <w:jc w:val="center"/>
                    <w:rPr>
                      <w:rFonts w:ascii="楷体" w:eastAsia="楷体" w:hAnsi="楷体" w:cs="楷体"/>
                      <w:sz w:val="18"/>
                      <w:szCs w:val="18"/>
                    </w:rPr>
                  </w:pPr>
                  <w:r>
                    <w:rPr>
                      <w:rFonts w:ascii="楷体" w:eastAsia="楷体" w:hAnsi="楷体" w:cs="楷体" w:hint="eastAsia"/>
                      <w:sz w:val="18"/>
                      <w:szCs w:val="18"/>
                    </w:rPr>
                    <w:lastRenderedPageBreak/>
                    <w:t>7</w:t>
                  </w:r>
                </w:p>
              </w:tc>
              <w:tc>
                <w:tcPr>
                  <w:tcW w:w="425" w:type="dxa"/>
                  <w:vAlign w:val="center"/>
                </w:tcPr>
                <w:p w:rsidR="00D75949" w:rsidRDefault="00D75949">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1488" w:type="dxa"/>
                </w:tcPr>
                <w:p w:rsidR="00D75949" w:rsidRPr="00D75949" w:rsidRDefault="00D75949" w:rsidP="000D6C29">
                  <w:pPr>
                    <w:spacing w:line="240" w:lineRule="exact"/>
                    <w:rPr>
                      <w:rFonts w:ascii="楷体" w:eastAsia="楷体" w:hAnsi="楷体" w:cs="楷体"/>
                      <w:sz w:val="18"/>
                      <w:szCs w:val="18"/>
                    </w:rPr>
                  </w:pPr>
                  <w:r w:rsidRPr="00D75949">
                    <w:rPr>
                      <w:rFonts w:ascii="楷体" w:eastAsia="楷体" w:hAnsi="楷体" w:cs="楷体" w:hint="eastAsia"/>
                      <w:sz w:val="18"/>
                      <w:szCs w:val="18"/>
                    </w:rPr>
                    <w:t>分析测试柱</w:t>
                  </w:r>
                </w:p>
              </w:tc>
              <w:tc>
                <w:tcPr>
                  <w:tcW w:w="708" w:type="dxa"/>
                  <w:vAlign w:val="center"/>
                </w:tcPr>
                <w:p w:rsidR="00D75949" w:rsidRDefault="00D75949">
                  <w:pPr>
                    <w:spacing w:line="240" w:lineRule="exact"/>
                    <w:jc w:val="center"/>
                    <w:rPr>
                      <w:rFonts w:ascii="楷体" w:eastAsia="楷体" w:hAnsi="楷体" w:cs="楷体"/>
                      <w:sz w:val="18"/>
                      <w:szCs w:val="18"/>
                    </w:rPr>
                  </w:pPr>
                  <w:r>
                    <w:rPr>
                      <w:rFonts w:ascii="楷体" w:eastAsia="楷体" w:hAnsi="楷体" w:cs="楷体" w:hint="eastAsia"/>
                      <w:sz w:val="18"/>
                      <w:szCs w:val="18"/>
                    </w:rPr>
                    <w:t>5个</w:t>
                  </w:r>
                </w:p>
              </w:tc>
              <w:tc>
                <w:tcPr>
                  <w:tcW w:w="2268" w:type="dxa"/>
                </w:tcPr>
                <w:p w:rsidR="00D75949" w:rsidRDefault="00D75949">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75949" w:rsidRDefault="00D7594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75949" w:rsidRDefault="00D7594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75949" w:rsidRDefault="00D7594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75949" w:rsidRDefault="00D7594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75949" w:rsidRDefault="00D75949">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75949">
              <w:trPr>
                <w:cantSplit/>
                <w:trHeight w:val="443"/>
              </w:trPr>
              <w:tc>
                <w:tcPr>
                  <w:tcW w:w="491" w:type="dxa"/>
                  <w:vAlign w:val="center"/>
                </w:tcPr>
                <w:p w:rsidR="00D75949" w:rsidRDefault="00D75949">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D75949" w:rsidRDefault="00D75949">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1488" w:type="dxa"/>
                </w:tcPr>
                <w:p w:rsidR="00D75949" w:rsidRPr="00D75949" w:rsidRDefault="00D75949" w:rsidP="000D6C29">
                  <w:pPr>
                    <w:spacing w:line="240" w:lineRule="exact"/>
                    <w:rPr>
                      <w:rFonts w:ascii="楷体" w:eastAsia="楷体" w:hAnsi="楷体" w:cs="楷体"/>
                      <w:sz w:val="18"/>
                      <w:szCs w:val="18"/>
                    </w:rPr>
                  </w:pPr>
                  <w:r w:rsidRPr="00D75949">
                    <w:rPr>
                      <w:rFonts w:ascii="楷体" w:eastAsia="楷体" w:hAnsi="楷体" w:cs="楷体" w:hint="eastAsia"/>
                      <w:sz w:val="18"/>
                      <w:szCs w:val="18"/>
                    </w:rPr>
                    <w:t>气相色谱仪</w:t>
                  </w:r>
                </w:p>
              </w:tc>
              <w:tc>
                <w:tcPr>
                  <w:tcW w:w="708" w:type="dxa"/>
                  <w:vAlign w:val="center"/>
                </w:tcPr>
                <w:p w:rsidR="00D75949" w:rsidRDefault="00D75949">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tcPr>
                <w:p w:rsidR="00D75949" w:rsidRDefault="00D75949">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75949" w:rsidRDefault="00D7594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75949" w:rsidRDefault="00D7594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75949" w:rsidRDefault="00D7594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75949" w:rsidRDefault="00D7594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75949" w:rsidRDefault="00D75949">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75949">
              <w:trPr>
                <w:cantSplit/>
                <w:trHeight w:val="477"/>
              </w:trPr>
              <w:tc>
                <w:tcPr>
                  <w:tcW w:w="491" w:type="dxa"/>
                  <w:vAlign w:val="center"/>
                </w:tcPr>
                <w:p w:rsidR="00D75949" w:rsidRDefault="00D75949">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D75949" w:rsidRDefault="00D75949">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1488" w:type="dxa"/>
                </w:tcPr>
                <w:p w:rsidR="00D75949" w:rsidRPr="00D75949" w:rsidRDefault="00D75949" w:rsidP="000D6C29">
                  <w:pPr>
                    <w:spacing w:line="240" w:lineRule="exact"/>
                    <w:rPr>
                      <w:rFonts w:ascii="楷体" w:eastAsia="楷体" w:hAnsi="楷体" w:cs="楷体"/>
                      <w:sz w:val="18"/>
                      <w:szCs w:val="18"/>
                    </w:rPr>
                  </w:pPr>
                  <w:r w:rsidRPr="00D75949">
                    <w:rPr>
                      <w:rFonts w:ascii="楷体" w:eastAsia="楷体" w:hAnsi="楷体" w:cs="楷体" w:hint="eastAsia"/>
                      <w:sz w:val="18"/>
                      <w:szCs w:val="18"/>
                    </w:rPr>
                    <w:t>智能一体化蒸馏仪</w:t>
                  </w:r>
                </w:p>
              </w:tc>
              <w:tc>
                <w:tcPr>
                  <w:tcW w:w="708" w:type="dxa"/>
                  <w:vAlign w:val="center"/>
                </w:tcPr>
                <w:p w:rsidR="00D75949" w:rsidRDefault="00D75949">
                  <w:pPr>
                    <w:spacing w:line="240" w:lineRule="exact"/>
                    <w:jc w:val="center"/>
                    <w:rPr>
                      <w:rFonts w:ascii="楷体" w:eastAsia="楷体" w:hAnsi="楷体" w:cs="楷体"/>
                      <w:sz w:val="18"/>
                      <w:szCs w:val="18"/>
                    </w:rPr>
                  </w:pPr>
                  <w:r>
                    <w:rPr>
                      <w:rFonts w:ascii="楷体" w:eastAsia="楷体" w:hAnsi="楷体" w:cs="楷体" w:hint="eastAsia"/>
                      <w:sz w:val="18"/>
                      <w:szCs w:val="18"/>
                    </w:rPr>
                    <w:t>5个</w:t>
                  </w:r>
                </w:p>
              </w:tc>
              <w:tc>
                <w:tcPr>
                  <w:tcW w:w="2268" w:type="dxa"/>
                </w:tcPr>
                <w:p w:rsidR="00D75949" w:rsidRDefault="00D75949">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75949" w:rsidRDefault="00D7594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75949" w:rsidRDefault="00D7594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75949" w:rsidRDefault="00D7594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75949" w:rsidRDefault="00D7594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75949" w:rsidRDefault="00D75949">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75949">
              <w:trPr>
                <w:cantSplit/>
                <w:trHeight w:val="441"/>
              </w:trPr>
              <w:tc>
                <w:tcPr>
                  <w:tcW w:w="491" w:type="dxa"/>
                  <w:vAlign w:val="center"/>
                </w:tcPr>
                <w:p w:rsidR="00D75949" w:rsidRDefault="00D75949">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D75949" w:rsidRDefault="00D75949">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1488" w:type="dxa"/>
                </w:tcPr>
                <w:p w:rsidR="00D75949" w:rsidRPr="00D75949" w:rsidRDefault="00D75949" w:rsidP="000D6C29">
                  <w:pPr>
                    <w:spacing w:line="240" w:lineRule="exact"/>
                    <w:rPr>
                      <w:rFonts w:ascii="楷体" w:eastAsia="楷体" w:hAnsi="楷体" w:cs="楷体"/>
                      <w:sz w:val="18"/>
                      <w:szCs w:val="18"/>
                    </w:rPr>
                  </w:pPr>
                  <w:r w:rsidRPr="00D75949">
                    <w:rPr>
                      <w:rFonts w:ascii="楷体" w:eastAsia="楷体" w:hAnsi="楷体" w:cs="楷体" w:hint="eastAsia"/>
                      <w:sz w:val="18"/>
                      <w:szCs w:val="18"/>
                    </w:rPr>
                    <w:t>双炉全自动焦</w:t>
                  </w:r>
                  <w:proofErr w:type="gramStart"/>
                  <w:r w:rsidRPr="00D75949">
                    <w:rPr>
                      <w:rFonts w:ascii="楷体" w:eastAsia="楷体" w:hAnsi="楷体" w:cs="楷体" w:hint="eastAsia"/>
                      <w:sz w:val="18"/>
                      <w:szCs w:val="18"/>
                    </w:rPr>
                    <w:t>茨</w:t>
                  </w:r>
                  <w:proofErr w:type="gramEnd"/>
                  <w:r w:rsidRPr="00D75949">
                    <w:rPr>
                      <w:rFonts w:ascii="楷体" w:eastAsia="楷体" w:hAnsi="楷体" w:cs="楷体" w:hint="eastAsia"/>
                      <w:sz w:val="18"/>
                      <w:szCs w:val="18"/>
                    </w:rPr>
                    <w:t>反应性及反应后强度测定仪</w:t>
                  </w:r>
                </w:p>
              </w:tc>
              <w:tc>
                <w:tcPr>
                  <w:tcW w:w="708" w:type="dxa"/>
                  <w:vAlign w:val="center"/>
                </w:tcPr>
                <w:p w:rsidR="00D75949" w:rsidRDefault="00D75949">
                  <w:pPr>
                    <w:spacing w:line="240" w:lineRule="exact"/>
                    <w:jc w:val="center"/>
                    <w:rPr>
                      <w:rFonts w:ascii="楷体" w:eastAsia="楷体" w:hAnsi="楷体" w:cs="楷体"/>
                      <w:sz w:val="18"/>
                      <w:szCs w:val="18"/>
                    </w:rPr>
                  </w:pPr>
                  <w:r>
                    <w:rPr>
                      <w:rFonts w:ascii="楷体" w:eastAsia="楷体" w:hAnsi="楷体" w:cs="楷体" w:hint="eastAsia"/>
                      <w:sz w:val="18"/>
                      <w:szCs w:val="18"/>
                    </w:rPr>
                    <w:t>5个</w:t>
                  </w:r>
                </w:p>
              </w:tc>
              <w:tc>
                <w:tcPr>
                  <w:tcW w:w="2268" w:type="dxa"/>
                </w:tcPr>
                <w:p w:rsidR="00D75949" w:rsidRDefault="00D75949">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75949" w:rsidRDefault="00D7594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75949" w:rsidRDefault="00D7594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75949" w:rsidRDefault="00D7594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75949" w:rsidRDefault="00D7594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75949" w:rsidRDefault="00D75949">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75949">
              <w:trPr>
                <w:cantSplit/>
                <w:trHeight w:val="475"/>
              </w:trPr>
              <w:tc>
                <w:tcPr>
                  <w:tcW w:w="491" w:type="dxa"/>
                  <w:vAlign w:val="center"/>
                </w:tcPr>
                <w:p w:rsidR="00D75949" w:rsidRDefault="00D75949">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D75949" w:rsidRDefault="00D75949">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1488" w:type="dxa"/>
                </w:tcPr>
                <w:p w:rsidR="00D75949" w:rsidRPr="00D75949" w:rsidRDefault="00D75949" w:rsidP="000D6C29">
                  <w:pPr>
                    <w:spacing w:line="240" w:lineRule="exact"/>
                    <w:rPr>
                      <w:rFonts w:ascii="楷体" w:eastAsia="楷体" w:hAnsi="楷体" w:cs="楷体"/>
                      <w:sz w:val="18"/>
                      <w:szCs w:val="18"/>
                    </w:rPr>
                  </w:pPr>
                  <w:r w:rsidRPr="00D75949">
                    <w:rPr>
                      <w:rFonts w:ascii="楷体" w:eastAsia="楷体" w:hAnsi="楷体" w:cs="楷体" w:hint="eastAsia"/>
                      <w:sz w:val="18"/>
                      <w:szCs w:val="18"/>
                    </w:rPr>
                    <w:t>浊度</w:t>
                  </w:r>
                  <w:proofErr w:type="gramStart"/>
                  <w:r w:rsidRPr="00D75949">
                    <w:rPr>
                      <w:rFonts w:ascii="楷体" w:eastAsia="楷体" w:hAnsi="楷体" w:cs="楷体" w:hint="eastAsia"/>
                      <w:sz w:val="18"/>
                      <w:szCs w:val="18"/>
                    </w:rPr>
                    <w:t>分析仪片</w:t>
                  </w:r>
                  <w:proofErr w:type="gramEnd"/>
                </w:p>
              </w:tc>
              <w:tc>
                <w:tcPr>
                  <w:tcW w:w="708" w:type="dxa"/>
                  <w:vAlign w:val="center"/>
                </w:tcPr>
                <w:p w:rsidR="00D75949" w:rsidRDefault="00D75949">
                  <w:pPr>
                    <w:spacing w:line="240" w:lineRule="exact"/>
                    <w:jc w:val="center"/>
                    <w:rPr>
                      <w:rFonts w:ascii="楷体" w:eastAsia="楷体" w:hAnsi="楷体" w:cs="楷体"/>
                      <w:sz w:val="18"/>
                      <w:szCs w:val="18"/>
                    </w:rPr>
                  </w:pPr>
                  <w:r>
                    <w:rPr>
                      <w:rFonts w:ascii="楷体" w:eastAsia="楷体" w:hAnsi="楷体" w:cs="楷体" w:hint="eastAsia"/>
                      <w:sz w:val="18"/>
                      <w:szCs w:val="18"/>
                    </w:rPr>
                    <w:t>5个</w:t>
                  </w:r>
                </w:p>
              </w:tc>
              <w:tc>
                <w:tcPr>
                  <w:tcW w:w="2268" w:type="dxa"/>
                </w:tcPr>
                <w:p w:rsidR="00D75949" w:rsidRDefault="00D75949">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75949" w:rsidRDefault="00D7594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75949" w:rsidRDefault="00D7594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75949" w:rsidRDefault="00D7594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75949" w:rsidRDefault="00D75949">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75949" w:rsidRDefault="00D75949">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53"/>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148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钻井仪器氮气发生器</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5个</w:t>
                  </w:r>
                </w:p>
              </w:tc>
              <w:tc>
                <w:tcPr>
                  <w:tcW w:w="226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6"/>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148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原油恒温水浴锅</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5个</w:t>
                  </w:r>
                </w:p>
              </w:tc>
              <w:tc>
                <w:tcPr>
                  <w:tcW w:w="226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6"/>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148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水浴恒温振荡器</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5个</w:t>
                  </w:r>
                </w:p>
              </w:tc>
              <w:tc>
                <w:tcPr>
                  <w:tcW w:w="226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6"/>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148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多孔电热套</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5个</w:t>
                  </w:r>
                </w:p>
              </w:tc>
              <w:tc>
                <w:tcPr>
                  <w:tcW w:w="226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6"/>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148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搅拌控温电热套</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5个</w:t>
                  </w:r>
                </w:p>
              </w:tc>
              <w:tc>
                <w:tcPr>
                  <w:tcW w:w="226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150974">
              <w:trPr>
                <w:cantSplit/>
                <w:trHeight w:val="446"/>
              </w:trPr>
              <w:tc>
                <w:tcPr>
                  <w:tcW w:w="491" w:type="dxa"/>
                  <w:vAlign w:val="center"/>
                </w:tcPr>
                <w:p w:rsidR="00150974" w:rsidRDefault="00150974">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150974" w:rsidRDefault="00150974">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1488" w:type="dxa"/>
                  <w:vAlign w:val="center"/>
                </w:tcPr>
                <w:p w:rsidR="00150974" w:rsidRPr="00150974" w:rsidRDefault="00150974" w:rsidP="000D6C29">
                  <w:pPr>
                    <w:spacing w:line="240" w:lineRule="exact"/>
                    <w:jc w:val="center"/>
                    <w:rPr>
                      <w:rFonts w:ascii="楷体" w:eastAsia="楷体" w:hAnsi="楷体" w:cs="楷体"/>
                      <w:sz w:val="18"/>
                      <w:szCs w:val="18"/>
                    </w:rPr>
                  </w:pPr>
                  <w:r w:rsidRPr="00150974">
                    <w:rPr>
                      <w:rFonts w:ascii="楷体" w:eastAsia="楷体" w:hAnsi="楷体" w:cs="楷体" w:hint="eastAsia"/>
                      <w:sz w:val="18"/>
                      <w:szCs w:val="18"/>
                    </w:rPr>
                    <w:t>维氏硬度块</w:t>
                  </w:r>
                </w:p>
              </w:tc>
              <w:tc>
                <w:tcPr>
                  <w:tcW w:w="708" w:type="dxa"/>
                  <w:vAlign w:val="center"/>
                </w:tcPr>
                <w:p w:rsidR="00150974" w:rsidRDefault="00150974">
                  <w:pPr>
                    <w:spacing w:line="240" w:lineRule="exact"/>
                    <w:jc w:val="center"/>
                    <w:rPr>
                      <w:rFonts w:ascii="楷体" w:eastAsia="楷体" w:hAnsi="楷体" w:cs="楷体"/>
                      <w:sz w:val="18"/>
                      <w:szCs w:val="18"/>
                    </w:rPr>
                  </w:pPr>
                  <w:r>
                    <w:rPr>
                      <w:rFonts w:ascii="楷体" w:eastAsia="楷体" w:hAnsi="楷体" w:cs="楷体" w:hint="eastAsia"/>
                      <w:sz w:val="18"/>
                      <w:szCs w:val="18"/>
                    </w:rPr>
                    <w:t>5个</w:t>
                  </w:r>
                </w:p>
              </w:tc>
              <w:tc>
                <w:tcPr>
                  <w:tcW w:w="2268" w:type="dxa"/>
                  <w:vAlign w:val="center"/>
                </w:tcPr>
                <w:p w:rsidR="00150974" w:rsidRDefault="00150974">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150974" w:rsidRDefault="00150974">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150974" w:rsidRDefault="00150974">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150974" w:rsidRDefault="00150974">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150974" w:rsidRDefault="00150974">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150974" w:rsidRDefault="00150974">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150974">
              <w:trPr>
                <w:cantSplit/>
                <w:trHeight w:val="446"/>
              </w:trPr>
              <w:tc>
                <w:tcPr>
                  <w:tcW w:w="491" w:type="dxa"/>
                  <w:vAlign w:val="center"/>
                </w:tcPr>
                <w:p w:rsidR="00150974" w:rsidRDefault="00150974">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150974" w:rsidRDefault="00150974">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1488" w:type="dxa"/>
                  <w:vAlign w:val="center"/>
                </w:tcPr>
                <w:p w:rsidR="00150974" w:rsidRPr="00150974" w:rsidRDefault="00150974" w:rsidP="000D6C29">
                  <w:pPr>
                    <w:spacing w:line="240" w:lineRule="exact"/>
                    <w:jc w:val="center"/>
                    <w:rPr>
                      <w:rFonts w:ascii="楷体" w:eastAsia="楷体" w:hAnsi="楷体" w:cs="楷体"/>
                      <w:sz w:val="18"/>
                      <w:szCs w:val="18"/>
                    </w:rPr>
                  </w:pPr>
                  <w:r w:rsidRPr="00150974">
                    <w:rPr>
                      <w:rFonts w:ascii="楷体" w:eastAsia="楷体" w:hAnsi="楷体" w:cs="楷体" w:hint="eastAsia"/>
                      <w:sz w:val="18"/>
                      <w:szCs w:val="18"/>
                    </w:rPr>
                    <w:t>洛氏硬度块</w:t>
                  </w:r>
                </w:p>
              </w:tc>
              <w:tc>
                <w:tcPr>
                  <w:tcW w:w="708" w:type="dxa"/>
                  <w:vAlign w:val="center"/>
                </w:tcPr>
                <w:p w:rsidR="00150974" w:rsidRDefault="00150974">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vAlign w:val="center"/>
                </w:tcPr>
                <w:p w:rsidR="00150974" w:rsidRDefault="00150974">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150974" w:rsidRDefault="00150974">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150974" w:rsidRDefault="00150974">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150974" w:rsidRDefault="00150974">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150974" w:rsidRDefault="00150974">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150974" w:rsidRDefault="00150974">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150974">
              <w:trPr>
                <w:cantSplit/>
                <w:trHeight w:val="446"/>
              </w:trPr>
              <w:tc>
                <w:tcPr>
                  <w:tcW w:w="491" w:type="dxa"/>
                  <w:vAlign w:val="center"/>
                </w:tcPr>
                <w:p w:rsidR="00150974" w:rsidRDefault="00150974">
                  <w:pPr>
                    <w:spacing w:line="240" w:lineRule="exact"/>
                    <w:jc w:val="center"/>
                    <w:rPr>
                      <w:rFonts w:ascii="楷体" w:eastAsia="楷体" w:hAnsi="楷体" w:cs="楷体"/>
                      <w:sz w:val="18"/>
                      <w:szCs w:val="18"/>
                    </w:rPr>
                  </w:pPr>
                  <w:r>
                    <w:rPr>
                      <w:rFonts w:ascii="楷体" w:eastAsia="楷体" w:hAnsi="楷体" w:cs="楷体" w:hint="eastAsia"/>
                      <w:sz w:val="18"/>
                      <w:szCs w:val="18"/>
                    </w:rPr>
                    <w:t>7</w:t>
                  </w:r>
                </w:p>
              </w:tc>
              <w:tc>
                <w:tcPr>
                  <w:tcW w:w="425" w:type="dxa"/>
                  <w:vAlign w:val="center"/>
                </w:tcPr>
                <w:p w:rsidR="00150974" w:rsidRDefault="00150974">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1488" w:type="dxa"/>
                  <w:vAlign w:val="center"/>
                </w:tcPr>
                <w:p w:rsidR="00150974" w:rsidRPr="00150974" w:rsidRDefault="00150974" w:rsidP="000D6C29">
                  <w:pPr>
                    <w:spacing w:line="240" w:lineRule="exact"/>
                    <w:jc w:val="center"/>
                    <w:rPr>
                      <w:rFonts w:ascii="楷体" w:eastAsia="楷体" w:hAnsi="楷体" w:cs="楷体"/>
                      <w:sz w:val="18"/>
                      <w:szCs w:val="18"/>
                    </w:rPr>
                  </w:pPr>
                  <w:r w:rsidRPr="00150974">
                    <w:rPr>
                      <w:rFonts w:ascii="楷体" w:eastAsia="楷体" w:hAnsi="楷体" w:cs="楷体" w:hint="eastAsia"/>
                      <w:sz w:val="18"/>
                      <w:szCs w:val="18"/>
                    </w:rPr>
                    <w:t>显微硬度块</w:t>
                  </w:r>
                </w:p>
              </w:tc>
              <w:tc>
                <w:tcPr>
                  <w:tcW w:w="708" w:type="dxa"/>
                  <w:vAlign w:val="center"/>
                </w:tcPr>
                <w:p w:rsidR="00150974" w:rsidRDefault="00150974">
                  <w:pPr>
                    <w:spacing w:line="240" w:lineRule="exact"/>
                    <w:jc w:val="center"/>
                    <w:rPr>
                      <w:rFonts w:ascii="楷体" w:eastAsia="楷体" w:hAnsi="楷体" w:cs="楷体"/>
                      <w:sz w:val="18"/>
                      <w:szCs w:val="18"/>
                    </w:rPr>
                  </w:pPr>
                  <w:r>
                    <w:rPr>
                      <w:rFonts w:ascii="楷体" w:eastAsia="楷体" w:hAnsi="楷体" w:cs="楷体" w:hint="eastAsia"/>
                      <w:sz w:val="18"/>
                      <w:szCs w:val="18"/>
                    </w:rPr>
                    <w:t>20个</w:t>
                  </w:r>
                </w:p>
              </w:tc>
              <w:tc>
                <w:tcPr>
                  <w:tcW w:w="2268" w:type="dxa"/>
                  <w:vAlign w:val="center"/>
                </w:tcPr>
                <w:p w:rsidR="00150974" w:rsidRDefault="00150974">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150974" w:rsidRDefault="00150974">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150974" w:rsidRDefault="00150974">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150974" w:rsidRDefault="00150974">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150974" w:rsidRDefault="00150974">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150974" w:rsidRDefault="00150974">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bl>
          <w:p w:rsidR="00DB17AE" w:rsidRDefault="00DB17AE">
            <w:pPr>
              <w:spacing w:line="240" w:lineRule="exact"/>
              <w:ind w:rightChars="-3" w:right="-6" w:firstLine="482"/>
              <w:rPr>
                <w:rFonts w:ascii="楷体" w:eastAsia="楷体" w:hAnsi="楷体"/>
                <w:sz w:val="18"/>
                <w:szCs w:val="18"/>
              </w:rPr>
            </w:pPr>
          </w:p>
          <w:p w:rsidR="00DB17AE" w:rsidRDefault="00DB1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DB17AE">
              <w:trPr>
                <w:cantSplit/>
                <w:trHeight w:val="311"/>
              </w:trPr>
              <w:tc>
                <w:tcPr>
                  <w:tcW w:w="916" w:type="dxa"/>
                  <w:gridSpan w:val="2"/>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2022</w:t>
                  </w:r>
                </w:p>
              </w:tc>
              <w:tc>
                <w:tcPr>
                  <w:tcW w:w="1488"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708"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709"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DB17AE">
              <w:trPr>
                <w:cantSplit/>
                <w:trHeight w:val="300"/>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DB17AE" w:rsidRDefault="00DB17AE">
                  <w:pPr>
                    <w:spacing w:line="240" w:lineRule="exact"/>
                    <w:jc w:val="center"/>
                    <w:rPr>
                      <w:rFonts w:ascii="楷体" w:eastAsia="楷体" w:hAnsi="楷体" w:cs="楷体"/>
                      <w:sz w:val="18"/>
                      <w:szCs w:val="18"/>
                    </w:rPr>
                  </w:pPr>
                </w:p>
              </w:tc>
              <w:tc>
                <w:tcPr>
                  <w:tcW w:w="708" w:type="dxa"/>
                  <w:vMerge/>
                  <w:vAlign w:val="center"/>
                </w:tcPr>
                <w:p w:rsidR="00DB17AE" w:rsidRDefault="00DB17AE">
                  <w:pPr>
                    <w:spacing w:line="240" w:lineRule="exact"/>
                    <w:jc w:val="center"/>
                    <w:rPr>
                      <w:rFonts w:ascii="楷体" w:eastAsia="楷体" w:hAnsi="楷体" w:cs="楷体"/>
                      <w:sz w:val="18"/>
                      <w:szCs w:val="18"/>
                    </w:rPr>
                  </w:pPr>
                </w:p>
              </w:tc>
              <w:tc>
                <w:tcPr>
                  <w:tcW w:w="2268" w:type="dxa"/>
                  <w:vMerge/>
                  <w:vAlign w:val="center"/>
                </w:tcPr>
                <w:p w:rsidR="00DB17AE" w:rsidRDefault="00DB17AE">
                  <w:pPr>
                    <w:spacing w:line="240" w:lineRule="exact"/>
                    <w:jc w:val="center"/>
                    <w:rPr>
                      <w:rFonts w:ascii="楷体" w:eastAsia="楷体" w:hAnsi="楷体" w:cs="楷体"/>
                      <w:sz w:val="18"/>
                      <w:szCs w:val="18"/>
                    </w:rPr>
                  </w:pPr>
                </w:p>
              </w:tc>
              <w:tc>
                <w:tcPr>
                  <w:tcW w:w="709" w:type="dxa"/>
                  <w:vMerge/>
                  <w:vAlign w:val="center"/>
                </w:tcPr>
                <w:p w:rsidR="00DB17AE" w:rsidRDefault="00DB17AE">
                  <w:pPr>
                    <w:spacing w:line="240" w:lineRule="exact"/>
                    <w:jc w:val="center"/>
                    <w:rPr>
                      <w:rFonts w:ascii="楷体" w:eastAsia="楷体" w:hAnsi="楷体" w:cs="楷体"/>
                      <w:sz w:val="18"/>
                      <w:szCs w:val="18"/>
                    </w:rPr>
                  </w:pPr>
                </w:p>
              </w:tc>
              <w:tc>
                <w:tcPr>
                  <w:tcW w:w="709" w:type="dxa"/>
                  <w:vMerge/>
                  <w:vAlign w:val="center"/>
                </w:tcPr>
                <w:p w:rsidR="00DB17AE" w:rsidRDefault="00DB17AE">
                  <w:pPr>
                    <w:spacing w:line="240" w:lineRule="exact"/>
                    <w:jc w:val="center"/>
                    <w:rPr>
                      <w:rFonts w:ascii="楷体" w:eastAsia="楷体" w:hAnsi="楷体" w:cs="楷体"/>
                      <w:sz w:val="18"/>
                      <w:szCs w:val="18"/>
                    </w:rPr>
                  </w:pPr>
                </w:p>
              </w:tc>
              <w:tc>
                <w:tcPr>
                  <w:tcW w:w="850" w:type="dxa"/>
                  <w:vMerge/>
                  <w:vAlign w:val="center"/>
                </w:tcPr>
                <w:p w:rsidR="00DB17AE" w:rsidRDefault="00DB17AE">
                  <w:pPr>
                    <w:spacing w:line="240" w:lineRule="exact"/>
                    <w:jc w:val="center"/>
                    <w:rPr>
                      <w:rFonts w:ascii="楷体" w:eastAsia="楷体" w:hAnsi="楷体" w:cs="楷体"/>
                      <w:sz w:val="18"/>
                      <w:szCs w:val="18"/>
                    </w:rPr>
                  </w:pPr>
                </w:p>
              </w:tc>
              <w:tc>
                <w:tcPr>
                  <w:tcW w:w="851" w:type="dxa"/>
                  <w:vMerge/>
                  <w:vAlign w:val="center"/>
                </w:tcPr>
                <w:p w:rsidR="00DB17AE" w:rsidRDefault="00DB1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B17AE" w:rsidRDefault="00DB17AE">
                  <w:pPr>
                    <w:spacing w:line="240" w:lineRule="exact"/>
                    <w:jc w:val="center"/>
                    <w:rPr>
                      <w:rFonts w:ascii="楷体" w:eastAsia="楷体" w:hAnsi="楷体" w:cs="楷体"/>
                      <w:sz w:val="18"/>
                      <w:szCs w:val="18"/>
                    </w:rPr>
                  </w:pPr>
                </w:p>
              </w:tc>
            </w:tr>
            <w:tr w:rsidR="00DB17AE">
              <w:trPr>
                <w:cantSplit/>
                <w:trHeight w:val="437"/>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22</w:t>
                  </w:r>
                </w:p>
              </w:tc>
              <w:tc>
                <w:tcPr>
                  <w:tcW w:w="148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高温高压失水仪</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tcPr>
                <w:p w:rsidR="00DB17AE" w:rsidRDefault="00800D6A">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武汉七乐仪器</w:t>
                  </w:r>
                  <w:proofErr w:type="gramEnd"/>
                  <w:r>
                    <w:rPr>
                      <w:rFonts w:ascii="楷体" w:eastAsia="楷体" w:hAnsi="楷体" w:cs="楷体" w:hint="eastAsia"/>
                      <w:sz w:val="18"/>
                      <w:szCs w:val="18"/>
                    </w:rPr>
                    <w:t>仪表有限公司</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3"/>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lastRenderedPageBreak/>
                    <w:t>8</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22</w:t>
                  </w:r>
                </w:p>
              </w:tc>
              <w:tc>
                <w:tcPr>
                  <w:tcW w:w="148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气液两相流动仪</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tcPr>
                <w:p w:rsidR="00DB17AE" w:rsidRDefault="00800D6A">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武汉七乐仪器</w:t>
                  </w:r>
                  <w:proofErr w:type="gramEnd"/>
                  <w:r>
                    <w:rPr>
                      <w:rFonts w:ascii="楷体" w:eastAsia="楷体" w:hAnsi="楷体" w:cs="楷体" w:hint="eastAsia"/>
                      <w:sz w:val="18"/>
                      <w:szCs w:val="18"/>
                    </w:rPr>
                    <w:t>仪表有限公司</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77"/>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22</w:t>
                  </w:r>
                </w:p>
              </w:tc>
              <w:tc>
                <w:tcPr>
                  <w:tcW w:w="148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自动驱油装置中间容器</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5个</w:t>
                  </w:r>
                </w:p>
              </w:tc>
              <w:tc>
                <w:tcPr>
                  <w:tcW w:w="2268" w:type="dxa"/>
                </w:tcPr>
                <w:p w:rsidR="00DB17AE" w:rsidRDefault="00800D6A">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武汉七乐仪器</w:t>
                  </w:r>
                  <w:proofErr w:type="gramEnd"/>
                  <w:r>
                    <w:rPr>
                      <w:rFonts w:ascii="楷体" w:eastAsia="楷体" w:hAnsi="楷体" w:cs="楷体" w:hint="eastAsia"/>
                      <w:sz w:val="18"/>
                      <w:szCs w:val="18"/>
                    </w:rPr>
                    <w:t>仪表有限公司</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F81F0F">
              <w:trPr>
                <w:cantSplit/>
                <w:trHeight w:val="441"/>
              </w:trPr>
              <w:tc>
                <w:tcPr>
                  <w:tcW w:w="491" w:type="dxa"/>
                  <w:vAlign w:val="center"/>
                </w:tcPr>
                <w:p w:rsidR="00F81F0F" w:rsidRDefault="00F81F0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425" w:type="dxa"/>
                  <w:vAlign w:val="center"/>
                </w:tcPr>
                <w:p w:rsidR="00F81F0F" w:rsidRDefault="00F81F0F">
                  <w:pPr>
                    <w:spacing w:line="240" w:lineRule="exact"/>
                    <w:jc w:val="center"/>
                    <w:rPr>
                      <w:rFonts w:ascii="楷体" w:eastAsia="楷体" w:hAnsi="楷体" w:cs="楷体"/>
                      <w:sz w:val="18"/>
                      <w:szCs w:val="18"/>
                    </w:rPr>
                  </w:pPr>
                  <w:r>
                    <w:rPr>
                      <w:rFonts w:ascii="楷体" w:eastAsia="楷体" w:hAnsi="楷体" w:cs="楷体" w:hint="eastAsia"/>
                      <w:sz w:val="18"/>
                      <w:szCs w:val="18"/>
                    </w:rPr>
                    <w:t>22</w:t>
                  </w:r>
                </w:p>
              </w:tc>
              <w:tc>
                <w:tcPr>
                  <w:tcW w:w="1488" w:type="dxa"/>
                </w:tcPr>
                <w:p w:rsidR="00F81F0F" w:rsidRPr="00F81F0F" w:rsidRDefault="00F81F0F" w:rsidP="005F2C4C">
                  <w:pPr>
                    <w:rPr>
                      <w:rFonts w:ascii="楷体" w:eastAsia="楷体" w:hAnsi="楷体" w:cs="楷体"/>
                      <w:sz w:val="18"/>
                      <w:szCs w:val="18"/>
                    </w:rPr>
                  </w:pPr>
                  <w:r w:rsidRPr="00F81F0F">
                    <w:rPr>
                      <w:rFonts w:ascii="楷体" w:eastAsia="楷体" w:hAnsi="楷体" w:cs="楷体" w:hint="eastAsia"/>
                      <w:sz w:val="18"/>
                      <w:szCs w:val="18"/>
                    </w:rPr>
                    <w:t>浊度监测仪</w:t>
                  </w:r>
                </w:p>
              </w:tc>
              <w:tc>
                <w:tcPr>
                  <w:tcW w:w="708" w:type="dxa"/>
                  <w:vAlign w:val="center"/>
                </w:tcPr>
                <w:p w:rsidR="00F81F0F" w:rsidRDefault="00F81F0F">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tcPr>
                <w:p w:rsidR="00F81F0F" w:rsidRDefault="00F81F0F">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武汉七乐仪器</w:t>
                  </w:r>
                  <w:proofErr w:type="gramEnd"/>
                  <w:r>
                    <w:rPr>
                      <w:rFonts w:ascii="楷体" w:eastAsia="楷体" w:hAnsi="楷体" w:cs="楷体" w:hint="eastAsia"/>
                      <w:sz w:val="18"/>
                      <w:szCs w:val="18"/>
                    </w:rPr>
                    <w:t>仪表有限公司</w:t>
                  </w:r>
                </w:p>
              </w:tc>
              <w:tc>
                <w:tcPr>
                  <w:tcW w:w="709" w:type="dxa"/>
                  <w:vAlign w:val="center"/>
                </w:tcPr>
                <w:p w:rsidR="00F81F0F" w:rsidRDefault="00F81F0F">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F81F0F" w:rsidRDefault="00F81F0F">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F81F0F" w:rsidRDefault="00F81F0F">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F81F0F" w:rsidRDefault="00F81F0F">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F81F0F" w:rsidRDefault="00F81F0F">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F81F0F">
              <w:trPr>
                <w:cantSplit/>
                <w:trHeight w:val="475"/>
              </w:trPr>
              <w:tc>
                <w:tcPr>
                  <w:tcW w:w="491" w:type="dxa"/>
                  <w:vAlign w:val="center"/>
                </w:tcPr>
                <w:p w:rsidR="00F81F0F" w:rsidRDefault="00F81F0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425" w:type="dxa"/>
                  <w:vAlign w:val="center"/>
                </w:tcPr>
                <w:p w:rsidR="00F81F0F" w:rsidRDefault="00F81F0F">
                  <w:pPr>
                    <w:spacing w:line="240" w:lineRule="exact"/>
                    <w:jc w:val="center"/>
                    <w:rPr>
                      <w:rFonts w:ascii="楷体" w:eastAsia="楷体" w:hAnsi="楷体" w:cs="楷体"/>
                      <w:sz w:val="18"/>
                      <w:szCs w:val="18"/>
                    </w:rPr>
                  </w:pPr>
                  <w:r>
                    <w:rPr>
                      <w:rFonts w:ascii="楷体" w:eastAsia="楷体" w:hAnsi="楷体" w:cs="楷体" w:hint="eastAsia"/>
                      <w:sz w:val="18"/>
                      <w:szCs w:val="18"/>
                    </w:rPr>
                    <w:t>22</w:t>
                  </w:r>
                </w:p>
              </w:tc>
              <w:tc>
                <w:tcPr>
                  <w:tcW w:w="1488" w:type="dxa"/>
                </w:tcPr>
                <w:p w:rsidR="00F81F0F" w:rsidRPr="00F81F0F" w:rsidRDefault="00F81F0F" w:rsidP="005F2C4C">
                  <w:pPr>
                    <w:rPr>
                      <w:rFonts w:ascii="楷体" w:eastAsia="楷体" w:hAnsi="楷体" w:cs="楷体"/>
                      <w:sz w:val="18"/>
                      <w:szCs w:val="18"/>
                    </w:rPr>
                  </w:pPr>
                  <w:r w:rsidRPr="00F81F0F">
                    <w:rPr>
                      <w:rFonts w:ascii="楷体" w:eastAsia="楷体" w:hAnsi="楷体" w:cs="楷体" w:hint="eastAsia"/>
                      <w:sz w:val="18"/>
                      <w:szCs w:val="18"/>
                    </w:rPr>
                    <w:t>智能高端制水机</w:t>
                  </w:r>
                </w:p>
              </w:tc>
              <w:tc>
                <w:tcPr>
                  <w:tcW w:w="708" w:type="dxa"/>
                  <w:vAlign w:val="center"/>
                </w:tcPr>
                <w:p w:rsidR="00F81F0F" w:rsidRDefault="00F81F0F">
                  <w:pPr>
                    <w:spacing w:line="240" w:lineRule="exact"/>
                    <w:jc w:val="center"/>
                    <w:rPr>
                      <w:rFonts w:ascii="楷体" w:eastAsia="楷体" w:hAnsi="楷体" w:cs="楷体"/>
                      <w:sz w:val="18"/>
                      <w:szCs w:val="18"/>
                    </w:rPr>
                  </w:pPr>
                  <w:r>
                    <w:rPr>
                      <w:rFonts w:ascii="楷体" w:eastAsia="楷体" w:hAnsi="楷体" w:cs="楷体" w:hint="eastAsia"/>
                      <w:sz w:val="18"/>
                      <w:szCs w:val="18"/>
                    </w:rPr>
                    <w:t>15个</w:t>
                  </w:r>
                </w:p>
              </w:tc>
              <w:tc>
                <w:tcPr>
                  <w:tcW w:w="2268" w:type="dxa"/>
                </w:tcPr>
                <w:p w:rsidR="00F81F0F" w:rsidRDefault="00F81F0F">
                  <w:pPr>
                    <w:spacing w:line="240" w:lineRule="exact"/>
                    <w:jc w:val="center"/>
                    <w:rPr>
                      <w:rFonts w:ascii="楷体" w:eastAsia="楷体" w:hAnsi="楷体" w:cs="楷体"/>
                      <w:sz w:val="18"/>
                      <w:szCs w:val="18"/>
                    </w:rPr>
                  </w:pPr>
                  <w:proofErr w:type="gramStart"/>
                  <w:r>
                    <w:rPr>
                      <w:rFonts w:ascii="楷体" w:eastAsia="楷体" w:hAnsi="楷体" w:cs="楷体" w:hint="eastAsia"/>
                      <w:sz w:val="18"/>
                      <w:szCs w:val="18"/>
                    </w:rPr>
                    <w:t>武汉七乐仪器</w:t>
                  </w:r>
                  <w:proofErr w:type="gramEnd"/>
                  <w:r>
                    <w:rPr>
                      <w:rFonts w:ascii="楷体" w:eastAsia="楷体" w:hAnsi="楷体" w:cs="楷体" w:hint="eastAsia"/>
                      <w:sz w:val="18"/>
                      <w:szCs w:val="18"/>
                    </w:rPr>
                    <w:t>仪表有限公司</w:t>
                  </w:r>
                </w:p>
              </w:tc>
              <w:tc>
                <w:tcPr>
                  <w:tcW w:w="709" w:type="dxa"/>
                  <w:vAlign w:val="center"/>
                </w:tcPr>
                <w:p w:rsidR="00F81F0F" w:rsidRDefault="00F81F0F">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F81F0F" w:rsidRDefault="00F81F0F">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F81F0F" w:rsidRDefault="00F81F0F">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F81F0F" w:rsidRDefault="00F81F0F">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F81F0F" w:rsidRDefault="00F81F0F">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F81F0F" w:rsidTr="00AF49A2">
              <w:trPr>
                <w:cantSplit/>
                <w:trHeight w:val="453"/>
              </w:trPr>
              <w:tc>
                <w:tcPr>
                  <w:tcW w:w="491" w:type="dxa"/>
                  <w:vAlign w:val="center"/>
                </w:tcPr>
                <w:p w:rsidR="00F81F0F" w:rsidRDefault="00F81F0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425" w:type="dxa"/>
                  <w:vAlign w:val="center"/>
                </w:tcPr>
                <w:p w:rsidR="00F81F0F" w:rsidRDefault="00F81F0F">
                  <w:pPr>
                    <w:spacing w:line="240" w:lineRule="exact"/>
                    <w:jc w:val="center"/>
                    <w:rPr>
                      <w:rFonts w:ascii="楷体" w:eastAsia="楷体" w:hAnsi="楷体" w:cs="楷体"/>
                      <w:sz w:val="18"/>
                      <w:szCs w:val="18"/>
                    </w:rPr>
                  </w:pPr>
                  <w:r>
                    <w:rPr>
                      <w:rFonts w:ascii="楷体" w:eastAsia="楷体" w:hAnsi="楷体" w:cs="楷体" w:hint="eastAsia"/>
                      <w:sz w:val="18"/>
                      <w:szCs w:val="18"/>
                    </w:rPr>
                    <w:t>22</w:t>
                  </w:r>
                </w:p>
              </w:tc>
              <w:tc>
                <w:tcPr>
                  <w:tcW w:w="1488" w:type="dxa"/>
                </w:tcPr>
                <w:p w:rsidR="00F81F0F" w:rsidRPr="00F81F0F" w:rsidRDefault="00F81F0F" w:rsidP="005F2C4C">
                  <w:pPr>
                    <w:rPr>
                      <w:rFonts w:ascii="楷体" w:eastAsia="楷体" w:hAnsi="楷体" w:cs="楷体"/>
                      <w:sz w:val="18"/>
                      <w:szCs w:val="18"/>
                    </w:rPr>
                  </w:pPr>
                  <w:r w:rsidRPr="00F81F0F">
                    <w:rPr>
                      <w:rFonts w:ascii="楷体" w:eastAsia="楷体" w:hAnsi="楷体" w:cs="楷体" w:hint="eastAsia"/>
                      <w:sz w:val="18"/>
                      <w:szCs w:val="18"/>
                    </w:rPr>
                    <w:t>搅拌控温电热套</w:t>
                  </w:r>
                </w:p>
              </w:tc>
              <w:tc>
                <w:tcPr>
                  <w:tcW w:w="708" w:type="dxa"/>
                  <w:vAlign w:val="center"/>
                </w:tcPr>
                <w:p w:rsidR="00F81F0F" w:rsidRDefault="00F81F0F">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vAlign w:val="center"/>
                </w:tcPr>
                <w:p w:rsidR="00F81F0F" w:rsidRDefault="00F81F0F">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F81F0F" w:rsidRDefault="00F81F0F">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F81F0F" w:rsidRDefault="00F81F0F">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F81F0F" w:rsidRDefault="00F81F0F">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F81F0F" w:rsidRDefault="00F81F0F">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F81F0F" w:rsidRDefault="00F81F0F">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F81F0F" w:rsidTr="00AF49A2">
              <w:trPr>
                <w:cantSplit/>
                <w:trHeight w:val="446"/>
              </w:trPr>
              <w:tc>
                <w:tcPr>
                  <w:tcW w:w="491" w:type="dxa"/>
                  <w:vAlign w:val="center"/>
                </w:tcPr>
                <w:p w:rsidR="00F81F0F" w:rsidRDefault="00F81F0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425" w:type="dxa"/>
                  <w:vAlign w:val="center"/>
                </w:tcPr>
                <w:p w:rsidR="00F81F0F" w:rsidRDefault="00F81F0F">
                  <w:pPr>
                    <w:spacing w:line="240" w:lineRule="exact"/>
                    <w:jc w:val="center"/>
                    <w:rPr>
                      <w:rFonts w:ascii="楷体" w:eastAsia="楷体" w:hAnsi="楷体" w:cs="楷体"/>
                      <w:sz w:val="18"/>
                      <w:szCs w:val="18"/>
                    </w:rPr>
                  </w:pPr>
                  <w:r>
                    <w:rPr>
                      <w:rFonts w:ascii="楷体" w:eastAsia="楷体" w:hAnsi="楷体" w:cs="楷体" w:hint="eastAsia"/>
                      <w:sz w:val="18"/>
                      <w:szCs w:val="18"/>
                    </w:rPr>
                    <w:t>22</w:t>
                  </w:r>
                </w:p>
              </w:tc>
              <w:tc>
                <w:tcPr>
                  <w:tcW w:w="1488" w:type="dxa"/>
                </w:tcPr>
                <w:p w:rsidR="00F81F0F" w:rsidRPr="00F81F0F" w:rsidRDefault="00F81F0F" w:rsidP="005F2C4C">
                  <w:pPr>
                    <w:rPr>
                      <w:rFonts w:ascii="楷体" w:eastAsia="楷体" w:hAnsi="楷体" w:cs="楷体"/>
                      <w:sz w:val="18"/>
                      <w:szCs w:val="18"/>
                    </w:rPr>
                  </w:pPr>
                  <w:r w:rsidRPr="00F81F0F">
                    <w:rPr>
                      <w:rFonts w:ascii="楷体" w:eastAsia="楷体" w:hAnsi="楷体" w:cs="楷体" w:hint="eastAsia"/>
                      <w:sz w:val="18"/>
                      <w:szCs w:val="18"/>
                    </w:rPr>
                    <w:t>超声波清洗器</w:t>
                  </w:r>
                </w:p>
              </w:tc>
              <w:tc>
                <w:tcPr>
                  <w:tcW w:w="708" w:type="dxa"/>
                  <w:vAlign w:val="center"/>
                </w:tcPr>
                <w:p w:rsidR="00F81F0F" w:rsidRDefault="00F81F0F">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vAlign w:val="center"/>
                </w:tcPr>
                <w:p w:rsidR="00F81F0F" w:rsidRDefault="00F81F0F">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F81F0F" w:rsidRDefault="00F81F0F">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F81F0F" w:rsidRDefault="00F81F0F">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F81F0F" w:rsidRDefault="00F81F0F">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F81F0F" w:rsidRDefault="00F81F0F">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F81F0F" w:rsidRDefault="00F81F0F">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F81F0F" w:rsidTr="00AF49A2">
              <w:trPr>
                <w:cantSplit/>
                <w:trHeight w:val="446"/>
              </w:trPr>
              <w:tc>
                <w:tcPr>
                  <w:tcW w:w="491" w:type="dxa"/>
                  <w:vAlign w:val="center"/>
                </w:tcPr>
                <w:p w:rsidR="00F81F0F" w:rsidRDefault="00F81F0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425" w:type="dxa"/>
                  <w:vAlign w:val="center"/>
                </w:tcPr>
                <w:p w:rsidR="00F81F0F" w:rsidRDefault="00F81F0F">
                  <w:pPr>
                    <w:spacing w:line="240" w:lineRule="exact"/>
                    <w:jc w:val="center"/>
                    <w:rPr>
                      <w:rFonts w:ascii="楷体" w:eastAsia="楷体" w:hAnsi="楷体" w:cs="楷体"/>
                      <w:sz w:val="18"/>
                      <w:szCs w:val="18"/>
                    </w:rPr>
                  </w:pPr>
                  <w:r>
                    <w:rPr>
                      <w:rFonts w:ascii="楷体" w:eastAsia="楷体" w:hAnsi="楷体" w:cs="楷体" w:hint="eastAsia"/>
                      <w:sz w:val="18"/>
                      <w:szCs w:val="18"/>
                    </w:rPr>
                    <w:t>22</w:t>
                  </w:r>
                </w:p>
              </w:tc>
              <w:tc>
                <w:tcPr>
                  <w:tcW w:w="1488" w:type="dxa"/>
                </w:tcPr>
                <w:p w:rsidR="00F81F0F" w:rsidRPr="00F81F0F" w:rsidRDefault="00F81F0F" w:rsidP="005F2C4C">
                  <w:pPr>
                    <w:rPr>
                      <w:rFonts w:ascii="楷体" w:eastAsia="楷体" w:hAnsi="楷体" w:cs="楷体"/>
                      <w:sz w:val="18"/>
                      <w:szCs w:val="18"/>
                    </w:rPr>
                  </w:pPr>
                  <w:r w:rsidRPr="00F81F0F">
                    <w:rPr>
                      <w:rFonts w:ascii="楷体" w:eastAsia="楷体" w:hAnsi="楷体" w:cs="楷体" w:hint="eastAsia"/>
                      <w:sz w:val="18"/>
                      <w:szCs w:val="18"/>
                    </w:rPr>
                    <w:t>原油恒温水浴锅</w:t>
                  </w:r>
                </w:p>
              </w:tc>
              <w:tc>
                <w:tcPr>
                  <w:tcW w:w="708" w:type="dxa"/>
                  <w:vAlign w:val="center"/>
                </w:tcPr>
                <w:p w:rsidR="00F81F0F" w:rsidRDefault="00F81F0F">
                  <w:pPr>
                    <w:spacing w:line="240" w:lineRule="exact"/>
                    <w:jc w:val="center"/>
                    <w:rPr>
                      <w:rFonts w:ascii="楷体" w:eastAsia="楷体" w:hAnsi="楷体" w:cs="楷体"/>
                      <w:sz w:val="18"/>
                      <w:szCs w:val="18"/>
                    </w:rPr>
                  </w:pPr>
                  <w:r>
                    <w:rPr>
                      <w:rFonts w:ascii="楷体" w:eastAsia="楷体" w:hAnsi="楷体" w:cs="楷体" w:hint="eastAsia"/>
                      <w:sz w:val="18"/>
                      <w:szCs w:val="18"/>
                    </w:rPr>
                    <w:t>5个</w:t>
                  </w:r>
                </w:p>
              </w:tc>
              <w:tc>
                <w:tcPr>
                  <w:tcW w:w="2268" w:type="dxa"/>
                  <w:vAlign w:val="center"/>
                </w:tcPr>
                <w:p w:rsidR="00F81F0F" w:rsidRDefault="00F81F0F">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F81F0F" w:rsidRDefault="00F81F0F">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F81F0F" w:rsidRDefault="00F81F0F">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F81F0F" w:rsidRDefault="00F81F0F">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F81F0F" w:rsidRDefault="00F81F0F">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F81F0F" w:rsidRDefault="00F81F0F">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F81F0F" w:rsidTr="00AF49A2">
              <w:trPr>
                <w:cantSplit/>
                <w:trHeight w:val="446"/>
              </w:trPr>
              <w:tc>
                <w:tcPr>
                  <w:tcW w:w="491" w:type="dxa"/>
                  <w:vAlign w:val="center"/>
                </w:tcPr>
                <w:p w:rsidR="00F81F0F" w:rsidRDefault="00F81F0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425" w:type="dxa"/>
                  <w:vAlign w:val="center"/>
                </w:tcPr>
                <w:p w:rsidR="00F81F0F" w:rsidRDefault="00F81F0F">
                  <w:pPr>
                    <w:spacing w:line="240" w:lineRule="exact"/>
                    <w:jc w:val="center"/>
                    <w:rPr>
                      <w:rFonts w:ascii="楷体" w:eastAsia="楷体" w:hAnsi="楷体" w:cs="楷体"/>
                      <w:sz w:val="18"/>
                      <w:szCs w:val="18"/>
                    </w:rPr>
                  </w:pPr>
                  <w:r>
                    <w:rPr>
                      <w:rFonts w:ascii="楷体" w:eastAsia="楷体" w:hAnsi="楷体" w:cs="楷体" w:hint="eastAsia"/>
                      <w:sz w:val="18"/>
                      <w:szCs w:val="18"/>
                    </w:rPr>
                    <w:t>22</w:t>
                  </w:r>
                </w:p>
              </w:tc>
              <w:tc>
                <w:tcPr>
                  <w:tcW w:w="1488" w:type="dxa"/>
                </w:tcPr>
                <w:p w:rsidR="00F81F0F" w:rsidRPr="00F81F0F" w:rsidRDefault="00F81F0F" w:rsidP="005F2C4C">
                  <w:pPr>
                    <w:rPr>
                      <w:rFonts w:ascii="楷体" w:eastAsia="楷体" w:hAnsi="楷体" w:cs="楷体"/>
                      <w:sz w:val="18"/>
                      <w:szCs w:val="18"/>
                    </w:rPr>
                  </w:pPr>
                  <w:r w:rsidRPr="00F81F0F">
                    <w:rPr>
                      <w:rFonts w:ascii="楷体" w:eastAsia="楷体" w:hAnsi="楷体" w:cs="楷体" w:hint="eastAsia"/>
                      <w:sz w:val="18"/>
                      <w:szCs w:val="18"/>
                    </w:rPr>
                    <w:t>水浴恒温振荡器</w:t>
                  </w:r>
                </w:p>
              </w:tc>
              <w:tc>
                <w:tcPr>
                  <w:tcW w:w="708" w:type="dxa"/>
                  <w:vAlign w:val="center"/>
                </w:tcPr>
                <w:p w:rsidR="00F81F0F" w:rsidRDefault="00F81F0F">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vAlign w:val="center"/>
                </w:tcPr>
                <w:p w:rsidR="00F81F0F" w:rsidRDefault="00F81F0F">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F81F0F" w:rsidRDefault="00F81F0F">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F81F0F" w:rsidRDefault="00F81F0F">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F81F0F" w:rsidRDefault="00F81F0F">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F81F0F" w:rsidRDefault="00F81F0F">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F81F0F" w:rsidRDefault="00F81F0F">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F81F0F" w:rsidTr="00AF49A2">
              <w:trPr>
                <w:cantSplit/>
                <w:trHeight w:val="446"/>
              </w:trPr>
              <w:tc>
                <w:tcPr>
                  <w:tcW w:w="491" w:type="dxa"/>
                  <w:vAlign w:val="center"/>
                </w:tcPr>
                <w:p w:rsidR="00F81F0F" w:rsidRDefault="00F81F0F">
                  <w:pPr>
                    <w:spacing w:line="240" w:lineRule="exact"/>
                    <w:jc w:val="center"/>
                    <w:rPr>
                      <w:rFonts w:ascii="楷体" w:eastAsia="楷体" w:hAnsi="楷体" w:cs="楷体"/>
                      <w:sz w:val="18"/>
                      <w:szCs w:val="18"/>
                    </w:rPr>
                  </w:pPr>
                  <w:r>
                    <w:rPr>
                      <w:rFonts w:ascii="楷体" w:eastAsia="楷体" w:hAnsi="楷体" w:cs="楷体" w:hint="eastAsia"/>
                      <w:sz w:val="18"/>
                      <w:szCs w:val="18"/>
                    </w:rPr>
                    <w:t>8</w:t>
                  </w:r>
                </w:p>
              </w:tc>
              <w:tc>
                <w:tcPr>
                  <w:tcW w:w="425" w:type="dxa"/>
                  <w:vAlign w:val="center"/>
                </w:tcPr>
                <w:p w:rsidR="00F81F0F" w:rsidRDefault="00F81F0F">
                  <w:pPr>
                    <w:spacing w:line="240" w:lineRule="exact"/>
                    <w:jc w:val="center"/>
                    <w:rPr>
                      <w:rFonts w:ascii="楷体" w:eastAsia="楷体" w:hAnsi="楷体" w:cs="楷体"/>
                      <w:sz w:val="18"/>
                      <w:szCs w:val="18"/>
                    </w:rPr>
                  </w:pPr>
                  <w:r>
                    <w:rPr>
                      <w:rFonts w:ascii="楷体" w:eastAsia="楷体" w:hAnsi="楷体" w:cs="楷体" w:hint="eastAsia"/>
                      <w:sz w:val="18"/>
                      <w:szCs w:val="18"/>
                    </w:rPr>
                    <w:t>22</w:t>
                  </w:r>
                </w:p>
              </w:tc>
              <w:tc>
                <w:tcPr>
                  <w:tcW w:w="1488" w:type="dxa"/>
                </w:tcPr>
                <w:p w:rsidR="00F81F0F" w:rsidRPr="00F81F0F" w:rsidRDefault="00F81F0F" w:rsidP="005F2C4C">
                  <w:pPr>
                    <w:rPr>
                      <w:rFonts w:ascii="楷体" w:eastAsia="楷体" w:hAnsi="楷体" w:cs="楷体"/>
                      <w:sz w:val="18"/>
                      <w:szCs w:val="18"/>
                    </w:rPr>
                  </w:pPr>
                  <w:r w:rsidRPr="00F81F0F">
                    <w:rPr>
                      <w:rFonts w:ascii="楷体" w:eastAsia="楷体" w:hAnsi="楷体" w:cs="楷体" w:hint="eastAsia"/>
                      <w:sz w:val="18"/>
                      <w:szCs w:val="18"/>
                    </w:rPr>
                    <w:t>多恒温干燥箱</w:t>
                  </w:r>
                </w:p>
              </w:tc>
              <w:tc>
                <w:tcPr>
                  <w:tcW w:w="708" w:type="dxa"/>
                  <w:vAlign w:val="center"/>
                </w:tcPr>
                <w:p w:rsidR="00F81F0F" w:rsidRDefault="00F81F0F">
                  <w:pPr>
                    <w:spacing w:line="240" w:lineRule="exact"/>
                    <w:jc w:val="center"/>
                    <w:rPr>
                      <w:rFonts w:ascii="楷体" w:eastAsia="楷体" w:hAnsi="楷体" w:cs="楷体"/>
                      <w:sz w:val="18"/>
                      <w:szCs w:val="18"/>
                    </w:rPr>
                  </w:pPr>
                  <w:r>
                    <w:rPr>
                      <w:rFonts w:ascii="楷体" w:eastAsia="楷体" w:hAnsi="楷体" w:cs="楷体" w:hint="eastAsia"/>
                      <w:sz w:val="18"/>
                      <w:szCs w:val="18"/>
                    </w:rPr>
                    <w:t>15个</w:t>
                  </w:r>
                </w:p>
              </w:tc>
              <w:tc>
                <w:tcPr>
                  <w:tcW w:w="2268" w:type="dxa"/>
                  <w:vAlign w:val="center"/>
                </w:tcPr>
                <w:p w:rsidR="00F81F0F" w:rsidRDefault="00F81F0F">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F81F0F" w:rsidRDefault="00F81F0F">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F81F0F" w:rsidRDefault="00F81F0F">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F81F0F" w:rsidRDefault="00F81F0F">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F81F0F" w:rsidRDefault="00F81F0F">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F81F0F" w:rsidRDefault="00F81F0F">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bl>
          <w:p w:rsidR="00DB17AE" w:rsidRDefault="00DB17AE">
            <w:pPr>
              <w:spacing w:line="240" w:lineRule="exact"/>
              <w:ind w:rightChars="-3" w:right="-6" w:firstLine="482"/>
              <w:rPr>
                <w:rFonts w:ascii="楷体" w:eastAsia="楷体" w:hAnsi="楷体"/>
                <w:sz w:val="18"/>
                <w:szCs w:val="18"/>
              </w:rPr>
            </w:pPr>
          </w:p>
          <w:p w:rsidR="00DB17AE" w:rsidRDefault="00DB1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268"/>
              <w:gridCol w:w="709"/>
              <w:gridCol w:w="709"/>
              <w:gridCol w:w="850"/>
              <w:gridCol w:w="851"/>
              <w:gridCol w:w="992"/>
            </w:tblGrid>
            <w:tr w:rsidR="00DB17AE">
              <w:trPr>
                <w:cantSplit/>
                <w:trHeight w:val="311"/>
              </w:trPr>
              <w:tc>
                <w:tcPr>
                  <w:tcW w:w="916" w:type="dxa"/>
                  <w:gridSpan w:val="2"/>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2022</w:t>
                  </w:r>
                </w:p>
              </w:tc>
              <w:tc>
                <w:tcPr>
                  <w:tcW w:w="1488"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708"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268"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709"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709"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DB17AE">
              <w:trPr>
                <w:cantSplit/>
                <w:trHeight w:val="300"/>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DB17AE" w:rsidRDefault="00DB17AE">
                  <w:pPr>
                    <w:spacing w:line="240" w:lineRule="exact"/>
                    <w:jc w:val="center"/>
                    <w:rPr>
                      <w:rFonts w:ascii="楷体" w:eastAsia="楷体" w:hAnsi="楷体" w:cs="楷体"/>
                      <w:sz w:val="18"/>
                      <w:szCs w:val="18"/>
                    </w:rPr>
                  </w:pPr>
                </w:p>
              </w:tc>
              <w:tc>
                <w:tcPr>
                  <w:tcW w:w="708" w:type="dxa"/>
                  <w:vMerge/>
                  <w:vAlign w:val="center"/>
                </w:tcPr>
                <w:p w:rsidR="00DB17AE" w:rsidRDefault="00DB17AE">
                  <w:pPr>
                    <w:spacing w:line="240" w:lineRule="exact"/>
                    <w:jc w:val="center"/>
                    <w:rPr>
                      <w:rFonts w:ascii="楷体" w:eastAsia="楷体" w:hAnsi="楷体" w:cs="楷体"/>
                      <w:sz w:val="18"/>
                      <w:szCs w:val="18"/>
                    </w:rPr>
                  </w:pPr>
                </w:p>
              </w:tc>
              <w:tc>
                <w:tcPr>
                  <w:tcW w:w="2268" w:type="dxa"/>
                  <w:vMerge/>
                  <w:vAlign w:val="center"/>
                </w:tcPr>
                <w:p w:rsidR="00DB17AE" w:rsidRDefault="00DB17AE">
                  <w:pPr>
                    <w:spacing w:line="240" w:lineRule="exact"/>
                    <w:jc w:val="center"/>
                    <w:rPr>
                      <w:rFonts w:ascii="楷体" w:eastAsia="楷体" w:hAnsi="楷体" w:cs="楷体"/>
                      <w:sz w:val="18"/>
                      <w:szCs w:val="18"/>
                    </w:rPr>
                  </w:pPr>
                </w:p>
              </w:tc>
              <w:tc>
                <w:tcPr>
                  <w:tcW w:w="709" w:type="dxa"/>
                  <w:vMerge/>
                  <w:vAlign w:val="center"/>
                </w:tcPr>
                <w:p w:rsidR="00DB17AE" w:rsidRDefault="00DB17AE">
                  <w:pPr>
                    <w:spacing w:line="240" w:lineRule="exact"/>
                    <w:jc w:val="center"/>
                    <w:rPr>
                      <w:rFonts w:ascii="楷体" w:eastAsia="楷体" w:hAnsi="楷体" w:cs="楷体"/>
                      <w:sz w:val="18"/>
                      <w:szCs w:val="18"/>
                    </w:rPr>
                  </w:pPr>
                </w:p>
              </w:tc>
              <w:tc>
                <w:tcPr>
                  <w:tcW w:w="709" w:type="dxa"/>
                  <w:vMerge/>
                  <w:vAlign w:val="center"/>
                </w:tcPr>
                <w:p w:rsidR="00DB17AE" w:rsidRDefault="00DB17AE">
                  <w:pPr>
                    <w:spacing w:line="240" w:lineRule="exact"/>
                    <w:jc w:val="center"/>
                    <w:rPr>
                      <w:rFonts w:ascii="楷体" w:eastAsia="楷体" w:hAnsi="楷体" w:cs="楷体"/>
                      <w:sz w:val="18"/>
                      <w:szCs w:val="18"/>
                    </w:rPr>
                  </w:pPr>
                </w:p>
              </w:tc>
              <w:tc>
                <w:tcPr>
                  <w:tcW w:w="850" w:type="dxa"/>
                  <w:vMerge/>
                  <w:vAlign w:val="center"/>
                </w:tcPr>
                <w:p w:rsidR="00DB17AE" w:rsidRDefault="00DB17AE">
                  <w:pPr>
                    <w:spacing w:line="240" w:lineRule="exact"/>
                    <w:jc w:val="center"/>
                    <w:rPr>
                      <w:rFonts w:ascii="楷体" w:eastAsia="楷体" w:hAnsi="楷体" w:cs="楷体"/>
                      <w:sz w:val="18"/>
                      <w:szCs w:val="18"/>
                    </w:rPr>
                  </w:pPr>
                </w:p>
              </w:tc>
              <w:tc>
                <w:tcPr>
                  <w:tcW w:w="851" w:type="dxa"/>
                  <w:vMerge/>
                  <w:vAlign w:val="center"/>
                </w:tcPr>
                <w:p w:rsidR="00DB17AE" w:rsidRDefault="00DB1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B17AE" w:rsidRDefault="00DB17AE">
                  <w:pPr>
                    <w:spacing w:line="240" w:lineRule="exact"/>
                    <w:jc w:val="center"/>
                    <w:rPr>
                      <w:rFonts w:ascii="楷体" w:eastAsia="楷体" w:hAnsi="楷体" w:cs="楷体"/>
                      <w:sz w:val="18"/>
                      <w:szCs w:val="18"/>
                    </w:rPr>
                  </w:pPr>
                </w:p>
              </w:tc>
            </w:tr>
            <w:tr w:rsidR="00DB17AE">
              <w:trPr>
                <w:cantSplit/>
                <w:trHeight w:val="437"/>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16</w:t>
                  </w:r>
                </w:p>
              </w:tc>
              <w:tc>
                <w:tcPr>
                  <w:tcW w:w="148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原油样品稀释仪</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3"/>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16</w:t>
                  </w:r>
                </w:p>
              </w:tc>
              <w:tc>
                <w:tcPr>
                  <w:tcW w:w="148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原油脱水仪</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77"/>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16</w:t>
                  </w:r>
                </w:p>
              </w:tc>
              <w:tc>
                <w:tcPr>
                  <w:tcW w:w="148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制冷循环水冷却器</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53"/>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16</w:t>
                  </w:r>
                </w:p>
              </w:tc>
              <w:tc>
                <w:tcPr>
                  <w:tcW w:w="148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自动驱油装置中间容器</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6"/>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16</w:t>
                  </w:r>
                </w:p>
              </w:tc>
              <w:tc>
                <w:tcPr>
                  <w:tcW w:w="148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手动环压泵泥浆仪器电位计</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6"/>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16</w:t>
                  </w:r>
                </w:p>
              </w:tc>
              <w:tc>
                <w:tcPr>
                  <w:tcW w:w="148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原油含水仪加热管</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6"/>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lastRenderedPageBreak/>
                    <w:t>9</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16</w:t>
                  </w:r>
                </w:p>
              </w:tc>
              <w:tc>
                <w:tcPr>
                  <w:tcW w:w="148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原油含水仪温度控制器</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26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709"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bl>
          <w:p w:rsidR="00DB17AE" w:rsidRDefault="00DB17AE">
            <w:pPr>
              <w:spacing w:line="240" w:lineRule="exact"/>
              <w:ind w:rightChars="-3" w:right="-6" w:firstLine="482"/>
              <w:rPr>
                <w:rFonts w:ascii="楷体" w:eastAsia="楷体" w:hAnsi="楷体"/>
                <w:sz w:val="18"/>
                <w:szCs w:val="18"/>
              </w:rPr>
            </w:pPr>
          </w:p>
          <w:p w:rsidR="00DB17AE" w:rsidRDefault="00DB17AE">
            <w:pPr>
              <w:spacing w:line="240" w:lineRule="exact"/>
              <w:ind w:rightChars="-3" w:right="-6" w:firstLine="482"/>
              <w:rPr>
                <w:rFonts w:ascii="楷体" w:eastAsia="楷体" w:hAnsi="楷体"/>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25"/>
              <w:gridCol w:w="1488"/>
              <w:gridCol w:w="708"/>
              <w:gridCol w:w="2451"/>
              <w:gridCol w:w="634"/>
              <w:gridCol w:w="601"/>
              <w:gridCol w:w="850"/>
              <w:gridCol w:w="851"/>
              <w:gridCol w:w="992"/>
            </w:tblGrid>
            <w:tr w:rsidR="00DB17AE">
              <w:trPr>
                <w:cantSplit/>
                <w:trHeight w:val="311"/>
              </w:trPr>
              <w:tc>
                <w:tcPr>
                  <w:tcW w:w="916" w:type="dxa"/>
                  <w:gridSpan w:val="2"/>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2022</w:t>
                  </w:r>
                </w:p>
              </w:tc>
              <w:tc>
                <w:tcPr>
                  <w:tcW w:w="1488"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产品名称</w:t>
                  </w:r>
                </w:p>
              </w:tc>
              <w:tc>
                <w:tcPr>
                  <w:tcW w:w="708"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数量</w:t>
                  </w:r>
                </w:p>
              </w:tc>
              <w:tc>
                <w:tcPr>
                  <w:tcW w:w="2451"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供方名称</w:t>
                  </w:r>
                </w:p>
              </w:tc>
              <w:tc>
                <w:tcPr>
                  <w:tcW w:w="634"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包装</w:t>
                  </w:r>
                </w:p>
              </w:tc>
              <w:tc>
                <w:tcPr>
                  <w:tcW w:w="601"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外观</w:t>
                  </w:r>
                </w:p>
              </w:tc>
              <w:tc>
                <w:tcPr>
                  <w:tcW w:w="850"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合格证</w:t>
                  </w:r>
                </w:p>
              </w:tc>
              <w:tc>
                <w:tcPr>
                  <w:tcW w:w="851"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验收结论</w:t>
                  </w:r>
                </w:p>
              </w:tc>
              <w:tc>
                <w:tcPr>
                  <w:tcW w:w="992" w:type="dxa"/>
                  <w:vMerge w:val="restart"/>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验收人</w:t>
                  </w:r>
                </w:p>
              </w:tc>
            </w:tr>
            <w:tr w:rsidR="00DB17AE">
              <w:trPr>
                <w:cantSplit/>
                <w:trHeight w:val="300"/>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月</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日</w:t>
                  </w:r>
                </w:p>
              </w:tc>
              <w:tc>
                <w:tcPr>
                  <w:tcW w:w="1488" w:type="dxa"/>
                  <w:vMerge/>
                  <w:vAlign w:val="center"/>
                </w:tcPr>
                <w:p w:rsidR="00DB17AE" w:rsidRDefault="00DB17AE">
                  <w:pPr>
                    <w:spacing w:line="240" w:lineRule="exact"/>
                    <w:jc w:val="center"/>
                    <w:rPr>
                      <w:rFonts w:ascii="楷体" w:eastAsia="楷体" w:hAnsi="楷体" w:cs="楷体"/>
                      <w:sz w:val="18"/>
                      <w:szCs w:val="18"/>
                    </w:rPr>
                  </w:pPr>
                </w:p>
              </w:tc>
              <w:tc>
                <w:tcPr>
                  <w:tcW w:w="708" w:type="dxa"/>
                  <w:vMerge/>
                  <w:vAlign w:val="center"/>
                </w:tcPr>
                <w:p w:rsidR="00DB17AE" w:rsidRDefault="00DB17AE">
                  <w:pPr>
                    <w:spacing w:line="240" w:lineRule="exact"/>
                    <w:jc w:val="center"/>
                    <w:rPr>
                      <w:rFonts w:ascii="楷体" w:eastAsia="楷体" w:hAnsi="楷体" w:cs="楷体"/>
                      <w:sz w:val="18"/>
                      <w:szCs w:val="18"/>
                    </w:rPr>
                  </w:pPr>
                </w:p>
              </w:tc>
              <w:tc>
                <w:tcPr>
                  <w:tcW w:w="2451" w:type="dxa"/>
                  <w:vMerge/>
                  <w:vAlign w:val="center"/>
                </w:tcPr>
                <w:p w:rsidR="00DB17AE" w:rsidRDefault="00DB17AE">
                  <w:pPr>
                    <w:spacing w:line="240" w:lineRule="exact"/>
                    <w:jc w:val="center"/>
                    <w:rPr>
                      <w:rFonts w:ascii="楷体" w:eastAsia="楷体" w:hAnsi="楷体" w:cs="楷体"/>
                      <w:sz w:val="18"/>
                      <w:szCs w:val="18"/>
                    </w:rPr>
                  </w:pPr>
                </w:p>
              </w:tc>
              <w:tc>
                <w:tcPr>
                  <w:tcW w:w="634" w:type="dxa"/>
                  <w:vMerge/>
                  <w:vAlign w:val="center"/>
                </w:tcPr>
                <w:p w:rsidR="00DB17AE" w:rsidRDefault="00DB17AE">
                  <w:pPr>
                    <w:spacing w:line="240" w:lineRule="exact"/>
                    <w:jc w:val="center"/>
                    <w:rPr>
                      <w:rFonts w:ascii="楷体" w:eastAsia="楷体" w:hAnsi="楷体" w:cs="楷体"/>
                      <w:sz w:val="18"/>
                      <w:szCs w:val="18"/>
                    </w:rPr>
                  </w:pPr>
                </w:p>
              </w:tc>
              <w:tc>
                <w:tcPr>
                  <w:tcW w:w="601" w:type="dxa"/>
                  <w:vMerge/>
                  <w:vAlign w:val="center"/>
                </w:tcPr>
                <w:p w:rsidR="00DB17AE" w:rsidRDefault="00DB17AE">
                  <w:pPr>
                    <w:spacing w:line="240" w:lineRule="exact"/>
                    <w:jc w:val="center"/>
                    <w:rPr>
                      <w:rFonts w:ascii="楷体" w:eastAsia="楷体" w:hAnsi="楷体" w:cs="楷体"/>
                      <w:sz w:val="18"/>
                      <w:szCs w:val="18"/>
                    </w:rPr>
                  </w:pPr>
                </w:p>
              </w:tc>
              <w:tc>
                <w:tcPr>
                  <w:tcW w:w="850" w:type="dxa"/>
                  <w:vMerge/>
                  <w:vAlign w:val="center"/>
                </w:tcPr>
                <w:p w:rsidR="00DB17AE" w:rsidRDefault="00DB17AE">
                  <w:pPr>
                    <w:spacing w:line="240" w:lineRule="exact"/>
                    <w:jc w:val="center"/>
                    <w:rPr>
                      <w:rFonts w:ascii="楷体" w:eastAsia="楷体" w:hAnsi="楷体" w:cs="楷体"/>
                      <w:sz w:val="18"/>
                      <w:szCs w:val="18"/>
                    </w:rPr>
                  </w:pPr>
                </w:p>
              </w:tc>
              <w:tc>
                <w:tcPr>
                  <w:tcW w:w="851" w:type="dxa"/>
                  <w:vMerge/>
                  <w:vAlign w:val="center"/>
                </w:tcPr>
                <w:p w:rsidR="00DB17AE" w:rsidRDefault="00DB17AE">
                  <w:pPr>
                    <w:spacing w:line="240" w:lineRule="exact"/>
                    <w:jc w:val="center"/>
                    <w:rPr>
                      <w:rFonts w:ascii="楷体" w:eastAsia="楷体" w:hAnsi="楷体" w:cs="楷体"/>
                      <w:sz w:val="18"/>
                      <w:szCs w:val="18"/>
                    </w:rPr>
                  </w:pPr>
                </w:p>
              </w:tc>
              <w:tc>
                <w:tcPr>
                  <w:tcW w:w="992" w:type="dxa"/>
                  <w:vMerge/>
                  <w:tcBorders>
                    <w:bottom w:val="single" w:sz="2" w:space="0" w:color="auto"/>
                  </w:tcBorders>
                  <w:vAlign w:val="center"/>
                </w:tcPr>
                <w:p w:rsidR="00DB17AE" w:rsidRDefault="00DB17AE">
                  <w:pPr>
                    <w:spacing w:line="240" w:lineRule="exact"/>
                    <w:jc w:val="center"/>
                    <w:rPr>
                      <w:rFonts w:ascii="楷体" w:eastAsia="楷体" w:hAnsi="楷体" w:cs="楷体"/>
                      <w:sz w:val="18"/>
                      <w:szCs w:val="18"/>
                    </w:rPr>
                  </w:pPr>
                </w:p>
              </w:tc>
            </w:tr>
            <w:tr w:rsidR="00DB17AE">
              <w:trPr>
                <w:cantSplit/>
                <w:trHeight w:val="437"/>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148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原油样品稀释仪</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45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634"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60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3"/>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148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原油脱水仪</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20个</w:t>
                  </w:r>
                </w:p>
              </w:tc>
              <w:tc>
                <w:tcPr>
                  <w:tcW w:w="245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634"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60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77"/>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148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分样器</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45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鞍山汉盛冶金设备有限公司</w:t>
                  </w:r>
                </w:p>
              </w:tc>
              <w:tc>
                <w:tcPr>
                  <w:tcW w:w="634"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60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1"/>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148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聚四氟乙烯搅拌桨</w:t>
                  </w:r>
                </w:p>
              </w:tc>
              <w:tc>
                <w:tcPr>
                  <w:tcW w:w="708"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451" w:type="dxa"/>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鞍山汉盛冶金设备有限公司</w:t>
                  </w:r>
                </w:p>
              </w:tc>
              <w:tc>
                <w:tcPr>
                  <w:tcW w:w="634"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60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6"/>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148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搅拌控温电热套</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45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634"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601"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6"/>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148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超声波清洗器</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45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634"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601"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6"/>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148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恒温干燥箱</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45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634"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60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6"/>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148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恒温稀释仪</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45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634"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60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r w:rsidR="00DB17AE">
              <w:trPr>
                <w:cantSplit/>
                <w:trHeight w:val="446"/>
              </w:trPr>
              <w:tc>
                <w:tcPr>
                  <w:tcW w:w="49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w:t>
                  </w:r>
                </w:p>
              </w:tc>
              <w:tc>
                <w:tcPr>
                  <w:tcW w:w="425"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9</w:t>
                  </w:r>
                </w:p>
              </w:tc>
              <w:tc>
                <w:tcPr>
                  <w:tcW w:w="1488" w:type="dxa"/>
                  <w:vAlign w:val="center"/>
                </w:tcPr>
                <w:p w:rsidR="00DB17AE" w:rsidRDefault="00AC20E2">
                  <w:pPr>
                    <w:spacing w:line="240" w:lineRule="exact"/>
                    <w:jc w:val="center"/>
                    <w:rPr>
                      <w:rFonts w:ascii="楷体" w:eastAsia="楷体" w:hAnsi="楷体" w:cs="楷体"/>
                      <w:sz w:val="18"/>
                      <w:szCs w:val="18"/>
                    </w:rPr>
                  </w:pPr>
                  <w:r>
                    <w:rPr>
                      <w:rFonts w:ascii="楷体" w:eastAsia="楷体" w:hAnsi="楷体" w:cs="楷体" w:hint="eastAsia"/>
                      <w:sz w:val="18"/>
                      <w:szCs w:val="18"/>
                    </w:rPr>
                    <w:t>水质分析仪</w:t>
                  </w:r>
                </w:p>
              </w:tc>
              <w:tc>
                <w:tcPr>
                  <w:tcW w:w="708"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10个</w:t>
                  </w:r>
                </w:p>
              </w:tc>
              <w:tc>
                <w:tcPr>
                  <w:tcW w:w="2451" w:type="dxa"/>
                  <w:vAlign w:val="center"/>
                </w:tcPr>
                <w:p w:rsidR="00DB17AE" w:rsidRDefault="00800D6A">
                  <w:pPr>
                    <w:spacing w:line="240" w:lineRule="exact"/>
                    <w:jc w:val="center"/>
                    <w:rPr>
                      <w:rFonts w:ascii="楷体" w:eastAsia="楷体" w:hAnsi="楷体" w:cs="楷体"/>
                      <w:sz w:val="18"/>
                      <w:szCs w:val="18"/>
                    </w:rPr>
                  </w:pPr>
                  <w:r>
                    <w:rPr>
                      <w:rFonts w:ascii="楷体" w:eastAsia="楷体" w:hAnsi="楷体" w:cs="楷体" w:hint="eastAsia"/>
                      <w:sz w:val="18"/>
                      <w:szCs w:val="18"/>
                    </w:rPr>
                    <w:t>山东格林凯瑞精密仪器有限公司</w:t>
                  </w:r>
                </w:p>
              </w:tc>
              <w:tc>
                <w:tcPr>
                  <w:tcW w:w="634"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60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0"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851" w:type="dxa"/>
                  <w:vAlign w:val="center"/>
                </w:tcPr>
                <w:p w:rsidR="00DB17AE" w:rsidRDefault="00800D6A">
                  <w:pPr>
                    <w:spacing w:line="240" w:lineRule="exact"/>
                    <w:jc w:val="center"/>
                    <w:rPr>
                      <w:rFonts w:ascii="楷体" w:eastAsia="楷体" w:hAnsi="楷体"/>
                      <w:sz w:val="18"/>
                      <w:szCs w:val="18"/>
                    </w:rPr>
                  </w:pPr>
                  <w:r>
                    <w:rPr>
                      <w:rFonts w:ascii="楷体" w:eastAsia="楷体" w:hAnsi="楷体" w:hint="eastAsia"/>
                      <w:b/>
                      <w:sz w:val="18"/>
                      <w:szCs w:val="18"/>
                    </w:rPr>
                    <w:t>√</w:t>
                  </w:r>
                </w:p>
              </w:tc>
              <w:tc>
                <w:tcPr>
                  <w:tcW w:w="992" w:type="dxa"/>
                  <w:vAlign w:val="center"/>
                </w:tcPr>
                <w:p w:rsidR="00DB17AE" w:rsidRDefault="00800D6A">
                  <w:pPr>
                    <w:spacing w:line="240" w:lineRule="exact"/>
                    <w:jc w:val="center"/>
                    <w:rPr>
                      <w:rFonts w:ascii="楷体" w:eastAsia="楷体" w:hAnsi="楷体"/>
                      <w:sz w:val="18"/>
                      <w:szCs w:val="18"/>
                    </w:rPr>
                  </w:pPr>
                  <w:proofErr w:type="gramStart"/>
                  <w:r>
                    <w:rPr>
                      <w:rFonts w:ascii="楷体" w:eastAsia="楷体" w:hAnsi="楷体" w:hint="eastAsia"/>
                      <w:sz w:val="18"/>
                      <w:szCs w:val="18"/>
                    </w:rPr>
                    <w:t>杜庆栋</w:t>
                  </w:r>
                  <w:proofErr w:type="gramEnd"/>
                </w:p>
              </w:tc>
            </w:tr>
          </w:tbl>
          <w:p w:rsidR="00DB17AE" w:rsidRDefault="00DB17AE">
            <w:pPr>
              <w:spacing w:line="240" w:lineRule="exact"/>
              <w:ind w:rightChars="-3" w:right="-6" w:firstLine="482"/>
              <w:rPr>
                <w:rFonts w:ascii="楷体" w:eastAsia="楷体" w:hAnsi="楷体"/>
                <w:sz w:val="18"/>
                <w:szCs w:val="18"/>
              </w:rPr>
            </w:pPr>
          </w:p>
          <w:p w:rsidR="00DB17AE" w:rsidRDefault="00800D6A">
            <w:pPr>
              <w:spacing w:line="360" w:lineRule="auto"/>
              <w:ind w:rightChars="-3" w:right="-6"/>
              <w:rPr>
                <w:rFonts w:ascii="楷体" w:eastAsia="楷体" w:hAnsi="楷体"/>
                <w:sz w:val="24"/>
                <w:szCs w:val="24"/>
              </w:rPr>
            </w:pPr>
            <w:r>
              <w:rPr>
                <w:rFonts w:ascii="楷体" w:eastAsia="楷体" w:hAnsi="楷体" w:hint="eastAsia"/>
                <w:sz w:val="24"/>
                <w:szCs w:val="24"/>
              </w:rPr>
              <w:t>注：检验记录（○不适用；×不合格；√合格）</w:t>
            </w:r>
          </w:p>
          <w:p w:rsidR="00DB17AE" w:rsidRDefault="00800D6A">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（3）该公司制订了《销售管理制度》对商品销售及销售服务过程进行了质量控制的规定。</w:t>
            </w:r>
          </w:p>
          <w:p w:rsidR="00DB17AE" w:rsidRDefault="00800D6A">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提供了“营销人员工作监督表”，对销售人员的工作进行了监督检查。</w:t>
            </w:r>
          </w:p>
          <w:p w:rsidR="00DB17AE" w:rsidRDefault="00800D6A">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抽查2022年6月1日的“营销人员工作监督表”，业务人员：赵金宝，综合评价：97分，检查人：刘东庚 。</w:t>
            </w:r>
          </w:p>
          <w:p w:rsidR="00DB17AE" w:rsidRDefault="00800D6A">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lastRenderedPageBreak/>
              <w:t>抽查2022年7月2日的“营销人员工作监督表”，业务人员：张发传，综合评价：96分，检查人：刘东庚 。</w:t>
            </w:r>
          </w:p>
          <w:p w:rsidR="00DB17AE" w:rsidRDefault="00800D6A" w:rsidP="00AC20E2">
            <w:pPr>
              <w:spacing w:line="360" w:lineRule="auto"/>
              <w:ind w:rightChars="-3" w:right="-6" w:firstLineChars="200" w:firstLine="480"/>
              <w:rPr>
                <w:rFonts w:ascii="楷体" w:eastAsia="楷体" w:hAnsi="楷体"/>
                <w:sz w:val="24"/>
                <w:szCs w:val="24"/>
              </w:rPr>
            </w:pPr>
            <w:r>
              <w:rPr>
                <w:rFonts w:ascii="楷体" w:eastAsia="楷体" w:hAnsi="楷体" w:hint="eastAsia"/>
                <w:sz w:val="24"/>
                <w:szCs w:val="24"/>
              </w:rPr>
              <w:t>抽查2022年9月29日的“营销人员工作监督表”，业务人员：</w:t>
            </w:r>
            <w:proofErr w:type="gramStart"/>
            <w:r>
              <w:rPr>
                <w:rFonts w:ascii="楷体" w:eastAsia="楷体" w:hAnsi="楷体" w:hint="eastAsia"/>
                <w:sz w:val="24"/>
                <w:szCs w:val="24"/>
              </w:rPr>
              <w:t>郭</w:t>
            </w:r>
            <w:proofErr w:type="gramEnd"/>
            <w:r>
              <w:rPr>
                <w:rFonts w:ascii="楷体" w:eastAsia="楷体" w:hAnsi="楷体" w:hint="eastAsia"/>
                <w:sz w:val="24"/>
                <w:szCs w:val="24"/>
              </w:rPr>
              <w:t>冉冉，综合评价：98分，检查人：刘东庚 。</w:t>
            </w:r>
          </w:p>
          <w:p w:rsidR="00AC20E2" w:rsidRPr="00AC20E2" w:rsidRDefault="00AC20E2" w:rsidP="00AC20E2">
            <w:pPr>
              <w:pStyle w:val="a0"/>
              <w:spacing w:line="360" w:lineRule="auto"/>
              <w:ind w:firstLineChars="200" w:firstLine="480"/>
              <w:rPr>
                <w:rFonts w:ascii="楷体" w:eastAsia="楷体" w:hAnsi="楷体"/>
                <w:bCs w:val="0"/>
                <w:spacing w:val="0"/>
                <w:sz w:val="24"/>
                <w:szCs w:val="24"/>
              </w:rPr>
            </w:pPr>
            <w:r w:rsidRPr="00AC20E2">
              <w:rPr>
                <w:rFonts w:ascii="楷体" w:eastAsia="楷体" w:hAnsi="楷体" w:hint="eastAsia"/>
                <w:bCs w:val="0"/>
                <w:spacing w:val="0"/>
                <w:sz w:val="24"/>
                <w:szCs w:val="24"/>
              </w:rPr>
              <w:t>提供“销售服务过程检查记录表”，检查项目包括接单、采购、检验、交付、售后服务等，抽查2022年5月13日、2022年6月12日、2022年9月27日检查结果合格，检查人刘东庚。</w:t>
            </w:r>
          </w:p>
          <w:p w:rsidR="00DB17AE" w:rsidRDefault="00800D6A" w:rsidP="00AC20E2">
            <w:pPr>
              <w:pStyle w:val="ad"/>
              <w:spacing w:line="360" w:lineRule="auto"/>
              <w:ind w:left="0" w:firstLine="482"/>
              <w:rPr>
                <w:rFonts w:ascii="楷体" w:eastAsia="楷体" w:hAnsi="楷体"/>
                <w:szCs w:val="24"/>
              </w:rPr>
            </w:pPr>
            <w:r>
              <w:rPr>
                <w:rFonts w:ascii="楷体" w:eastAsia="楷体" w:hAnsi="楷体" w:hint="eastAsia"/>
                <w:szCs w:val="24"/>
              </w:rPr>
              <w:t>（4）产品发货前开具发货单、装箱单，装箱人员核对箱内产品名称、规格、数量、外观质量状况，无误后把装箱单贴在包装箱侧面。</w:t>
            </w:r>
          </w:p>
          <w:p w:rsidR="00DB17AE" w:rsidRDefault="00800D6A">
            <w:pPr>
              <w:pStyle w:val="ad"/>
              <w:spacing w:line="360" w:lineRule="auto"/>
              <w:ind w:left="0" w:firstLine="482"/>
              <w:rPr>
                <w:rFonts w:ascii="楷体" w:eastAsia="楷体" w:hAnsi="楷体" w:cs="楷体"/>
                <w:color w:val="FF0000"/>
                <w:szCs w:val="24"/>
              </w:rPr>
            </w:pPr>
            <w:r>
              <w:rPr>
                <w:rFonts w:ascii="楷体" w:eastAsia="楷体" w:hAnsi="楷体" w:hint="eastAsia"/>
                <w:szCs w:val="24"/>
              </w:rPr>
              <w:t>公司产品监视和测量控制基本有效。</w:t>
            </w:r>
          </w:p>
        </w:tc>
        <w:tc>
          <w:tcPr>
            <w:tcW w:w="708" w:type="dxa"/>
          </w:tcPr>
          <w:p w:rsidR="00DB17AE" w:rsidRDefault="00DB17AE">
            <w:pPr>
              <w:spacing w:line="360" w:lineRule="auto"/>
              <w:rPr>
                <w:rFonts w:ascii="楷体" w:eastAsia="楷体" w:hAnsi="楷体"/>
                <w:sz w:val="24"/>
                <w:szCs w:val="24"/>
              </w:rPr>
            </w:pPr>
          </w:p>
        </w:tc>
      </w:tr>
      <w:tr w:rsidR="00DB17AE">
        <w:trPr>
          <w:trHeight w:val="1968"/>
        </w:trPr>
        <w:tc>
          <w:tcPr>
            <w:tcW w:w="1526" w:type="dxa"/>
            <w:vAlign w:val="center"/>
          </w:tcPr>
          <w:p w:rsidR="00DB17AE" w:rsidRDefault="00800D6A">
            <w:pPr>
              <w:spacing w:line="360" w:lineRule="auto"/>
              <w:rPr>
                <w:rFonts w:ascii="楷体" w:eastAsia="楷体" w:hAnsi="楷体"/>
                <w:sz w:val="24"/>
                <w:szCs w:val="24"/>
              </w:rPr>
            </w:pPr>
            <w:r>
              <w:rPr>
                <w:rFonts w:ascii="楷体" w:eastAsia="楷体" w:hAnsi="楷体" w:hint="eastAsia"/>
                <w:sz w:val="24"/>
                <w:szCs w:val="24"/>
              </w:rPr>
              <w:lastRenderedPageBreak/>
              <w:t>不合格输出的控制</w:t>
            </w:r>
          </w:p>
        </w:tc>
        <w:tc>
          <w:tcPr>
            <w:tcW w:w="1356" w:type="dxa"/>
          </w:tcPr>
          <w:p w:rsidR="00DB17AE" w:rsidRDefault="00800D6A">
            <w:pPr>
              <w:spacing w:line="360" w:lineRule="auto"/>
              <w:rPr>
                <w:rFonts w:ascii="楷体" w:eastAsia="楷体" w:hAnsi="楷体"/>
                <w:sz w:val="24"/>
                <w:szCs w:val="24"/>
              </w:rPr>
            </w:pPr>
            <w:r>
              <w:rPr>
                <w:rFonts w:ascii="楷体" w:eastAsia="楷体" w:hAnsi="楷体" w:hint="eastAsia"/>
                <w:sz w:val="24"/>
                <w:szCs w:val="24"/>
              </w:rPr>
              <w:t>Q</w:t>
            </w:r>
            <w:r>
              <w:rPr>
                <w:rFonts w:ascii="楷体" w:eastAsia="楷体" w:hAnsi="楷体"/>
                <w:sz w:val="24"/>
                <w:szCs w:val="24"/>
              </w:rPr>
              <w:t>8.7</w:t>
            </w:r>
          </w:p>
          <w:p w:rsidR="00DB17AE" w:rsidRDefault="00DB17AE">
            <w:pPr>
              <w:spacing w:line="360" w:lineRule="auto"/>
              <w:rPr>
                <w:rFonts w:ascii="楷体" w:eastAsia="楷体" w:hAnsi="楷体" w:cs="楷体"/>
                <w:sz w:val="24"/>
                <w:szCs w:val="24"/>
              </w:rPr>
            </w:pPr>
          </w:p>
        </w:tc>
        <w:tc>
          <w:tcPr>
            <w:tcW w:w="11260" w:type="dxa"/>
            <w:vAlign w:val="center"/>
          </w:tcPr>
          <w:p w:rsidR="00DB17AE" w:rsidRDefault="00800D6A">
            <w:pPr>
              <w:pStyle w:val="ad"/>
              <w:spacing w:line="360" w:lineRule="auto"/>
              <w:ind w:left="0" w:firstLine="482"/>
              <w:rPr>
                <w:rFonts w:ascii="楷体" w:eastAsia="楷体" w:hAnsi="楷体"/>
                <w:szCs w:val="24"/>
              </w:rPr>
            </w:pPr>
            <w:r>
              <w:rPr>
                <w:rFonts w:ascii="楷体" w:eastAsia="楷体" w:hAnsi="楷体" w:cs="楷体" w:hint="eastAsia"/>
                <w:bCs/>
                <w:szCs w:val="24"/>
              </w:rPr>
              <w:t>公</w:t>
            </w:r>
            <w:r>
              <w:rPr>
                <w:rFonts w:ascii="楷体" w:eastAsia="楷体" w:hAnsi="楷体" w:hint="eastAsia"/>
                <w:szCs w:val="24"/>
              </w:rPr>
              <w:t>司制定并执行了《YHYQQES/QP-2022-16</w:t>
            </w:r>
            <w:r>
              <w:rPr>
                <w:rFonts w:ascii="楷体" w:eastAsia="楷体" w:hAnsi="楷体" w:hint="eastAsia"/>
                <w:szCs w:val="24"/>
              </w:rPr>
              <w:tab/>
              <w:t>不合格输出控制程序》，文件对不合格品的识别、控制方法和职责权限</w:t>
            </w:r>
            <w:proofErr w:type="gramStart"/>
            <w:r>
              <w:rPr>
                <w:rFonts w:ascii="楷体" w:eastAsia="楷体" w:hAnsi="楷体" w:hint="eastAsia"/>
                <w:szCs w:val="24"/>
              </w:rPr>
              <w:t>作出</w:t>
            </w:r>
            <w:proofErr w:type="gramEnd"/>
            <w:r>
              <w:rPr>
                <w:rFonts w:ascii="楷体" w:eastAsia="楷体" w:hAnsi="楷体" w:hint="eastAsia"/>
                <w:szCs w:val="24"/>
              </w:rPr>
              <w:t>了规定，基本符合标准要求。</w:t>
            </w:r>
          </w:p>
          <w:p w:rsidR="00DB17AE" w:rsidRDefault="00800D6A">
            <w:pPr>
              <w:pStyle w:val="ad"/>
              <w:spacing w:line="360" w:lineRule="auto"/>
              <w:ind w:left="0" w:firstLine="482"/>
              <w:rPr>
                <w:rFonts w:ascii="楷体" w:eastAsia="楷体" w:hAnsi="楷体"/>
                <w:szCs w:val="24"/>
              </w:rPr>
            </w:pPr>
            <w:r>
              <w:rPr>
                <w:rFonts w:ascii="楷体" w:eastAsia="楷体" w:hAnsi="楷体" w:hint="eastAsia"/>
                <w:szCs w:val="24"/>
              </w:rPr>
              <w:t>抽查2022年6月26日的《不合格品评审处置单》，不合格事实描述：2022年6月26日验货时发现水质分析</w:t>
            </w:r>
            <w:proofErr w:type="gramStart"/>
            <w:r>
              <w:rPr>
                <w:rFonts w:ascii="楷体" w:eastAsia="楷体" w:hAnsi="楷体" w:hint="eastAsia"/>
                <w:szCs w:val="24"/>
              </w:rPr>
              <w:t>仪没有</w:t>
            </w:r>
            <w:proofErr w:type="gramEnd"/>
            <w:r>
              <w:rPr>
                <w:rFonts w:ascii="楷体" w:eastAsia="楷体" w:hAnsi="楷体" w:hint="eastAsia"/>
                <w:szCs w:val="24"/>
              </w:rPr>
              <w:t>合格证，纠正预防措施：要求供方分析原因，供方对发货人员进行教育培训，补发，要求供方对发货人员进行教育培训，要提高服务意识，并在以后的工作中，严禁类似问题的发生。2022.6.29日</w:t>
            </w:r>
            <w:proofErr w:type="gramStart"/>
            <w:r>
              <w:rPr>
                <w:rFonts w:ascii="楷体" w:eastAsia="楷体" w:hAnsi="楷体" w:hint="eastAsia"/>
                <w:szCs w:val="24"/>
              </w:rPr>
              <w:t>补发差件后</w:t>
            </w:r>
            <w:proofErr w:type="gramEnd"/>
            <w:r>
              <w:rPr>
                <w:rFonts w:ascii="楷体" w:eastAsia="楷体" w:hAnsi="楷体" w:hint="eastAsia"/>
                <w:szCs w:val="24"/>
              </w:rPr>
              <w:t>再检验合格，检验人：赵金宝。</w:t>
            </w:r>
          </w:p>
          <w:p w:rsidR="00DB17AE" w:rsidRDefault="00800D6A">
            <w:pPr>
              <w:pStyle w:val="ad"/>
              <w:spacing w:line="360" w:lineRule="auto"/>
              <w:ind w:left="0" w:firstLine="482"/>
              <w:rPr>
                <w:rFonts w:ascii="楷体" w:eastAsia="楷体" w:hAnsi="楷体" w:cs="楷体"/>
                <w:szCs w:val="24"/>
              </w:rPr>
            </w:pPr>
            <w:r>
              <w:rPr>
                <w:rFonts w:ascii="楷体" w:eastAsia="楷体" w:hAnsi="楷体" w:hint="eastAsia"/>
                <w:szCs w:val="24"/>
              </w:rPr>
              <w:t>产品交付后没有发现不</w:t>
            </w:r>
            <w:r>
              <w:rPr>
                <w:rFonts w:ascii="楷体" w:eastAsia="楷体" w:hAnsi="楷体" w:cs="楷体" w:hint="eastAsia"/>
                <w:bCs/>
                <w:szCs w:val="24"/>
              </w:rPr>
              <w:t>合格的情况，不合格品控制有效。</w:t>
            </w:r>
          </w:p>
        </w:tc>
        <w:tc>
          <w:tcPr>
            <w:tcW w:w="708" w:type="dxa"/>
          </w:tcPr>
          <w:p w:rsidR="00DB17AE" w:rsidRDefault="00800D6A">
            <w:pPr>
              <w:spacing w:line="360" w:lineRule="auto"/>
              <w:rPr>
                <w:rFonts w:ascii="楷体" w:eastAsia="楷体" w:hAnsi="楷体"/>
                <w:sz w:val="24"/>
                <w:szCs w:val="24"/>
              </w:rPr>
            </w:pPr>
            <w:r>
              <w:rPr>
                <w:rFonts w:ascii="楷体" w:eastAsia="楷体" w:hAnsi="楷体" w:hint="eastAsia"/>
                <w:sz w:val="24"/>
                <w:szCs w:val="24"/>
              </w:rPr>
              <w:t>Y</w:t>
            </w:r>
          </w:p>
        </w:tc>
      </w:tr>
    </w:tbl>
    <w:p w:rsidR="00DB17AE" w:rsidRDefault="00800D6A">
      <w:pPr>
        <w:rPr>
          <w:rFonts w:ascii="楷体" w:eastAsia="楷体" w:hAnsi="楷体"/>
        </w:rPr>
      </w:pPr>
      <w:r>
        <w:rPr>
          <w:rFonts w:ascii="楷体" w:eastAsia="楷体" w:hAnsi="楷体"/>
        </w:rPr>
        <w:ptab w:relativeTo="margin" w:alignment="center" w:leader="none"/>
      </w:r>
    </w:p>
    <w:p w:rsidR="00DB17AE" w:rsidRDefault="00800D6A">
      <w:pPr>
        <w:pStyle w:val="a7"/>
        <w:rPr>
          <w:rFonts w:ascii="楷体" w:eastAsia="楷体" w:hAnsi="楷体"/>
        </w:rPr>
      </w:pPr>
      <w:r>
        <w:rPr>
          <w:rFonts w:ascii="楷体" w:eastAsia="楷体" w:hAnsi="楷体" w:hint="eastAsia"/>
        </w:rPr>
        <w:t>说明：不符合标注N</w:t>
      </w:r>
    </w:p>
    <w:sectPr w:rsidR="00DB17AE">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728" w:rsidRDefault="00FA6728">
      <w:r>
        <w:separator/>
      </w:r>
    </w:p>
  </w:endnote>
  <w:endnote w:type="continuationSeparator" w:id="0">
    <w:p w:rsidR="00FA6728" w:rsidRDefault="00FA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B17AE" w:rsidRDefault="00800D6A">
            <w:pPr>
              <w:pStyle w:val="a7"/>
              <w:jc w:val="center"/>
            </w:pPr>
            <w:r>
              <w:rPr>
                <w:b/>
                <w:sz w:val="24"/>
                <w:szCs w:val="24"/>
              </w:rPr>
              <w:fldChar w:fldCharType="begin"/>
            </w:r>
            <w:r>
              <w:rPr>
                <w:b/>
              </w:rPr>
              <w:instrText>PAGE</w:instrText>
            </w:r>
            <w:r>
              <w:rPr>
                <w:b/>
                <w:sz w:val="24"/>
                <w:szCs w:val="24"/>
              </w:rPr>
              <w:fldChar w:fldCharType="separate"/>
            </w:r>
            <w:r w:rsidR="00EA4569">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A4569">
              <w:rPr>
                <w:b/>
                <w:noProof/>
              </w:rPr>
              <w:t>16</w:t>
            </w:r>
            <w:r>
              <w:rPr>
                <w:b/>
                <w:sz w:val="24"/>
                <w:szCs w:val="24"/>
              </w:rPr>
              <w:fldChar w:fldCharType="end"/>
            </w:r>
          </w:p>
        </w:sdtContent>
      </w:sdt>
    </w:sdtContent>
  </w:sdt>
  <w:p w:rsidR="00DB17AE" w:rsidRDefault="00DB17A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728" w:rsidRDefault="00FA6728">
      <w:r>
        <w:separator/>
      </w:r>
    </w:p>
  </w:footnote>
  <w:footnote w:type="continuationSeparator" w:id="0">
    <w:p w:rsidR="00FA6728" w:rsidRDefault="00FA6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7AE" w:rsidRDefault="00800D6A">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-50800</wp:posOffset>
          </wp:positionH>
          <wp:positionV relativeFrom="paragraph">
            <wp:posOffset>-51435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B17AE" w:rsidRDefault="00FA6728">
    <w:pPr>
      <w:pStyle w:val="a8"/>
      <w:pBdr>
        <w:bottom w:val="none" w:sz="0" w:space="1" w:color="auto"/>
      </w:pBdr>
      <w:spacing w:line="320" w:lineRule="exact"/>
      <w:ind w:firstLineChars="500" w:firstLine="900"/>
      <w:jc w:val="left"/>
    </w:pPr>
    <w:r>
      <w:pict>
        <v:shapetype id="_x0000_t202" coordsize="21600,21600" o:spt="202" path="m,l,21600r21600,l21600,xe">
          <v:stroke joinstyle="miter"/>
          <v:path gradientshapeok="t" o:connecttype="rect"/>
        </v:shapetype>
        <v:shape id="_x0000_s2049" type="#_x0000_t202" style="position:absolute;left:0;text-align:left;margin-left:554.75pt;margin-top:2.2pt;width:172pt;height:20.2pt;z-index:251659264;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B17AE" w:rsidRDefault="00800D6A">
                <w:r>
                  <w:rPr>
                    <w:rFonts w:hint="eastAsia"/>
                    <w:sz w:val="18"/>
                    <w:szCs w:val="18"/>
                  </w:rPr>
                  <w:t>ISC-B-II-12(05</w:t>
                </w:r>
                <w:r>
                  <w:rPr>
                    <w:rFonts w:hint="eastAsia"/>
                    <w:sz w:val="18"/>
                    <w:szCs w:val="18"/>
                  </w:rPr>
                  <w:t>版）</w:t>
                </w:r>
              </w:p>
            </w:txbxContent>
          </v:textbox>
        </v:shape>
      </w:pict>
    </w:r>
    <w:r w:rsidR="00800D6A">
      <w:rPr>
        <w:rStyle w:val="CharChar1"/>
        <w:rFonts w:hint="default"/>
        <w:w w:val="90"/>
      </w:rPr>
      <w:t xml:space="preserve">Beijing International Standard united Certification </w:t>
    </w:r>
    <w:proofErr w:type="spellStart"/>
    <w:r w:rsidR="00800D6A">
      <w:rPr>
        <w:rStyle w:val="CharChar1"/>
        <w:rFonts w:hint="default"/>
        <w:w w:val="90"/>
      </w:rPr>
      <w:t>Co.</w:t>
    </w:r>
    <w:proofErr w:type="gramStart"/>
    <w:r w:rsidR="00800D6A">
      <w:rPr>
        <w:rStyle w:val="CharChar1"/>
        <w:rFonts w:hint="default"/>
        <w:w w:val="90"/>
      </w:rPr>
      <w:t>,Ltd</w:t>
    </w:r>
    <w:proofErr w:type="spellEnd"/>
    <w:proofErr w:type="gramEnd"/>
    <w:r w:rsidR="00800D6A">
      <w:rPr>
        <w:rStyle w:val="CharChar1"/>
        <w:rFonts w:hint="default"/>
        <w:w w:val="90"/>
      </w:rPr>
      <w:t>.</w:t>
    </w:r>
  </w:p>
  <w:p w:rsidR="00DB17AE" w:rsidRDefault="00DB17A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525F5"/>
    <w:multiLevelType w:val="multilevel"/>
    <w:tmpl w:val="665525F5"/>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E1MmU1ZmNjZjg0MjVjNTdkNGYyZDdiMmZiZjYyN2YifQ=="/>
  </w:docVars>
  <w:rsids>
    <w:rsidRoot w:val="009973B4"/>
    <w:rsid w:val="00004597"/>
    <w:rsid w:val="00004817"/>
    <w:rsid w:val="00005AA6"/>
    <w:rsid w:val="00010B27"/>
    <w:rsid w:val="000214B6"/>
    <w:rsid w:val="00024E6A"/>
    <w:rsid w:val="0002505F"/>
    <w:rsid w:val="0002531E"/>
    <w:rsid w:val="00027F3C"/>
    <w:rsid w:val="000307BA"/>
    <w:rsid w:val="000328AB"/>
    <w:rsid w:val="0003373A"/>
    <w:rsid w:val="000412F6"/>
    <w:rsid w:val="000426B5"/>
    <w:rsid w:val="00045270"/>
    <w:rsid w:val="0004642B"/>
    <w:rsid w:val="00047E49"/>
    <w:rsid w:val="0005199E"/>
    <w:rsid w:val="000529FD"/>
    <w:rsid w:val="0005697E"/>
    <w:rsid w:val="000579CF"/>
    <w:rsid w:val="0006402D"/>
    <w:rsid w:val="00072B81"/>
    <w:rsid w:val="00073D52"/>
    <w:rsid w:val="00076A2D"/>
    <w:rsid w:val="00076CD3"/>
    <w:rsid w:val="0007745F"/>
    <w:rsid w:val="000800CE"/>
    <w:rsid w:val="0008033E"/>
    <w:rsid w:val="00082216"/>
    <w:rsid w:val="00082398"/>
    <w:rsid w:val="000828F8"/>
    <w:rsid w:val="00082F65"/>
    <w:rsid w:val="00083701"/>
    <w:rsid w:val="000849D2"/>
    <w:rsid w:val="00085D74"/>
    <w:rsid w:val="0008700F"/>
    <w:rsid w:val="000A0159"/>
    <w:rsid w:val="000A192B"/>
    <w:rsid w:val="000A226B"/>
    <w:rsid w:val="000A5130"/>
    <w:rsid w:val="000A5E44"/>
    <w:rsid w:val="000A64D1"/>
    <w:rsid w:val="000A7044"/>
    <w:rsid w:val="000B0541"/>
    <w:rsid w:val="000B0C4C"/>
    <w:rsid w:val="000B1394"/>
    <w:rsid w:val="000B25DF"/>
    <w:rsid w:val="000B2E9C"/>
    <w:rsid w:val="000B40BD"/>
    <w:rsid w:val="000B6301"/>
    <w:rsid w:val="000C0E72"/>
    <w:rsid w:val="000C123B"/>
    <w:rsid w:val="000C2724"/>
    <w:rsid w:val="000C408E"/>
    <w:rsid w:val="000D491D"/>
    <w:rsid w:val="000D5401"/>
    <w:rsid w:val="000D5976"/>
    <w:rsid w:val="000D697A"/>
    <w:rsid w:val="000D7F6A"/>
    <w:rsid w:val="000E2B69"/>
    <w:rsid w:val="000E2FCD"/>
    <w:rsid w:val="000E557B"/>
    <w:rsid w:val="000E7848"/>
    <w:rsid w:val="000E7EF7"/>
    <w:rsid w:val="000F35F1"/>
    <w:rsid w:val="000F4BF2"/>
    <w:rsid w:val="000F7D53"/>
    <w:rsid w:val="00101F08"/>
    <w:rsid w:val="001022F1"/>
    <w:rsid w:val="001037D5"/>
    <w:rsid w:val="00106E55"/>
    <w:rsid w:val="001123FA"/>
    <w:rsid w:val="00112EBF"/>
    <w:rsid w:val="00117BB9"/>
    <w:rsid w:val="00123184"/>
    <w:rsid w:val="00124717"/>
    <w:rsid w:val="001269DA"/>
    <w:rsid w:val="001446FB"/>
    <w:rsid w:val="00145688"/>
    <w:rsid w:val="00146C22"/>
    <w:rsid w:val="00150852"/>
    <w:rsid w:val="00150974"/>
    <w:rsid w:val="0015334D"/>
    <w:rsid w:val="00161106"/>
    <w:rsid w:val="00162C4D"/>
    <w:rsid w:val="00166114"/>
    <w:rsid w:val="001677C1"/>
    <w:rsid w:val="001737D0"/>
    <w:rsid w:val="00173DEB"/>
    <w:rsid w:val="0017407D"/>
    <w:rsid w:val="001779ED"/>
    <w:rsid w:val="00180D2D"/>
    <w:rsid w:val="00180F81"/>
    <w:rsid w:val="001817B5"/>
    <w:rsid w:val="0018301A"/>
    <w:rsid w:val="001904A8"/>
    <w:rsid w:val="00190B87"/>
    <w:rsid w:val="001918ED"/>
    <w:rsid w:val="001922CD"/>
    <w:rsid w:val="00192A7F"/>
    <w:rsid w:val="00192AB3"/>
    <w:rsid w:val="00195932"/>
    <w:rsid w:val="001A2536"/>
    <w:rsid w:val="001A2D7F"/>
    <w:rsid w:val="001A31C8"/>
    <w:rsid w:val="001A3DF8"/>
    <w:rsid w:val="001A3E17"/>
    <w:rsid w:val="001A4A2E"/>
    <w:rsid w:val="001A572D"/>
    <w:rsid w:val="001A6BE4"/>
    <w:rsid w:val="001B7CBF"/>
    <w:rsid w:val="001C5AD2"/>
    <w:rsid w:val="001C724A"/>
    <w:rsid w:val="001C74CE"/>
    <w:rsid w:val="001D278D"/>
    <w:rsid w:val="001D318E"/>
    <w:rsid w:val="001D4AB3"/>
    <w:rsid w:val="001D4AD8"/>
    <w:rsid w:val="001D54FF"/>
    <w:rsid w:val="001D65A1"/>
    <w:rsid w:val="001D7133"/>
    <w:rsid w:val="001E1631"/>
    <w:rsid w:val="001E1974"/>
    <w:rsid w:val="001E4A4A"/>
    <w:rsid w:val="001E636B"/>
    <w:rsid w:val="001E773D"/>
    <w:rsid w:val="001F0AE4"/>
    <w:rsid w:val="001F6E53"/>
    <w:rsid w:val="00202BC2"/>
    <w:rsid w:val="00202F7B"/>
    <w:rsid w:val="002122D7"/>
    <w:rsid w:val="002140B9"/>
    <w:rsid w:val="00214113"/>
    <w:rsid w:val="00215081"/>
    <w:rsid w:val="00215B15"/>
    <w:rsid w:val="00220F27"/>
    <w:rsid w:val="00222532"/>
    <w:rsid w:val="00222BDA"/>
    <w:rsid w:val="00223E1E"/>
    <w:rsid w:val="002250F7"/>
    <w:rsid w:val="002268B7"/>
    <w:rsid w:val="0023038C"/>
    <w:rsid w:val="00237445"/>
    <w:rsid w:val="00237625"/>
    <w:rsid w:val="0024000F"/>
    <w:rsid w:val="002400DA"/>
    <w:rsid w:val="0024129F"/>
    <w:rsid w:val="002430C5"/>
    <w:rsid w:val="002442C9"/>
    <w:rsid w:val="002451B5"/>
    <w:rsid w:val="0024618D"/>
    <w:rsid w:val="00247AD6"/>
    <w:rsid w:val="00250E2E"/>
    <w:rsid w:val="002513BC"/>
    <w:rsid w:val="002518FD"/>
    <w:rsid w:val="00252A48"/>
    <w:rsid w:val="00256097"/>
    <w:rsid w:val="00256A7C"/>
    <w:rsid w:val="0026246B"/>
    <w:rsid w:val="0026394B"/>
    <w:rsid w:val="0026497A"/>
    <w:rsid w:val="00264A93"/>
    <w:rsid w:val="0026514B"/>
    <w:rsid w:val="002651A6"/>
    <w:rsid w:val="00267392"/>
    <w:rsid w:val="00267E42"/>
    <w:rsid w:val="00275306"/>
    <w:rsid w:val="00281EB5"/>
    <w:rsid w:val="002840AC"/>
    <w:rsid w:val="0028585F"/>
    <w:rsid w:val="0028797A"/>
    <w:rsid w:val="00290C8D"/>
    <w:rsid w:val="00290FC2"/>
    <w:rsid w:val="00293973"/>
    <w:rsid w:val="002973F0"/>
    <w:rsid w:val="002975C1"/>
    <w:rsid w:val="002A0E6E"/>
    <w:rsid w:val="002A1F2B"/>
    <w:rsid w:val="002A2529"/>
    <w:rsid w:val="002A33CC"/>
    <w:rsid w:val="002A34DD"/>
    <w:rsid w:val="002A397E"/>
    <w:rsid w:val="002A3C93"/>
    <w:rsid w:val="002A6354"/>
    <w:rsid w:val="002B01C2"/>
    <w:rsid w:val="002B0F25"/>
    <w:rsid w:val="002B14DB"/>
    <w:rsid w:val="002B1808"/>
    <w:rsid w:val="002B3657"/>
    <w:rsid w:val="002B7910"/>
    <w:rsid w:val="002C11ED"/>
    <w:rsid w:val="002C1ACE"/>
    <w:rsid w:val="002C1AF9"/>
    <w:rsid w:val="002C3E0D"/>
    <w:rsid w:val="002C47E9"/>
    <w:rsid w:val="002D41FB"/>
    <w:rsid w:val="002D4F8D"/>
    <w:rsid w:val="002E0587"/>
    <w:rsid w:val="002E1E1D"/>
    <w:rsid w:val="002E46C4"/>
    <w:rsid w:val="002E4C38"/>
    <w:rsid w:val="002E4F9E"/>
    <w:rsid w:val="002F05FA"/>
    <w:rsid w:val="002F307B"/>
    <w:rsid w:val="002F6B71"/>
    <w:rsid w:val="002F7F3C"/>
    <w:rsid w:val="00301256"/>
    <w:rsid w:val="0030204B"/>
    <w:rsid w:val="003075BF"/>
    <w:rsid w:val="00310456"/>
    <w:rsid w:val="00312608"/>
    <w:rsid w:val="00313564"/>
    <w:rsid w:val="00313DA1"/>
    <w:rsid w:val="00314D71"/>
    <w:rsid w:val="00317401"/>
    <w:rsid w:val="0032358B"/>
    <w:rsid w:val="00324B14"/>
    <w:rsid w:val="00326FC1"/>
    <w:rsid w:val="00330405"/>
    <w:rsid w:val="00330454"/>
    <w:rsid w:val="0033189B"/>
    <w:rsid w:val="00331EC6"/>
    <w:rsid w:val="00336052"/>
    <w:rsid w:val="00337922"/>
    <w:rsid w:val="00340867"/>
    <w:rsid w:val="00340CC4"/>
    <w:rsid w:val="00342857"/>
    <w:rsid w:val="00342E9F"/>
    <w:rsid w:val="00346E39"/>
    <w:rsid w:val="00351CEE"/>
    <w:rsid w:val="003524D2"/>
    <w:rsid w:val="0035280F"/>
    <w:rsid w:val="003608CB"/>
    <w:rsid w:val="00362501"/>
    <w:rsid w:val="003627B6"/>
    <w:rsid w:val="00362B6F"/>
    <w:rsid w:val="003635F3"/>
    <w:rsid w:val="00365EC5"/>
    <w:rsid w:val="00366D4F"/>
    <w:rsid w:val="0036714F"/>
    <w:rsid w:val="0037049E"/>
    <w:rsid w:val="003708D5"/>
    <w:rsid w:val="003744AD"/>
    <w:rsid w:val="00374D02"/>
    <w:rsid w:val="0038061A"/>
    <w:rsid w:val="0038063B"/>
    <w:rsid w:val="00380837"/>
    <w:rsid w:val="003810B0"/>
    <w:rsid w:val="00381F0F"/>
    <w:rsid w:val="0038202A"/>
    <w:rsid w:val="00382518"/>
    <w:rsid w:val="00382EDD"/>
    <w:rsid w:val="003836CA"/>
    <w:rsid w:val="0038370D"/>
    <w:rsid w:val="00384306"/>
    <w:rsid w:val="00385291"/>
    <w:rsid w:val="00386A98"/>
    <w:rsid w:val="003905CA"/>
    <w:rsid w:val="00392664"/>
    <w:rsid w:val="003A01F2"/>
    <w:rsid w:val="003A12A3"/>
    <w:rsid w:val="003A1E9C"/>
    <w:rsid w:val="003A7A5C"/>
    <w:rsid w:val="003B131F"/>
    <w:rsid w:val="003B4CA7"/>
    <w:rsid w:val="003C09E4"/>
    <w:rsid w:val="003C2BA7"/>
    <w:rsid w:val="003D2552"/>
    <w:rsid w:val="003D30C1"/>
    <w:rsid w:val="003D42CB"/>
    <w:rsid w:val="003D526F"/>
    <w:rsid w:val="003D53E8"/>
    <w:rsid w:val="003D6BE3"/>
    <w:rsid w:val="003D736E"/>
    <w:rsid w:val="003E0E52"/>
    <w:rsid w:val="003F1FEA"/>
    <w:rsid w:val="003F20A5"/>
    <w:rsid w:val="003F233D"/>
    <w:rsid w:val="003F4794"/>
    <w:rsid w:val="004008DD"/>
    <w:rsid w:val="00400B96"/>
    <w:rsid w:val="00401BD6"/>
    <w:rsid w:val="00401F19"/>
    <w:rsid w:val="00405AE7"/>
    <w:rsid w:val="00405D5F"/>
    <w:rsid w:val="00407272"/>
    <w:rsid w:val="00407762"/>
    <w:rsid w:val="0041080B"/>
    <w:rsid w:val="00410914"/>
    <w:rsid w:val="00410B9E"/>
    <w:rsid w:val="00410EE2"/>
    <w:rsid w:val="00413482"/>
    <w:rsid w:val="00415AA3"/>
    <w:rsid w:val="00420C60"/>
    <w:rsid w:val="00421CB2"/>
    <w:rsid w:val="00423506"/>
    <w:rsid w:val="0042387D"/>
    <w:rsid w:val="00423983"/>
    <w:rsid w:val="00424D15"/>
    <w:rsid w:val="00424E87"/>
    <w:rsid w:val="0042604D"/>
    <w:rsid w:val="00426A56"/>
    <w:rsid w:val="00430432"/>
    <w:rsid w:val="00433759"/>
    <w:rsid w:val="0043494E"/>
    <w:rsid w:val="00436ADC"/>
    <w:rsid w:val="00436FC7"/>
    <w:rsid w:val="00440B76"/>
    <w:rsid w:val="004414A5"/>
    <w:rsid w:val="004450D0"/>
    <w:rsid w:val="004452BE"/>
    <w:rsid w:val="00454A81"/>
    <w:rsid w:val="004560C9"/>
    <w:rsid w:val="00456697"/>
    <w:rsid w:val="00462E74"/>
    <w:rsid w:val="004638EF"/>
    <w:rsid w:val="00464BF7"/>
    <w:rsid w:val="00465FE1"/>
    <w:rsid w:val="00471378"/>
    <w:rsid w:val="00473753"/>
    <w:rsid w:val="00475491"/>
    <w:rsid w:val="004869FB"/>
    <w:rsid w:val="00490404"/>
    <w:rsid w:val="00491735"/>
    <w:rsid w:val="00494A46"/>
    <w:rsid w:val="004A1788"/>
    <w:rsid w:val="004A2C0A"/>
    <w:rsid w:val="004A3C79"/>
    <w:rsid w:val="004B0DF7"/>
    <w:rsid w:val="004B1087"/>
    <w:rsid w:val="004B19F9"/>
    <w:rsid w:val="004B1EC1"/>
    <w:rsid w:val="004B217F"/>
    <w:rsid w:val="004B3600"/>
    <w:rsid w:val="004B3E7F"/>
    <w:rsid w:val="004B437C"/>
    <w:rsid w:val="004B665C"/>
    <w:rsid w:val="004B768D"/>
    <w:rsid w:val="004C07FE"/>
    <w:rsid w:val="004C706C"/>
    <w:rsid w:val="004D3E4C"/>
    <w:rsid w:val="004D4610"/>
    <w:rsid w:val="004E2863"/>
    <w:rsid w:val="004E6BA9"/>
    <w:rsid w:val="004E7487"/>
    <w:rsid w:val="004F185D"/>
    <w:rsid w:val="004F6350"/>
    <w:rsid w:val="004F7BFA"/>
    <w:rsid w:val="00500DD5"/>
    <w:rsid w:val="0050184E"/>
    <w:rsid w:val="00502126"/>
    <w:rsid w:val="00502C16"/>
    <w:rsid w:val="005037D9"/>
    <w:rsid w:val="00504418"/>
    <w:rsid w:val="005056ED"/>
    <w:rsid w:val="00506920"/>
    <w:rsid w:val="00506D58"/>
    <w:rsid w:val="00513A36"/>
    <w:rsid w:val="005159E6"/>
    <w:rsid w:val="00516106"/>
    <w:rsid w:val="005162A7"/>
    <w:rsid w:val="00517E4C"/>
    <w:rsid w:val="00520720"/>
    <w:rsid w:val="005210D2"/>
    <w:rsid w:val="005217C3"/>
    <w:rsid w:val="00521CF0"/>
    <w:rsid w:val="005272FD"/>
    <w:rsid w:val="00530B0E"/>
    <w:rsid w:val="00530BBE"/>
    <w:rsid w:val="0053145D"/>
    <w:rsid w:val="0053208B"/>
    <w:rsid w:val="00532214"/>
    <w:rsid w:val="00533098"/>
    <w:rsid w:val="00534814"/>
    <w:rsid w:val="00534E36"/>
    <w:rsid w:val="00536930"/>
    <w:rsid w:val="00540396"/>
    <w:rsid w:val="00541779"/>
    <w:rsid w:val="0054270E"/>
    <w:rsid w:val="00542A03"/>
    <w:rsid w:val="0054635B"/>
    <w:rsid w:val="00546DD5"/>
    <w:rsid w:val="00547532"/>
    <w:rsid w:val="00547980"/>
    <w:rsid w:val="00552189"/>
    <w:rsid w:val="00552F32"/>
    <w:rsid w:val="005536F0"/>
    <w:rsid w:val="0055517F"/>
    <w:rsid w:val="005551F9"/>
    <w:rsid w:val="005577C1"/>
    <w:rsid w:val="00560A2A"/>
    <w:rsid w:val="005617BD"/>
    <w:rsid w:val="00564E53"/>
    <w:rsid w:val="00564E58"/>
    <w:rsid w:val="00571DE8"/>
    <w:rsid w:val="00574F8E"/>
    <w:rsid w:val="0057559A"/>
    <w:rsid w:val="00580224"/>
    <w:rsid w:val="00581B74"/>
    <w:rsid w:val="00583277"/>
    <w:rsid w:val="00583744"/>
    <w:rsid w:val="00584E4C"/>
    <w:rsid w:val="00592C3E"/>
    <w:rsid w:val="00594D9E"/>
    <w:rsid w:val="00595FA8"/>
    <w:rsid w:val="005A000F"/>
    <w:rsid w:val="005A0107"/>
    <w:rsid w:val="005A045C"/>
    <w:rsid w:val="005A1ED6"/>
    <w:rsid w:val="005A484C"/>
    <w:rsid w:val="005A4E86"/>
    <w:rsid w:val="005A76D9"/>
    <w:rsid w:val="005B173D"/>
    <w:rsid w:val="005B6888"/>
    <w:rsid w:val="005B74BA"/>
    <w:rsid w:val="005B78B3"/>
    <w:rsid w:val="005C00C2"/>
    <w:rsid w:val="005C1B83"/>
    <w:rsid w:val="005D134C"/>
    <w:rsid w:val="005D272A"/>
    <w:rsid w:val="005D3185"/>
    <w:rsid w:val="005D6E95"/>
    <w:rsid w:val="005D7765"/>
    <w:rsid w:val="005E39B1"/>
    <w:rsid w:val="005E4859"/>
    <w:rsid w:val="005E60A7"/>
    <w:rsid w:val="005E67A8"/>
    <w:rsid w:val="005F3F52"/>
    <w:rsid w:val="005F4B95"/>
    <w:rsid w:val="005F6C65"/>
    <w:rsid w:val="00600F02"/>
    <w:rsid w:val="006037C6"/>
    <w:rsid w:val="0060444D"/>
    <w:rsid w:val="00607CC6"/>
    <w:rsid w:val="00607DE0"/>
    <w:rsid w:val="006122FC"/>
    <w:rsid w:val="006124F4"/>
    <w:rsid w:val="00612CA0"/>
    <w:rsid w:val="00624138"/>
    <w:rsid w:val="0062550A"/>
    <w:rsid w:val="006268E7"/>
    <w:rsid w:val="006354BB"/>
    <w:rsid w:val="0063664D"/>
    <w:rsid w:val="00642776"/>
    <w:rsid w:val="00644FE2"/>
    <w:rsid w:val="00645CCB"/>
    <w:rsid w:val="00645FB8"/>
    <w:rsid w:val="0065134F"/>
    <w:rsid w:val="00651986"/>
    <w:rsid w:val="00652DA1"/>
    <w:rsid w:val="006545E8"/>
    <w:rsid w:val="00654F9E"/>
    <w:rsid w:val="0065717D"/>
    <w:rsid w:val="006602F1"/>
    <w:rsid w:val="006618D9"/>
    <w:rsid w:val="0066261E"/>
    <w:rsid w:val="0066379A"/>
    <w:rsid w:val="00664736"/>
    <w:rsid w:val="00665701"/>
    <w:rsid w:val="00665980"/>
    <w:rsid w:val="006675FB"/>
    <w:rsid w:val="00671D24"/>
    <w:rsid w:val="00672BD0"/>
    <w:rsid w:val="006731C5"/>
    <w:rsid w:val="0067640C"/>
    <w:rsid w:val="00680CA9"/>
    <w:rsid w:val="00682C67"/>
    <w:rsid w:val="0068323C"/>
    <w:rsid w:val="006836D9"/>
    <w:rsid w:val="00686699"/>
    <w:rsid w:val="00686D0C"/>
    <w:rsid w:val="00690B6A"/>
    <w:rsid w:val="00694FB4"/>
    <w:rsid w:val="00695061"/>
    <w:rsid w:val="00695256"/>
    <w:rsid w:val="00695570"/>
    <w:rsid w:val="00696AF1"/>
    <w:rsid w:val="006A3B31"/>
    <w:rsid w:val="006A66C1"/>
    <w:rsid w:val="006A68F3"/>
    <w:rsid w:val="006A73E8"/>
    <w:rsid w:val="006B06F4"/>
    <w:rsid w:val="006B2C6D"/>
    <w:rsid w:val="006B4127"/>
    <w:rsid w:val="006C24BF"/>
    <w:rsid w:val="006C40B9"/>
    <w:rsid w:val="006C60D9"/>
    <w:rsid w:val="006C6653"/>
    <w:rsid w:val="006D658F"/>
    <w:rsid w:val="006D7BA4"/>
    <w:rsid w:val="006E3160"/>
    <w:rsid w:val="006E37AE"/>
    <w:rsid w:val="006E678B"/>
    <w:rsid w:val="006F50AA"/>
    <w:rsid w:val="006F5843"/>
    <w:rsid w:val="006F599A"/>
    <w:rsid w:val="006F7580"/>
    <w:rsid w:val="00703009"/>
    <w:rsid w:val="0070367F"/>
    <w:rsid w:val="00712F3C"/>
    <w:rsid w:val="00713183"/>
    <w:rsid w:val="007154C3"/>
    <w:rsid w:val="00715C27"/>
    <w:rsid w:val="007170AA"/>
    <w:rsid w:val="00722A29"/>
    <w:rsid w:val="00725136"/>
    <w:rsid w:val="00725EF9"/>
    <w:rsid w:val="00727677"/>
    <w:rsid w:val="00732B66"/>
    <w:rsid w:val="007360EA"/>
    <w:rsid w:val="00737C8F"/>
    <w:rsid w:val="007406DE"/>
    <w:rsid w:val="00740DCC"/>
    <w:rsid w:val="00742186"/>
    <w:rsid w:val="00743508"/>
    <w:rsid w:val="00743E79"/>
    <w:rsid w:val="00744BEA"/>
    <w:rsid w:val="00746F49"/>
    <w:rsid w:val="00751532"/>
    <w:rsid w:val="00751C37"/>
    <w:rsid w:val="0075411F"/>
    <w:rsid w:val="0075769B"/>
    <w:rsid w:val="007656B6"/>
    <w:rsid w:val="007659A7"/>
    <w:rsid w:val="00766334"/>
    <w:rsid w:val="0077198E"/>
    <w:rsid w:val="007757F3"/>
    <w:rsid w:val="007815DC"/>
    <w:rsid w:val="00787AEA"/>
    <w:rsid w:val="00793469"/>
    <w:rsid w:val="0079677B"/>
    <w:rsid w:val="00796E4A"/>
    <w:rsid w:val="007A47FB"/>
    <w:rsid w:val="007A5DFE"/>
    <w:rsid w:val="007A7056"/>
    <w:rsid w:val="007B106B"/>
    <w:rsid w:val="007B275D"/>
    <w:rsid w:val="007B4004"/>
    <w:rsid w:val="007C1BC6"/>
    <w:rsid w:val="007C587C"/>
    <w:rsid w:val="007C6591"/>
    <w:rsid w:val="007D661E"/>
    <w:rsid w:val="007D67CE"/>
    <w:rsid w:val="007D6CC4"/>
    <w:rsid w:val="007E19BC"/>
    <w:rsid w:val="007E39FE"/>
    <w:rsid w:val="007E3E47"/>
    <w:rsid w:val="007E4877"/>
    <w:rsid w:val="007E6AEB"/>
    <w:rsid w:val="007F01EC"/>
    <w:rsid w:val="007F7DF2"/>
    <w:rsid w:val="00800D6A"/>
    <w:rsid w:val="00806CD1"/>
    <w:rsid w:val="008079FA"/>
    <w:rsid w:val="00810D58"/>
    <w:rsid w:val="0081321A"/>
    <w:rsid w:val="008148CB"/>
    <w:rsid w:val="00814914"/>
    <w:rsid w:val="0081610D"/>
    <w:rsid w:val="008162DE"/>
    <w:rsid w:val="008177CB"/>
    <w:rsid w:val="00823D48"/>
    <w:rsid w:val="00825286"/>
    <w:rsid w:val="0082611C"/>
    <w:rsid w:val="008336D7"/>
    <w:rsid w:val="00835711"/>
    <w:rsid w:val="00835B31"/>
    <w:rsid w:val="00844543"/>
    <w:rsid w:val="00844B5D"/>
    <w:rsid w:val="00845922"/>
    <w:rsid w:val="00845F70"/>
    <w:rsid w:val="008463E6"/>
    <w:rsid w:val="0084793C"/>
    <w:rsid w:val="00850413"/>
    <w:rsid w:val="008540B5"/>
    <w:rsid w:val="00857B4A"/>
    <w:rsid w:val="00857D48"/>
    <w:rsid w:val="00860633"/>
    <w:rsid w:val="00862C10"/>
    <w:rsid w:val="008646DE"/>
    <w:rsid w:val="00864902"/>
    <w:rsid w:val="00864BE7"/>
    <w:rsid w:val="00865200"/>
    <w:rsid w:val="00867E6D"/>
    <w:rsid w:val="008700E0"/>
    <w:rsid w:val="00871695"/>
    <w:rsid w:val="008719B7"/>
    <w:rsid w:val="00884879"/>
    <w:rsid w:val="008869F5"/>
    <w:rsid w:val="00887945"/>
    <w:rsid w:val="00891C25"/>
    <w:rsid w:val="008945E1"/>
    <w:rsid w:val="008957E5"/>
    <w:rsid w:val="008973EE"/>
    <w:rsid w:val="00897630"/>
    <w:rsid w:val="008A273F"/>
    <w:rsid w:val="008A67DB"/>
    <w:rsid w:val="008B1414"/>
    <w:rsid w:val="008B2609"/>
    <w:rsid w:val="008B7334"/>
    <w:rsid w:val="008C37E9"/>
    <w:rsid w:val="008C51BA"/>
    <w:rsid w:val="008C7870"/>
    <w:rsid w:val="008D089D"/>
    <w:rsid w:val="008E051E"/>
    <w:rsid w:val="008E31F5"/>
    <w:rsid w:val="008E376D"/>
    <w:rsid w:val="008F0B04"/>
    <w:rsid w:val="008F0B4E"/>
    <w:rsid w:val="008F287B"/>
    <w:rsid w:val="008F3FE0"/>
    <w:rsid w:val="008F41A1"/>
    <w:rsid w:val="008F7C55"/>
    <w:rsid w:val="00900C72"/>
    <w:rsid w:val="0090150F"/>
    <w:rsid w:val="009023F1"/>
    <w:rsid w:val="0090248D"/>
    <w:rsid w:val="0090435D"/>
    <w:rsid w:val="009064F9"/>
    <w:rsid w:val="00906FE4"/>
    <w:rsid w:val="00907732"/>
    <w:rsid w:val="00922540"/>
    <w:rsid w:val="00925B88"/>
    <w:rsid w:val="00926284"/>
    <w:rsid w:val="00930694"/>
    <w:rsid w:val="00930E70"/>
    <w:rsid w:val="00932969"/>
    <w:rsid w:val="0093521F"/>
    <w:rsid w:val="00935F75"/>
    <w:rsid w:val="00936368"/>
    <w:rsid w:val="00936493"/>
    <w:rsid w:val="009370D3"/>
    <w:rsid w:val="00942735"/>
    <w:rsid w:val="009427F0"/>
    <w:rsid w:val="00945677"/>
    <w:rsid w:val="0094619A"/>
    <w:rsid w:val="00950E55"/>
    <w:rsid w:val="00951FB6"/>
    <w:rsid w:val="009541C9"/>
    <w:rsid w:val="00954FA5"/>
    <w:rsid w:val="00955B84"/>
    <w:rsid w:val="009610F8"/>
    <w:rsid w:val="00962113"/>
    <w:rsid w:val="00962F78"/>
    <w:rsid w:val="0096609F"/>
    <w:rsid w:val="00966D8E"/>
    <w:rsid w:val="00971600"/>
    <w:rsid w:val="00973499"/>
    <w:rsid w:val="009777FB"/>
    <w:rsid w:val="009823CC"/>
    <w:rsid w:val="00983270"/>
    <w:rsid w:val="00983B0D"/>
    <w:rsid w:val="00984342"/>
    <w:rsid w:val="00987356"/>
    <w:rsid w:val="009973B4"/>
    <w:rsid w:val="009A50A4"/>
    <w:rsid w:val="009A76A1"/>
    <w:rsid w:val="009A789F"/>
    <w:rsid w:val="009B05F9"/>
    <w:rsid w:val="009B0991"/>
    <w:rsid w:val="009B1982"/>
    <w:rsid w:val="009B213F"/>
    <w:rsid w:val="009B23DC"/>
    <w:rsid w:val="009B3A92"/>
    <w:rsid w:val="009B59B0"/>
    <w:rsid w:val="009B5B03"/>
    <w:rsid w:val="009B7EB8"/>
    <w:rsid w:val="009C4D2F"/>
    <w:rsid w:val="009C7717"/>
    <w:rsid w:val="009D1FC3"/>
    <w:rsid w:val="009D48E6"/>
    <w:rsid w:val="009D6D70"/>
    <w:rsid w:val="009D7E11"/>
    <w:rsid w:val="009E30DA"/>
    <w:rsid w:val="009E577A"/>
    <w:rsid w:val="009E6193"/>
    <w:rsid w:val="009E68CC"/>
    <w:rsid w:val="009E7561"/>
    <w:rsid w:val="009E7DD1"/>
    <w:rsid w:val="009F609F"/>
    <w:rsid w:val="009F7752"/>
    <w:rsid w:val="009F7EED"/>
    <w:rsid w:val="00A01006"/>
    <w:rsid w:val="00A029B8"/>
    <w:rsid w:val="00A05399"/>
    <w:rsid w:val="00A115EA"/>
    <w:rsid w:val="00A138C2"/>
    <w:rsid w:val="00A138EC"/>
    <w:rsid w:val="00A144FB"/>
    <w:rsid w:val="00A169D0"/>
    <w:rsid w:val="00A258F9"/>
    <w:rsid w:val="00A26E44"/>
    <w:rsid w:val="00A30BE9"/>
    <w:rsid w:val="00A34B9E"/>
    <w:rsid w:val="00A458FE"/>
    <w:rsid w:val="00A53106"/>
    <w:rsid w:val="00A6128F"/>
    <w:rsid w:val="00A6317F"/>
    <w:rsid w:val="00A63D90"/>
    <w:rsid w:val="00A6621B"/>
    <w:rsid w:val="00A672B4"/>
    <w:rsid w:val="00A677F7"/>
    <w:rsid w:val="00A73FA4"/>
    <w:rsid w:val="00A7595A"/>
    <w:rsid w:val="00A76C35"/>
    <w:rsid w:val="00A801DE"/>
    <w:rsid w:val="00A86F44"/>
    <w:rsid w:val="00A90A22"/>
    <w:rsid w:val="00A93651"/>
    <w:rsid w:val="00A93E86"/>
    <w:rsid w:val="00A94694"/>
    <w:rsid w:val="00A95DF8"/>
    <w:rsid w:val="00A960E3"/>
    <w:rsid w:val="00A97734"/>
    <w:rsid w:val="00AA1814"/>
    <w:rsid w:val="00AA1A59"/>
    <w:rsid w:val="00AA4D33"/>
    <w:rsid w:val="00AA6C7E"/>
    <w:rsid w:val="00AA7F40"/>
    <w:rsid w:val="00AB2990"/>
    <w:rsid w:val="00AB3547"/>
    <w:rsid w:val="00AB3C2B"/>
    <w:rsid w:val="00AB41FC"/>
    <w:rsid w:val="00AB4F59"/>
    <w:rsid w:val="00AB7787"/>
    <w:rsid w:val="00AB7D2F"/>
    <w:rsid w:val="00AC20E2"/>
    <w:rsid w:val="00AC3C8A"/>
    <w:rsid w:val="00AC56CE"/>
    <w:rsid w:val="00AC5BD3"/>
    <w:rsid w:val="00AC763E"/>
    <w:rsid w:val="00AD071E"/>
    <w:rsid w:val="00AD1C7F"/>
    <w:rsid w:val="00AD333E"/>
    <w:rsid w:val="00AD6F34"/>
    <w:rsid w:val="00AE18A3"/>
    <w:rsid w:val="00AE368E"/>
    <w:rsid w:val="00AE3EC3"/>
    <w:rsid w:val="00AF0AAB"/>
    <w:rsid w:val="00AF156F"/>
    <w:rsid w:val="00AF3AAB"/>
    <w:rsid w:val="00AF616B"/>
    <w:rsid w:val="00B0685B"/>
    <w:rsid w:val="00B06B08"/>
    <w:rsid w:val="00B07507"/>
    <w:rsid w:val="00B077F0"/>
    <w:rsid w:val="00B07916"/>
    <w:rsid w:val="00B15887"/>
    <w:rsid w:val="00B160D4"/>
    <w:rsid w:val="00B17A56"/>
    <w:rsid w:val="00B20E72"/>
    <w:rsid w:val="00B22D22"/>
    <w:rsid w:val="00B23030"/>
    <w:rsid w:val="00B237B9"/>
    <w:rsid w:val="00B23A5E"/>
    <w:rsid w:val="00B23CAA"/>
    <w:rsid w:val="00B2585D"/>
    <w:rsid w:val="00B25B46"/>
    <w:rsid w:val="00B36A8B"/>
    <w:rsid w:val="00B374FA"/>
    <w:rsid w:val="00B401F2"/>
    <w:rsid w:val="00B410EE"/>
    <w:rsid w:val="00B429C2"/>
    <w:rsid w:val="00B4369C"/>
    <w:rsid w:val="00B443E9"/>
    <w:rsid w:val="00B52EF0"/>
    <w:rsid w:val="00B56D08"/>
    <w:rsid w:val="00B57EAB"/>
    <w:rsid w:val="00B64949"/>
    <w:rsid w:val="00B81284"/>
    <w:rsid w:val="00B8202D"/>
    <w:rsid w:val="00B857F1"/>
    <w:rsid w:val="00B91191"/>
    <w:rsid w:val="00B92515"/>
    <w:rsid w:val="00B929FD"/>
    <w:rsid w:val="00B938DD"/>
    <w:rsid w:val="00B95B99"/>
    <w:rsid w:val="00B95F69"/>
    <w:rsid w:val="00B9622D"/>
    <w:rsid w:val="00BA0438"/>
    <w:rsid w:val="00BA0C95"/>
    <w:rsid w:val="00BA3355"/>
    <w:rsid w:val="00BA54DC"/>
    <w:rsid w:val="00BB1345"/>
    <w:rsid w:val="00BB6A56"/>
    <w:rsid w:val="00BB79B6"/>
    <w:rsid w:val="00BC2015"/>
    <w:rsid w:val="00BC36BE"/>
    <w:rsid w:val="00BC6CDF"/>
    <w:rsid w:val="00BC71B0"/>
    <w:rsid w:val="00BD0B45"/>
    <w:rsid w:val="00BD4DF5"/>
    <w:rsid w:val="00BD6AC5"/>
    <w:rsid w:val="00BE2675"/>
    <w:rsid w:val="00BE50DA"/>
    <w:rsid w:val="00BE6A10"/>
    <w:rsid w:val="00BF597E"/>
    <w:rsid w:val="00BF5EBC"/>
    <w:rsid w:val="00BF6BF7"/>
    <w:rsid w:val="00C028B7"/>
    <w:rsid w:val="00C0299D"/>
    <w:rsid w:val="00C03098"/>
    <w:rsid w:val="00C0339F"/>
    <w:rsid w:val="00C14685"/>
    <w:rsid w:val="00C15C3C"/>
    <w:rsid w:val="00C173F0"/>
    <w:rsid w:val="00C22EED"/>
    <w:rsid w:val="00C31C73"/>
    <w:rsid w:val="00C34B7B"/>
    <w:rsid w:val="00C42C8D"/>
    <w:rsid w:val="00C46B78"/>
    <w:rsid w:val="00C4723C"/>
    <w:rsid w:val="00C51224"/>
    <w:rsid w:val="00C51A36"/>
    <w:rsid w:val="00C548BE"/>
    <w:rsid w:val="00C54D2F"/>
    <w:rsid w:val="00C55228"/>
    <w:rsid w:val="00C60B8C"/>
    <w:rsid w:val="00C62E91"/>
    <w:rsid w:val="00C676F2"/>
    <w:rsid w:val="00C67E19"/>
    <w:rsid w:val="00C67E47"/>
    <w:rsid w:val="00C71E85"/>
    <w:rsid w:val="00C73543"/>
    <w:rsid w:val="00C74F8C"/>
    <w:rsid w:val="00C7750F"/>
    <w:rsid w:val="00C77FB9"/>
    <w:rsid w:val="00C81ACE"/>
    <w:rsid w:val="00C842B3"/>
    <w:rsid w:val="00C85A06"/>
    <w:rsid w:val="00C86081"/>
    <w:rsid w:val="00C86F9B"/>
    <w:rsid w:val="00C87D9B"/>
    <w:rsid w:val="00C87FEE"/>
    <w:rsid w:val="00C911DA"/>
    <w:rsid w:val="00C9124D"/>
    <w:rsid w:val="00C920A9"/>
    <w:rsid w:val="00CA22B6"/>
    <w:rsid w:val="00CA43A6"/>
    <w:rsid w:val="00CA5A02"/>
    <w:rsid w:val="00CB0B69"/>
    <w:rsid w:val="00CB11CC"/>
    <w:rsid w:val="00CB260B"/>
    <w:rsid w:val="00CB728B"/>
    <w:rsid w:val="00CC7645"/>
    <w:rsid w:val="00CD53A5"/>
    <w:rsid w:val="00CD6FB2"/>
    <w:rsid w:val="00CD7B7C"/>
    <w:rsid w:val="00CE2A9E"/>
    <w:rsid w:val="00CE315A"/>
    <w:rsid w:val="00CE3F5C"/>
    <w:rsid w:val="00CE7BE1"/>
    <w:rsid w:val="00CF147A"/>
    <w:rsid w:val="00CF1726"/>
    <w:rsid w:val="00CF324A"/>
    <w:rsid w:val="00CF46F8"/>
    <w:rsid w:val="00CF615B"/>
    <w:rsid w:val="00CF6C5C"/>
    <w:rsid w:val="00D0261B"/>
    <w:rsid w:val="00D02852"/>
    <w:rsid w:val="00D02F7F"/>
    <w:rsid w:val="00D03ECD"/>
    <w:rsid w:val="00D06215"/>
    <w:rsid w:val="00D06F59"/>
    <w:rsid w:val="00D137CA"/>
    <w:rsid w:val="00D17463"/>
    <w:rsid w:val="00D2302E"/>
    <w:rsid w:val="00D2620E"/>
    <w:rsid w:val="00D3392D"/>
    <w:rsid w:val="00D35309"/>
    <w:rsid w:val="00D35353"/>
    <w:rsid w:val="00D363BF"/>
    <w:rsid w:val="00D37F3C"/>
    <w:rsid w:val="00D4063C"/>
    <w:rsid w:val="00D41091"/>
    <w:rsid w:val="00D429D7"/>
    <w:rsid w:val="00D44AD0"/>
    <w:rsid w:val="00D458E8"/>
    <w:rsid w:val="00D5229B"/>
    <w:rsid w:val="00D55BC5"/>
    <w:rsid w:val="00D55E69"/>
    <w:rsid w:val="00D562F6"/>
    <w:rsid w:val="00D566B4"/>
    <w:rsid w:val="00D624A3"/>
    <w:rsid w:val="00D6642D"/>
    <w:rsid w:val="00D66DD1"/>
    <w:rsid w:val="00D744DA"/>
    <w:rsid w:val="00D75949"/>
    <w:rsid w:val="00D80F35"/>
    <w:rsid w:val="00D81D66"/>
    <w:rsid w:val="00D82E3A"/>
    <w:rsid w:val="00D8388C"/>
    <w:rsid w:val="00D87E15"/>
    <w:rsid w:val="00D9069D"/>
    <w:rsid w:val="00D9416A"/>
    <w:rsid w:val="00D95656"/>
    <w:rsid w:val="00D96342"/>
    <w:rsid w:val="00D96755"/>
    <w:rsid w:val="00DA0DF0"/>
    <w:rsid w:val="00DA4C41"/>
    <w:rsid w:val="00DA53CD"/>
    <w:rsid w:val="00DA7616"/>
    <w:rsid w:val="00DB10A6"/>
    <w:rsid w:val="00DB17AE"/>
    <w:rsid w:val="00DB2965"/>
    <w:rsid w:val="00DB5889"/>
    <w:rsid w:val="00DB5998"/>
    <w:rsid w:val="00DB68DD"/>
    <w:rsid w:val="00DC4F7D"/>
    <w:rsid w:val="00DC632A"/>
    <w:rsid w:val="00DD04F5"/>
    <w:rsid w:val="00DD1C8E"/>
    <w:rsid w:val="00DE146D"/>
    <w:rsid w:val="00DE1582"/>
    <w:rsid w:val="00DE2D80"/>
    <w:rsid w:val="00DE2EAE"/>
    <w:rsid w:val="00DE50F7"/>
    <w:rsid w:val="00DE6FCE"/>
    <w:rsid w:val="00DF3923"/>
    <w:rsid w:val="00DF3ECC"/>
    <w:rsid w:val="00DF76DB"/>
    <w:rsid w:val="00E02739"/>
    <w:rsid w:val="00E038E4"/>
    <w:rsid w:val="00E04ED8"/>
    <w:rsid w:val="00E131F0"/>
    <w:rsid w:val="00E13D9A"/>
    <w:rsid w:val="00E14B52"/>
    <w:rsid w:val="00E1605E"/>
    <w:rsid w:val="00E17CDD"/>
    <w:rsid w:val="00E21843"/>
    <w:rsid w:val="00E21E7D"/>
    <w:rsid w:val="00E314D1"/>
    <w:rsid w:val="00E32D13"/>
    <w:rsid w:val="00E33571"/>
    <w:rsid w:val="00E43150"/>
    <w:rsid w:val="00E43822"/>
    <w:rsid w:val="00E43A99"/>
    <w:rsid w:val="00E44012"/>
    <w:rsid w:val="00E44C05"/>
    <w:rsid w:val="00E44CEB"/>
    <w:rsid w:val="00E467AB"/>
    <w:rsid w:val="00E52076"/>
    <w:rsid w:val="00E52F76"/>
    <w:rsid w:val="00E54035"/>
    <w:rsid w:val="00E5788F"/>
    <w:rsid w:val="00E57905"/>
    <w:rsid w:val="00E62996"/>
    <w:rsid w:val="00E63714"/>
    <w:rsid w:val="00E64A51"/>
    <w:rsid w:val="00E64C76"/>
    <w:rsid w:val="00E67432"/>
    <w:rsid w:val="00E676F9"/>
    <w:rsid w:val="00E7040E"/>
    <w:rsid w:val="00E7052E"/>
    <w:rsid w:val="00E70928"/>
    <w:rsid w:val="00E7217A"/>
    <w:rsid w:val="00E764D2"/>
    <w:rsid w:val="00E80872"/>
    <w:rsid w:val="00E86C92"/>
    <w:rsid w:val="00E8782A"/>
    <w:rsid w:val="00E910C0"/>
    <w:rsid w:val="00E9449D"/>
    <w:rsid w:val="00E97424"/>
    <w:rsid w:val="00EA10B1"/>
    <w:rsid w:val="00EA4569"/>
    <w:rsid w:val="00EA48A8"/>
    <w:rsid w:val="00EA55F7"/>
    <w:rsid w:val="00EA7C42"/>
    <w:rsid w:val="00EB0164"/>
    <w:rsid w:val="00EB2329"/>
    <w:rsid w:val="00EB5DF5"/>
    <w:rsid w:val="00EB65F7"/>
    <w:rsid w:val="00EC2231"/>
    <w:rsid w:val="00EC42F5"/>
    <w:rsid w:val="00EC5015"/>
    <w:rsid w:val="00EC6702"/>
    <w:rsid w:val="00ED0F62"/>
    <w:rsid w:val="00ED2789"/>
    <w:rsid w:val="00ED47C6"/>
    <w:rsid w:val="00EE7B72"/>
    <w:rsid w:val="00EE7E61"/>
    <w:rsid w:val="00EF36E7"/>
    <w:rsid w:val="00EF7A06"/>
    <w:rsid w:val="00F0181D"/>
    <w:rsid w:val="00F05A8B"/>
    <w:rsid w:val="00F06D09"/>
    <w:rsid w:val="00F1012B"/>
    <w:rsid w:val="00F101A2"/>
    <w:rsid w:val="00F11201"/>
    <w:rsid w:val="00F11D78"/>
    <w:rsid w:val="00F11E8A"/>
    <w:rsid w:val="00F1280B"/>
    <w:rsid w:val="00F1321B"/>
    <w:rsid w:val="00F13AE0"/>
    <w:rsid w:val="00F14D99"/>
    <w:rsid w:val="00F2172B"/>
    <w:rsid w:val="00F26793"/>
    <w:rsid w:val="00F31084"/>
    <w:rsid w:val="00F32CB9"/>
    <w:rsid w:val="00F33729"/>
    <w:rsid w:val="00F35CD7"/>
    <w:rsid w:val="00F3666E"/>
    <w:rsid w:val="00F40BCF"/>
    <w:rsid w:val="00F46B1E"/>
    <w:rsid w:val="00F46BD7"/>
    <w:rsid w:val="00F51005"/>
    <w:rsid w:val="00F5138E"/>
    <w:rsid w:val="00F5266A"/>
    <w:rsid w:val="00F53430"/>
    <w:rsid w:val="00F5367E"/>
    <w:rsid w:val="00F53783"/>
    <w:rsid w:val="00F53FE9"/>
    <w:rsid w:val="00F5492A"/>
    <w:rsid w:val="00F6039E"/>
    <w:rsid w:val="00F606E1"/>
    <w:rsid w:val="00F6316B"/>
    <w:rsid w:val="00F656E9"/>
    <w:rsid w:val="00F6573A"/>
    <w:rsid w:val="00F657C4"/>
    <w:rsid w:val="00F6739D"/>
    <w:rsid w:val="00F708CB"/>
    <w:rsid w:val="00F76AFD"/>
    <w:rsid w:val="00F80C36"/>
    <w:rsid w:val="00F81F0F"/>
    <w:rsid w:val="00F83639"/>
    <w:rsid w:val="00F840C3"/>
    <w:rsid w:val="00F856F5"/>
    <w:rsid w:val="00F86153"/>
    <w:rsid w:val="00F862A2"/>
    <w:rsid w:val="00F87F8F"/>
    <w:rsid w:val="00F948BE"/>
    <w:rsid w:val="00F956F5"/>
    <w:rsid w:val="00F95E9B"/>
    <w:rsid w:val="00FA0833"/>
    <w:rsid w:val="00FA350D"/>
    <w:rsid w:val="00FA4D7C"/>
    <w:rsid w:val="00FA5535"/>
    <w:rsid w:val="00FA623D"/>
    <w:rsid w:val="00FA6728"/>
    <w:rsid w:val="00FB03C3"/>
    <w:rsid w:val="00FB5A65"/>
    <w:rsid w:val="00FB6414"/>
    <w:rsid w:val="00FB7B7D"/>
    <w:rsid w:val="00FC09D9"/>
    <w:rsid w:val="00FC6E40"/>
    <w:rsid w:val="00FC6FE0"/>
    <w:rsid w:val="00FC78BF"/>
    <w:rsid w:val="00FC79B2"/>
    <w:rsid w:val="00FD1448"/>
    <w:rsid w:val="00FD187B"/>
    <w:rsid w:val="00FD2869"/>
    <w:rsid w:val="00FD5964"/>
    <w:rsid w:val="00FD5EE5"/>
    <w:rsid w:val="00FD72A6"/>
    <w:rsid w:val="00FE065B"/>
    <w:rsid w:val="00FE09C9"/>
    <w:rsid w:val="00FE289D"/>
    <w:rsid w:val="00FF3BAB"/>
    <w:rsid w:val="00FF411F"/>
    <w:rsid w:val="014F219D"/>
    <w:rsid w:val="01A7647D"/>
    <w:rsid w:val="01C44708"/>
    <w:rsid w:val="02810A7C"/>
    <w:rsid w:val="03086AA8"/>
    <w:rsid w:val="034C108A"/>
    <w:rsid w:val="037B54CB"/>
    <w:rsid w:val="037E6D6A"/>
    <w:rsid w:val="03B92498"/>
    <w:rsid w:val="04301EB8"/>
    <w:rsid w:val="04714B20"/>
    <w:rsid w:val="04D035F5"/>
    <w:rsid w:val="05687CD1"/>
    <w:rsid w:val="059D3E1F"/>
    <w:rsid w:val="06BD404D"/>
    <w:rsid w:val="06E6260B"/>
    <w:rsid w:val="08F0070A"/>
    <w:rsid w:val="092E5637"/>
    <w:rsid w:val="095962AF"/>
    <w:rsid w:val="09F345F9"/>
    <w:rsid w:val="09FB6499"/>
    <w:rsid w:val="0B451FCD"/>
    <w:rsid w:val="0BD04822"/>
    <w:rsid w:val="0BFE4EEC"/>
    <w:rsid w:val="0DE10621"/>
    <w:rsid w:val="0F045045"/>
    <w:rsid w:val="0FB32491"/>
    <w:rsid w:val="100D1BA1"/>
    <w:rsid w:val="108219C2"/>
    <w:rsid w:val="10AC13BA"/>
    <w:rsid w:val="14D26F15"/>
    <w:rsid w:val="16526560"/>
    <w:rsid w:val="17921886"/>
    <w:rsid w:val="18CE2B86"/>
    <w:rsid w:val="19314B52"/>
    <w:rsid w:val="19DD28CC"/>
    <w:rsid w:val="1B1A7868"/>
    <w:rsid w:val="1BF956CF"/>
    <w:rsid w:val="1C055E22"/>
    <w:rsid w:val="1ECE002B"/>
    <w:rsid w:val="1FC97167"/>
    <w:rsid w:val="21854634"/>
    <w:rsid w:val="22E60252"/>
    <w:rsid w:val="23201794"/>
    <w:rsid w:val="23411E36"/>
    <w:rsid w:val="23963804"/>
    <w:rsid w:val="25565941"/>
    <w:rsid w:val="25FA451E"/>
    <w:rsid w:val="263870CC"/>
    <w:rsid w:val="2685028B"/>
    <w:rsid w:val="27514612"/>
    <w:rsid w:val="284877C3"/>
    <w:rsid w:val="28FE2577"/>
    <w:rsid w:val="290E0BBE"/>
    <w:rsid w:val="2A594EE2"/>
    <w:rsid w:val="2AB078A1"/>
    <w:rsid w:val="2BC41856"/>
    <w:rsid w:val="2C3B319A"/>
    <w:rsid w:val="2C581F9E"/>
    <w:rsid w:val="2C622E1D"/>
    <w:rsid w:val="2DC67B08"/>
    <w:rsid w:val="2E506F87"/>
    <w:rsid w:val="2EF81C84"/>
    <w:rsid w:val="2F94153F"/>
    <w:rsid w:val="3127200B"/>
    <w:rsid w:val="33AC5879"/>
    <w:rsid w:val="3434509F"/>
    <w:rsid w:val="3567321B"/>
    <w:rsid w:val="360E36AB"/>
    <w:rsid w:val="36E7464B"/>
    <w:rsid w:val="36E92171"/>
    <w:rsid w:val="374775D7"/>
    <w:rsid w:val="38213B8C"/>
    <w:rsid w:val="39ED1F78"/>
    <w:rsid w:val="3A1501D5"/>
    <w:rsid w:val="3A663AD8"/>
    <w:rsid w:val="3ABB2076"/>
    <w:rsid w:val="3B6C201E"/>
    <w:rsid w:val="3B850053"/>
    <w:rsid w:val="3C0A21CB"/>
    <w:rsid w:val="3D8E5820"/>
    <w:rsid w:val="3E067951"/>
    <w:rsid w:val="3E16775C"/>
    <w:rsid w:val="3F2D2699"/>
    <w:rsid w:val="3F516B05"/>
    <w:rsid w:val="40334F7A"/>
    <w:rsid w:val="404B3E9C"/>
    <w:rsid w:val="409F5F96"/>
    <w:rsid w:val="415C3C8D"/>
    <w:rsid w:val="41630D72"/>
    <w:rsid w:val="42293D69"/>
    <w:rsid w:val="426B4382"/>
    <w:rsid w:val="42CD6DEA"/>
    <w:rsid w:val="43AF029E"/>
    <w:rsid w:val="44C77869"/>
    <w:rsid w:val="45CE7044"/>
    <w:rsid w:val="47874676"/>
    <w:rsid w:val="47F83796"/>
    <w:rsid w:val="490B6638"/>
    <w:rsid w:val="493A2D00"/>
    <w:rsid w:val="496D4E83"/>
    <w:rsid w:val="4A916A66"/>
    <w:rsid w:val="4C44232E"/>
    <w:rsid w:val="4C9149E5"/>
    <w:rsid w:val="4D224721"/>
    <w:rsid w:val="4D347736"/>
    <w:rsid w:val="4F974A08"/>
    <w:rsid w:val="510E0CFA"/>
    <w:rsid w:val="53FF0DCE"/>
    <w:rsid w:val="54B70644"/>
    <w:rsid w:val="55666DF8"/>
    <w:rsid w:val="565D1FD4"/>
    <w:rsid w:val="56CD6F61"/>
    <w:rsid w:val="593E4146"/>
    <w:rsid w:val="59DD536F"/>
    <w:rsid w:val="5A924E33"/>
    <w:rsid w:val="5AA125D5"/>
    <w:rsid w:val="5ADC59C5"/>
    <w:rsid w:val="5AED0D8F"/>
    <w:rsid w:val="5C8F1912"/>
    <w:rsid w:val="5CF35248"/>
    <w:rsid w:val="5D2031A1"/>
    <w:rsid w:val="5E9860A7"/>
    <w:rsid w:val="5EA12B9A"/>
    <w:rsid w:val="5F7268F8"/>
    <w:rsid w:val="5F76780E"/>
    <w:rsid w:val="60B73820"/>
    <w:rsid w:val="61112140"/>
    <w:rsid w:val="61A56743"/>
    <w:rsid w:val="645C7B76"/>
    <w:rsid w:val="64B259E8"/>
    <w:rsid w:val="67825B46"/>
    <w:rsid w:val="67C972D1"/>
    <w:rsid w:val="696C43B8"/>
    <w:rsid w:val="6A694D9B"/>
    <w:rsid w:val="6B361121"/>
    <w:rsid w:val="6C6A5AA3"/>
    <w:rsid w:val="6D524498"/>
    <w:rsid w:val="6D631F76"/>
    <w:rsid w:val="6DDA2238"/>
    <w:rsid w:val="6EE92007"/>
    <w:rsid w:val="711710AD"/>
    <w:rsid w:val="75BE41ED"/>
    <w:rsid w:val="760E710A"/>
    <w:rsid w:val="76143E0D"/>
    <w:rsid w:val="76312C11"/>
    <w:rsid w:val="76B92C06"/>
    <w:rsid w:val="78353DE7"/>
    <w:rsid w:val="78420CD7"/>
    <w:rsid w:val="78D14237"/>
    <w:rsid w:val="78EC1071"/>
    <w:rsid w:val="78F63C9E"/>
    <w:rsid w:val="79400CA3"/>
    <w:rsid w:val="7AD1051F"/>
    <w:rsid w:val="7B1E1942"/>
    <w:rsid w:val="7DAA5057"/>
    <w:rsid w:val="7DB008BF"/>
    <w:rsid w:val="7E307C52"/>
    <w:rsid w:val="7EBC540E"/>
    <w:rsid w:val="7ED71403"/>
    <w:rsid w:val="7F6F47AA"/>
    <w:rsid w:val="7FE231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Body Text" w:qFormat="1"/>
    <w:lsdException w:name="Body Text Indent" w:semiHidden="0" w:uiPriority="0" w:unhideWhenUsed="0"/>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Balloon Text" w:semiHidden="0" w:uiPriority="0" w:qFormat="1"/>
    <w:lsdException w:name="Table Grid" w:semiHidden="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w:basedOn w:val="a"/>
    <w:link w:val="Char"/>
    <w:uiPriority w:val="99"/>
    <w:semiHidden/>
    <w:unhideWhenUsed/>
    <w:qFormat/>
    <w:pPr>
      <w:spacing w:after="120"/>
    </w:pPr>
  </w:style>
  <w:style w:type="paragraph" w:styleId="a5">
    <w:name w:val="Body Text Indent"/>
    <w:basedOn w:val="a"/>
    <w:link w:val="Char0"/>
    <w:pPr>
      <w:widowControl/>
      <w:spacing w:after="120"/>
      <w:ind w:leftChars="200" w:left="420"/>
      <w:jc w:val="left"/>
    </w:pPr>
    <w:rPr>
      <w:kern w:val="0"/>
      <w:sz w:val="20"/>
      <w:lang w:eastAsia="en-US"/>
    </w:rPr>
  </w:style>
  <w:style w:type="paragraph" w:styleId="a6">
    <w:name w:val="Balloon Text"/>
    <w:basedOn w:val="a"/>
    <w:link w:val="Char1"/>
    <w:unhideWhenUsed/>
    <w:qFormat/>
    <w:rPr>
      <w:sz w:val="18"/>
      <w:szCs w:val="18"/>
    </w:rPr>
  </w:style>
  <w:style w:type="paragraph" w:styleId="a7">
    <w:name w:val="footer"/>
    <w:basedOn w:val="a"/>
    <w:link w:val="Char2"/>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link w:val="Char4"/>
    <w:qFormat/>
    <w:pPr>
      <w:widowControl/>
      <w:jc w:val="center"/>
    </w:pPr>
    <w:rPr>
      <w:rFonts w:ascii="Book Antiqua" w:hAnsi="Book Antiqua"/>
      <w:b/>
      <w:kern w:val="0"/>
      <w:sz w:val="31"/>
      <w:szCs w:val="31"/>
      <w:u w:val="single"/>
      <w:lang w:eastAsia="en-US"/>
    </w:rPr>
  </w:style>
  <w:style w:type="character" w:styleId="aa">
    <w:name w:val="FollowedHyperlink"/>
    <w:basedOn w:val="a1"/>
    <w:uiPriority w:val="99"/>
    <w:semiHidden/>
    <w:unhideWhenUsed/>
    <w:qFormat/>
    <w:rPr>
      <w:color w:val="800080" w:themeColor="followedHyperlink"/>
      <w:u w:val="single"/>
    </w:rPr>
  </w:style>
  <w:style w:type="character" w:styleId="ab">
    <w:name w:val="Emphasis"/>
    <w:basedOn w:val="a1"/>
    <w:uiPriority w:val="20"/>
    <w:qFormat/>
    <w:rPr>
      <w:i/>
      <w:iCs/>
    </w:rPr>
  </w:style>
  <w:style w:type="character" w:styleId="ac">
    <w:name w:val="Hyperlink"/>
    <w:basedOn w:val="a1"/>
    <w:uiPriority w:val="99"/>
    <w:unhideWhenUsed/>
    <w:qFormat/>
    <w:rPr>
      <w:color w:val="0000FF" w:themeColor="hyperlink"/>
      <w:u w:val="single"/>
    </w:rPr>
  </w:style>
  <w:style w:type="character" w:customStyle="1" w:styleId="Char1">
    <w:name w:val="批注框文本 Char"/>
    <w:basedOn w:val="a1"/>
    <w:link w:val="a6"/>
    <w:qFormat/>
    <w:rPr>
      <w:rFonts w:ascii="Times New Roman" w:eastAsia="宋体" w:hAnsi="Times New Roman" w:cs="Times New Roman"/>
      <w:sz w:val="18"/>
      <w:szCs w:val="18"/>
    </w:rPr>
  </w:style>
  <w:style w:type="character" w:customStyle="1" w:styleId="Char2">
    <w:name w:val="页脚 Char"/>
    <w:basedOn w:val="a1"/>
    <w:link w:val="a7"/>
    <w:qFormat/>
    <w:rPr>
      <w:rFonts w:ascii="Times New Roman" w:eastAsia="宋体" w:hAnsi="Times New Roman" w:cs="Times New Roman"/>
      <w:sz w:val="18"/>
      <w:szCs w:val="18"/>
    </w:rPr>
  </w:style>
  <w:style w:type="character" w:customStyle="1" w:styleId="Char3">
    <w:name w:val="页眉 Char"/>
    <w:basedOn w:val="a1"/>
    <w:link w:val="a8"/>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1"/>
    <w:qFormat/>
    <w:rPr>
      <w:rFonts w:ascii="宋体" w:eastAsia="宋体" w:hAnsi="宋体" w:hint="eastAsia"/>
      <w:color w:val="000000"/>
      <w:sz w:val="24"/>
      <w:szCs w:val="24"/>
    </w:rPr>
  </w:style>
  <w:style w:type="character" w:customStyle="1" w:styleId="fontstyle21">
    <w:name w:val="fontstyle21"/>
    <w:basedOn w:val="a1"/>
    <w:qFormat/>
    <w:rPr>
      <w:rFonts w:ascii="Times New Roman" w:hAnsi="Times New Roman" w:cs="Times New Roman" w:hint="default"/>
      <w:color w:val="000000"/>
      <w:sz w:val="24"/>
      <w:szCs w:val="24"/>
    </w:rPr>
  </w:style>
  <w:style w:type="paragraph" w:customStyle="1" w:styleId="ad">
    <w:name w:val="东方正文"/>
    <w:basedOn w:val="a"/>
    <w:qFormat/>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e">
    <w:name w:val="No Spacing"/>
    <w:uiPriority w:val="99"/>
    <w:qFormat/>
    <w:pPr>
      <w:widowControl w:val="0"/>
      <w:jc w:val="both"/>
    </w:pPr>
    <w:rPr>
      <w:kern w:val="2"/>
      <w:sz w:val="21"/>
      <w:szCs w:val="24"/>
    </w:rPr>
  </w:style>
  <w:style w:type="character" w:customStyle="1" w:styleId="gaogao1">
    <w:name w:val="gaogao1"/>
    <w:basedOn w:val="a1"/>
    <w:qFormat/>
  </w:style>
  <w:style w:type="character" w:customStyle="1" w:styleId="Char0">
    <w:name w:val="正文文本缩进 Char"/>
    <w:basedOn w:val="a1"/>
    <w:link w:val="a5"/>
    <w:qFormat/>
    <w:rPr>
      <w:rFonts w:ascii="Times New Roman" w:eastAsia="宋体" w:hAnsi="Times New Roman" w:cs="Times New Roman"/>
      <w:lang w:eastAsia="en-US"/>
    </w:rPr>
  </w:style>
  <w:style w:type="character" w:customStyle="1" w:styleId="Char4">
    <w:name w:val="标题 Char"/>
    <w:basedOn w:val="a1"/>
    <w:link w:val="a9"/>
    <w:qFormat/>
    <w:rPr>
      <w:rFonts w:ascii="Book Antiqua" w:eastAsia="宋体" w:hAnsi="Book Antiqua" w:cs="Times New Roman"/>
      <w:b/>
      <w:sz w:val="31"/>
      <w:szCs w:val="31"/>
      <w:u w:val="single"/>
      <w:lang w:eastAsia="en-US"/>
    </w:rPr>
  </w:style>
  <w:style w:type="character" w:customStyle="1" w:styleId="Char">
    <w:name w:val="正文文本 Char"/>
    <w:basedOn w:val="a1"/>
    <w:link w:val="a4"/>
    <w:uiPriority w:val="99"/>
    <w:semiHidden/>
    <w:qFormat/>
    <w:rPr>
      <w:rFonts w:ascii="Times New Roman" w:eastAsia="宋体" w:hAnsi="Times New Roman" w:cs="Times New Roman"/>
      <w:kern w:val="2"/>
      <w:sz w:val="21"/>
    </w:rPr>
  </w:style>
  <w:style w:type="character" w:customStyle="1" w:styleId="Char10">
    <w:name w:val="正文文本缩进 Char1"/>
    <w:basedOn w:val="a1"/>
    <w:uiPriority w:val="99"/>
    <w:semiHidden/>
    <w:qFormat/>
    <w:rPr>
      <w:rFonts w:ascii="Times New Roman" w:eastAsia="宋体" w:hAnsi="Times New Roman" w:cs="Times New Roman"/>
      <w:kern w:val="2"/>
      <w:sz w:val="21"/>
    </w:rPr>
  </w:style>
  <w:style w:type="character" w:customStyle="1" w:styleId="Char11">
    <w:name w:val="标题 Char1"/>
    <w:basedOn w:val="a1"/>
    <w:uiPriority w:val="10"/>
    <w:rPr>
      <w:rFonts w:asciiTheme="majorHAnsi" w:eastAsia="宋体" w:hAnsiTheme="majorHAnsi" w:cstheme="majorBidi"/>
      <w:b/>
      <w:bCs/>
      <w:kern w:val="2"/>
      <w:sz w:val="32"/>
      <w:szCs w:val="32"/>
    </w:rPr>
  </w:style>
  <w:style w:type="paragraph" w:styleId="af">
    <w:name w:val="List Paragraph"/>
    <w:basedOn w:val="a"/>
    <w:uiPriority w:val="99"/>
    <w:unhideWhenUsed/>
    <w:pPr>
      <w:ind w:firstLineChars="200" w:firstLine="420"/>
    </w:pPr>
  </w:style>
  <w:style w:type="paragraph" w:customStyle="1" w:styleId="Body9pt">
    <w:name w:val="Body 9pt"/>
    <w:basedOn w:val="a"/>
    <w:qFormat/>
    <w:pPr>
      <w:spacing w:before="40" w:after="40"/>
    </w:pPr>
    <w:rPr>
      <w:rFonts w:eastAsia="Times New Roman"/>
      <w:sz w:val="18"/>
      <w:lang w:val="de-DE" w:eastAsia="de-DE"/>
    </w:rPr>
  </w:style>
  <w:style w:type="character" w:styleId="af0">
    <w:name w:val="Strong"/>
    <w:basedOn w:val="a1"/>
    <w:uiPriority w:val="22"/>
    <w:qFormat/>
    <w:rsid w:val="00BD0B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1627</Words>
  <Characters>9278</Characters>
  <Application>Microsoft Office Word</Application>
  <DocSecurity>0</DocSecurity>
  <Lines>77</Lines>
  <Paragraphs>21</Paragraphs>
  <ScaleCrop>false</ScaleCrop>
  <Company/>
  <LinksUpToDate>false</LinksUpToDate>
  <CharactersWithSpaces>10884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188</cp:revision>
  <dcterms:created xsi:type="dcterms:W3CDTF">2015-06-17T12:51:00Z</dcterms:created>
  <dcterms:modified xsi:type="dcterms:W3CDTF">2022-10-24T08:32:00Z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78DA4A4AE297452EBF1A0387DBC3508D</vt:lpwstr>
  </property>
</Properties>
</file>