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210"/>
        <w:gridCol w:w="10527"/>
        <w:gridCol w:w="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过程与活动、</w:t>
            </w:r>
          </w:p>
          <w:p>
            <w:pPr>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抽样计划</w:t>
            </w:r>
          </w:p>
        </w:tc>
        <w:tc>
          <w:tcPr>
            <w:tcW w:w="1210" w:type="dxa"/>
            <w:vMerge w:val="restart"/>
            <w:vAlign w:val="center"/>
          </w:tcPr>
          <w:p>
            <w:pPr>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涉及</w:t>
            </w:r>
          </w:p>
          <w:p>
            <w:pPr>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条款</w:t>
            </w:r>
          </w:p>
        </w:tc>
        <w:tc>
          <w:tcPr>
            <w:tcW w:w="10527" w:type="dxa"/>
            <w:vAlign w:val="center"/>
          </w:tcPr>
          <w:p>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受审核部门：</w:t>
            </w:r>
            <w:r>
              <w:rPr>
                <w:rFonts w:hint="eastAsia" w:ascii="宋体" w:hAnsi="宋体" w:eastAsia="宋体" w:cs="宋体"/>
                <w:b w:val="0"/>
                <w:bCs w:val="0"/>
                <w:sz w:val="24"/>
                <w:szCs w:val="24"/>
                <w:lang w:val="en-US" w:eastAsia="zh-CN"/>
              </w:rPr>
              <w:t xml:space="preserve">综合部  </w:t>
            </w:r>
            <w:r>
              <w:rPr>
                <w:rFonts w:hint="eastAsia" w:ascii="宋体" w:hAnsi="宋体" w:eastAsia="宋体" w:cs="宋体"/>
                <w:b w:val="0"/>
                <w:bCs w:val="0"/>
                <w:sz w:val="24"/>
                <w:szCs w:val="24"/>
              </w:rPr>
              <w:t>主管领导：</w:t>
            </w:r>
            <w:r>
              <w:rPr>
                <w:rFonts w:hint="eastAsia" w:ascii="宋体" w:hAnsi="宋体" w:eastAsia="宋体" w:cs="宋体"/>
                <w:b w:val="0"/>
                <w:bCs w:val="0"/>
                <w:sz w:val="24"/>
                <w:szCs w:val="24"/>
                <w:lang w:val="en-US" w:eastAsia="zh-CN"/>
              </w:rPr>
              <w:t xml:space="preserve"> 孟洁    </w:t>
            </w:r>
          </w:p>
        </w:tc>
        <w:tc>
          <w:tcPr>
            <w:tcW w:w="812" w:type="dxa"/>
            <w:vMerge w:val="restart"/>
            <w:vAlign w:val="center"/>
          </w:tcPr>
          <w:p>
            <w:pPr>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jc w:val="left"/>
              <w:rPr>
                <w:rFonts w:hint="eastAsia" w:ascii="宋体" w:hAnsi="宋体" w:eastAsia="宋体" w:cs="宋体"/>
                <w:b w:val="0"/>
                <w:bCs w:val="0"/>
                <w:sz w:val="24"/>
                <w:szCs w:val="24"/>
              </w:rPr>
            </w:pPr>
          </w:p>
        </w:tc>
        <w:tc>
          <w:tcPr>
            <w:tcW w:w="1210" w:type="dxa"/>
            <w:vMerge w:val="continue"/>
            <w:vAlign w:val="center"/>
          </w:tcPr>
          <w:p>
            <w:pPr>
              <w:jc w:val="left"/>
              <w:rPr>
                <w:rFonts w:hint="eastAsia" w:ascii="宋体" w:hAnsi="宋体" w:eastAsia="宋体" w:cs="宋体"/>
                <w:b w:val="0"/>
                <w:bCs w:val="0"/>
                <w:sz w:val="24"/>
                <w:szCs w:val="24"/>
              </w:rPr>
            </w:pPr>
          </w:p>
        </w:tc>
        <w:tc>
          <w:tcPr>
            <w:tcW w:w="10527" w:type="dxa"/>
            <w:vAlign w:val="center"/>
          </w:tcPr>
          <w:p>
            <w:pPr>
              <w:spacing w:before="12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审核员：</w:t>
            </w:r>
            <w:r>
              <w:rPr>
                <w:rFonts w:hint="eastAsia" w:ascii="宋体" w:hAnsi="宋体" w:eastAsia="宋体" w:cs="宋体"/>
                <w:b w:val="0"/>
                <w:bCs w:val="0"/>
                <w:sz w:val="24"/>
                <w:szCs w:val="24"/>
                <w:lang w:val="en-US" w:eastAsia="zh-CN"/>
              </w:rPr>
              <w:t xml:space="preserve">张丽 </w:t>
            </w:r>
            <w:r>
              <w:rPr>
                <w:rFonts w:hint="eastAsia" w:ascii="宋体" w:hAnsi="宋体" w:eastAsia="宋体" w:cs="宋体"/>
                <w:b w:val="0"/>
                <w:bCs w:val="0"/>
                <w:sz w:val="24"/>
                <w:szCs w:val="24"/>
              </w:rPr>
              <w:t>审核时间：</w:t>
            </w:r>
            <w:bookmarkStart w:id="0" w:name="审核日期"/>
            <w:r>
              <w:rPr>
                <w:rFonts w:hint="eastAsia" w:ascii="宋体" w:hAnsi="宋体" w:eastAsia="宋体" w:cs="宋体"/>
                <w:b w:val="0"/>
                <w:bCs w:val="0"/>
                <w:sz w:val="24"/>
                <w:szCs w:val="24"/>
              </w:rPr>
              <w:t>2022年10月21日  下午</w:t>
            </w:r>
            <w:bookmarkEnd w:id="0"/>
          </w:p>
        </w:tc>
        <w:tc>
          <w:tcPr>
            <w:tcW w:w="812" w:type="dxa"/>
            <w:vMerge w:val="continue"/>
          </w:tcPr>
          <w:p>
            <w:pPr>
              <w:jc w:val="left"/>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jc w:val="left"/>
              <w:rPr>
                <w:rFonts w:hint="eastAsia" w:ascii="宋体" w:hAnsi="宋体" w:eastAsia="宋体" w:cs="宋体"/>
                <w:b w:val="0"/>
                <w:bCs w:val="0"/>
                <w:sz w:val="24"/>
                <w:szCs w:val="24"/>
              </w:rPr>
            </w:pPr>
          </w:p>
        </w:tc>
        <w:tc>
          <w:tcPr>
            <w:tcW w:w="1210" w:type="dxa"/>
            <w:vMerge w:val="continue"/>
            <w:vAlign w:val="center"/>
          </w:tcPr>
          <w:p>
            <w:pPr>
              <w:jc w:val="left"/>
              <w:rPr>
                <w:rFonts w:hint="eastAsia" w:ascii="宋体" w:hAnsi="宋体" w:eastAsia="宋体" w:cs="宋体"/>
                <w:b w:val="0"/>
                <w:bCs w:val="0"/>
                <w:sz w:val="24"/>
                <w:szCs w:val="24"/>
              </w:rPr>
            </w:pPr>
          </w:p>
        </w:tc>
        <w:tc>
          <w:tcPr>
            <w:tcW w:w="10527" w:type="dxa"/>
            <w:vAlign w:val="center"/>
          </w:tcPr>
          <w:p>
            <w:pPr>
              <w:widowControl w:val="0"/>
              <w:bidi w:val="0"/>
              <w:adjustRightInd w:val="0"/>
              <w:spacing w:line="320" w:lineRule="exact"/>
              <w:jc w:val="left"/>
              <w:textAlignment w:val="baseline"/>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审核条款：</w:t>
            </w:r>
            <w:r>
              <w:rPr>
                <w:rFonts w:hint="eastAsia" w:ascii="宋体" w:hAnsi="宋体" w:eastAsia="宋体" w:cs="宋体"/>
                <w:b w:val="0"/>
                <w:bCs w:val="0"/>
                <w:kern w:val="2"/>
                <w:sz w:val="24"/>
                <w:szCs w:val="24"/>
                <w:lang w:val="en-US" w:eastAsia="zh-CN" w:bidi="ar-SA"/>
              </w:rPr>
              <w:t>Q:5.3/6.1/6.2/7.1.1/7.1.2/7.1.3/7.1.4/7.2/7.3/7.4/7.5/8.4/9.1.1/9.2/10</w:t>
            </w:r>
          </w:p>
          <w:p>
            <w:pPr>
              <w:widowControl w:val="0"/>
              <w:bidi w:val="0"/>
              <w:adjustRightInd w:val="0"/>
              <w:spacing w:line="320" w:lineRule="exact"/>
              <w:jc w:val="left"/>
              <w:textAlignment w:val="baseline"/>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E:5.3/6.1/6.2/7.2/7.3/7.4/8.1/8.2/9.1/9.2/10.2</w:t>
            </w:r>
          </w:p>
          <w:p>
            <w:pPr>
              <w:jc w:val="left"/>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O:5.3/6.1/6.2/7.2/7.3/7.4/8.1/8.2/9.1/9.2/10.2</w:t>
            </w:r>
          </w:p>
        </w:tc>
        <w:tc>
          <w:tcPr>
            <w:tcW w:w="812" w:type="dxa"/>
            <w:vMerge w:val="continue"/>
          </w:tcPr>
          <w:p>
            <w:pPr>
              <w:jc w:val="left"/>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职责权限</w:t>
            </w:r>
          </w:p>
        </w:tc>
        <w:tc>
          <w:tcPr>
            <w:tcW w:w="1210" w:type="dxa"/>
          </w:tcPr>
          <w:p>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QEO5.3 </w:t>
            </w:r>
          </w:p>
        </w:tc>
        <w:tc>
          <w:tcPr>
            <w:tcW w:w="10527" w:type="dxa"/>
          </w:tcPr>
          <w:p>
            <w:pPr>
              <w:pStyle w:val="18"/>
              <w:spacing w:line="360" w:lineRule="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负责 公司管理文件的管理</w:t>
            </w:r>
          </w:p>
          <w:p>
            <w:pPr>
              <w:pStyle w:val="18"/>
              <w:spacing w:line="360" w:lineRule="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员工培训，制定培训计划，组织培训，并考核。</w:t>
            </w:r>
          </w:p>
          <w:p>
            <w:pPr>
              <w:pStyle w:val="18"/>
              <w:spacing w:line="360" w:lineRule="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公司设备的管理</w:t>
            </w:r>
          </w:p>
          <w:p>
            <w:pPr>
              <w:pStyle w:val="13"/>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内审，协助管理评审。</w:t>
            </w:r>
          </w:p>
          <w:p>
            <w:pPr>
              <w:pStyle w:val="13"/>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color w:val="auto"/>
                <w:sz w:val="24"/>
                <w:szCs w:val="24"/>
                <w:lang w:val="en-US" w:eastAsia="zh-CN"/>
              </w:rPr>
              <w:t>本部门环境因素、危险源的识别、评价及控制以及应急管理。</w:t>
            </w:r>
          </w:p>
        </w:tc>
        <w:tc>
          <w:tcPr>
            <w:tcW w:w="812" w:type="dxa"/>
          </w:tcPr>
          <w:p>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kern w:val="2"/>
                <w:sz w:val="24"/>
                <w:szCs w:val="24"/>
                <w:lang w:val="en-US" w:eastAsia="zh-CN" w:bidi="ar-SA"/>
              </w:rPr>
              <w:t>管理体系目标及实现情况</w:t>
            </w:r>
          </w:p>
        </w:tc>
        <w:tc>
          <w:tcPr>
            <w:tcW w:w="1210" w:type="dxa"/>
          </w:tcPr>
          <w:p>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kern w:val="2"/>
                <w:sz w:val="24"/>
                <w:szCs w:val="24"/>
                <w:lang w:val="en-US" w:eastAsia="zh-CN" w:bidi="ar-SA"/>
              </w:rPr>
              <w:t>QEO6.2</w:t>
            </w:r>
          </w:p>
        </w:tc>
        <w:tc>
          <w:tcPr>
            <w:tcW w:w="10527" w:type="dxa"/>
          </w:tcPr>
          <w:p>
            <w:pP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本部门的目标</w:t>
            </w:r>
          </w:p>
          <w:p>
            <w:pP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 采购产品合格率100%</w:t>
            </w:r>
          </w:p>
          <w:p>
            <w:pP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2、员工培训按时完成率100%。</w:t>
            </w:r>
          </w:p>
          <w:p>
            <w:pP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3、顾客满意率96%以上。</w:t>
            </w:r>
          </w:p>
          <w:p>
            <w:pP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4环境污染事故为零。</w:t>
            </w:r>
          </w:p>
          <w:p>
            <w:pPr>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5火灾事故发生率为零。</w:t>
            </w:r>
          </w:p>
          <w:p>
            <w:pPr>
              <w:pStyle w:val="2"/>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每三个月进行统计 截止2022年9月 目标均实现</w:t>
            </w:r>
          </w:p>
          <w:p>
            <w:pPr>
              <w:pStyle w:val="13"/>
              <w:rPr>
                <w:rFonts w:hint="eastAsia" w:ascii="宋体" w:hAnsi="宋体" w:eastAsia="宋体" w:cs="宋体"/>
                <w:b w:val="0"/>
                <w:bCs w:val="0"/>
                <w:kern w:val="2"/>
                <w:sz w:val="24"/>
                <w:szCs w:val="24"/>
                <w:lang w:val="en-US" w:eastAsia="zh-CN" w:bidi="ar-SA"/>
              </w:rPr>
            </w:pPr>
          </w:p>
        </w:tc>
        <w:tc>
          <w:tcPr>
            <w:tcW w:w="812" w:type="dxa"/>
          </w:tcPr>
          <w:p>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0" w:type="dxa"/>
            <w:vAlign w:val="top"/>
          </w:tcPr>
          <w:p>
            <w:pPr>
              <w:spacing w:line="0" w:lineRule="atLeast"/>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rPr>
              <w:t>应对风险和机遇的意识管理</w:t>
            </w:r>
          </w:p>
        </w:tc>
        <w:tc>
          <w:tcPr>
            <w:tcW w:w="1210" w:type="dxa"/>
            <w:vAlign w:val="center"/>
          </w:tcPr>
          <w:p>
            <w:pPr>
              <w:pStyle w:val="2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Q：6.1</w:t>
            </w:r>
          </w:p>
          <w:p>
            <w:pPr>
              <w:spacing w:line="0" w:lineRule="atLeast"/>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E：6.1.1</w:t>
            </w:r>
          </w:p>
          <w:p>
            <w:pPr>
              <w:spacing w:line="0" w:lineRule="atLeast"/>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rPr>
              <w:t>O:6.1.1</w:t>
            </w:r>
          </w:p>
        </w:tc>
        <w:tc>
          <w:tcPr>
            <w:tcW w:w="10527" w:type="dxa"/>
            <w:vAlign w:val="center"/>
          </w:tcPr>
          <w:p>
            <w:pPr>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对公司存在的机遇，公司内控体系建设，达到合规、风险管控、监督、发展协调一致。做到有制度、有程序、有风险防控措施</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企业根据手册的要求、公司情况和内外部的环境，编制了</w:t>
            </w:r>
            <w:r>
              <w:rPr>
                <w:rFonts w:hint="eastAsia" w:ascii="宋体" w:hAnsi="宋体" w:eastAsia="宋体" w:cs="宋体"/>
                <w:b w:val="0"/>
                <w:bCs w:val="0"/>
                <w:sz w:val="24"/>
                <w:szCs w:val="24"/>
                <w:highlight w:val="none"/>
                <w:lang w:val="en-US" w:eastAsia="zh-CN"/>
              </w:rPr>
              <w:t>本部门的</w:t>
            </w:r>
            <w:r>
              <w:rPr>
                <w:rFonts w:hint="eastAsia" w:ascii="宋体" w:hAnsi="宋体" w:eastAsia="宋体" w:cs="宋体"/>
                <w:b w:val="0"/>
                <w:bCs w:val="0"/>
                <w:sz w:val="24"/>
                <w:szCs w:val="24"/>
                <w:highlight w:val="none"/>
              </w:rPr>
              <w:t>“</w:t>
            </w:r>
            <w:r>
              <w:rPr>
                <w:rFonts w:hint="eastAsia" w:ascii="宋体" w:hAnsi="宋体" w:eastAsia="宋体" w:cs="宋体"/>
                <w:b w:val="0"/>
                <w:bCs w:val="0"/>
                <w:color w:val="000000"/>
                <w:sz w:val="24"/>
                <w:szCs w:val="24"/>
                <w:highlight w:val="none"/>
              </w:rPr>
              <w:t>风险分析及应对措施</w:t>
            </w:r>
            <w:r>
              <w:rPr>
                <w:rFonts w:hint="eastAsia" w:ascii="宋体" w:hAnsi="宋体" w:eastAsia="宋体" w:cs="宋体"/>
                <w:b w:val="0"/>
                <w:bCs w:val="0"/>
                <w:sz w:val="24"/>
                <w:szCs w:val="24"/>
                <w:highlight w:val="none"/>
              </w:rPr>
              <w:t>”</w:t>
            </w:r>
          </w:p>
          <w:p>
            <w:pPr>
              <w:pStyle w:val="4"/>
              <w:ind w:left="0" w:leftChars="0" w:firstLine="0" w:firstLineChars="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本部门的风险机遇主要有</w:t>
            </w:r>
          </w:p>
          <w:p>
            <w:pPr>
              <w:spacing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政策风险</w:t>
            </w:r>
          </w:p>
          <w:p>
            <w:pPr>
              <w:spacing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     按照市政规划为了防止未来有可能发生改变的政策，本公司一方面为扩大业务做准备，另一方面如果政策发生改变，公司可以随即将加工业务线转移，不至于耽误公司业务，影响公司的发展。</w:t>
            </w:r>
          </w:p>
          <w:p>
            <w:pPr>
              <w:spacing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资源风险</w:t>
            </w:r>
          </w:p>
          <w:p>
            <w:pPr>
              <w:spacing w:line="360" w:lineRule="auto"/>
              <w:ind w:firstLine="42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本公司对市场上的主要提供的提供厂家进行资质考察，并对部分厂家产品进行检测，对于满足我公司使用条件的，将其列入合格供方名录。当出现某供应商因发生突发事故或不可抗拒因素导致无法按时或按量提供产品时，将选择合格供方名录中的供应商紧急采购，保证生产及时进行，不影响服务进度。</w:t>
            </w:r>
          </w:p>
          <w:p>
            <w:pPr>
              <w:pStyle w:val="8"/>
              <w:numPr>
                <w:ilvl w:val="0"/>
                <w:numId w:val="0"/>
              </w:numPr>
              <w:rPr>
                <w:rFonts w:hint="eastAsia" w:ascii="宋体" w:hAnsi="宋体" w:eastAsia="宋体" w:cs="宋体"/>
                <w:b w:val="0"/>
                <w:bCs w:val="0"/>
                <w:sz w:val="24"/>
                <w:szCs w:val="24"/>
                <w:highlight w:val="yellow"/>
                <w:lang w:val="en-US" w:eastAsia="zh-CN"/>
              </w:rPr>
            </w:pPr>
          </w:p>
          <w:p>
            <w:pPr>
              <w:spacing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服务安全风险</w:t>
            </w:r>
          </w:p>
          <w:p>
            <w:pPr>
              <w:spacing w:line="360" w:lineRule="auto"/>
              <w:ind w:firstLine="42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本公司配备有多个灭火器及防火措施，并组织专门人员定期对劳务派遣过程、劳务派遣设备环境等进行检查，消除安全隐患，防止发生火灾等不确定性风险。</w:t>
            </w:r>
          </w:p>
          <w:p>
            <w:pPr>
              <w:pStyle w:val="8"/>
              <w:numPr>
                <w:ilvl w:val="0"/>
                <w:numId w:val="0"/>
              </w:numPr>
              <w:rPr>
                <w:rFonts w:hint="eastAsia" w:ascii="宋体" w:hAnsi="宋体" w:eastAsia="宋体" w:cs="宋体"/>
                <w:b w:val="0"/>
                <w:bCs w:val="0"/>
                <w:sz w:val="24"/>
                <w:szCs w:val="24"/>
                <w:highlight w:val="yellow"/>
                <w:lang w:val="en-US" w:eastAsia="zh-CN"/>
              </w:rPr>
            </w:pPr>
          </w:p>
          <w:p>
            <w:pPr>
              <w:pStyle w:val="8"/>
              <w:rPr>
                <w:rFonts w:hint="eastAsia" w:ascii="宋体" w:hAnsi="宋体" w:eastAsia="宋体" w:cs="宋体"/>
                <w:b w:val="0"/>
                <w:bCs w:val="0"/>
                <w:kern w:val="2"/>
                <w:sz w:val="24"/>
                <w:szCs w:val="24"/>
                <w:highlight w:val="yellow"/>
                <w:lang w:val="en-US" w:eastAsia="zh-CN" w:bidi="ar-SA"/>
              </w:rPr>
            </w:pPr>
          </w:p>
        </w:tc>
        <w:tc>
          <w:tcPr>
            <w:tcW w:w="812" w:type="dxa"/>
          </w:tcPr>
          <w:p>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环境因素/危险源的识别与评价</w:t>
            </w:r>
          </w:p>
          <w:p>
            <w:pPr>
              <w:jc w:val="left"/>
              <w:rPr>
                <w:rFonts w:hint="eastAsia" w:ascii="宋体" w:hAnsi="宋体" w:eastAsia="宋体" w:cs="宋体"/>
                <w:b w:val="0"/>
                <w:bCs w:val="0"/>
                <w:sz w:val="24"/>
                <w:szCs w:val="24"/>
              </w:rPr>
            </w:pPr>
          </w:p>
        </w:tc>
        <w:tc>
          <w:tcPr>
            <w:tcW w:w="1210" w:type="dxa"/>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sz w:val="24"/>
                <w:szCs w:val="24"/>
                <w:lang w:val="en-US" w:eastAsia="zh-CN"/>
              </w:rPr>
              <w:t>QEO</w:t>
            </w:r>
            <w:r>
              <w:rPr>
                <w:rFonts w:hint="eastAsia" w:ascii="宋体" w:hAnsi="宋体" w:eastAsia="宋体" w:cs="宋体"/>
                <w:b w:val="0"/>
                <w:bCs w:val="0"/>
                <w:color w:val="auto"/>
                <w:sz w:val="24"/>
                <w:szCs w:val="24"/>
                <w:lang w:val="en-US" w:eastAsia="zh-CN"/>
              </w:rPr>
              <w:t>:6.1.2</w:t>
            </w:r>
          </w:p>
          <w:p>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color w:val="auto"/>
                <w:sz w:val="24"/>
                <w:szCs w:val="24"/>
                <w:lang w:val="en-US" w:eastAsia="zh-CN"/>
              </w:rPr>
              <w:t>6.1.4</w:t>
            </w:r>
          </w:p>
          <w:p>
            <w:pPr>
              <w:pStyle w:val="13"/>
              <w:rPr>
                <w:rFonts w:hint="eastAsia" w:ascii="宋体" w:hAnsi="宋体" w:eastAsia="宋体" w:cs="宋体"/>
                <w:b w:val="0"/>
                <w:bCs w:val="0"/>
                <w:sz w:val="24"/>
                <w:szCs w:val="24"/>
                <w:lang w:val="en-US" w:eastAsia="zh-CN"/>
              </w:rPr>
            </w:pPr>
          </w:p>
        </w:tc>
        <w:tc>
          <w:tcPr>
            <w:tcW w:w="10527" w:type="dxa"/>
          </w:tcPr>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编制有《</w:t>
            </w:r>
            <w:r>
              <w:rPr>
                <w:rFonts w:hint="eastAsia" w:ascii="宋体" w:hAnsi="宋体" w:eastAsia="宋体" w:cs="宋体"/>
                <w:b w:val="0"/>
                <w:bCs w:val="0"/>
                <w:color w:val="000000"/>
                <w:sz w:val="24"/>
                <w:szCs w:val="24"/>
                <w:highlight w:val="none"/>
              </w:rPr>
              <w:t>环境因素识别与评价控制程序</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000000"/>
                <w:sz w:val="24"/>
                <w:szCs w:val="24"/>
                <w:highlight w:val="none"/>
              </w:rPr>
              <w:t>危险源辨识与风险评价管理程</w:t>
            </w:r>
            <w:r>
              <w:rPr>
                <w:rFonts w:hint="eastAsia" w:ascii="宋体" w:hAnsi="宋体" w:eastAsia="宋体" w:cs="宋体"/>
                <w:b w:val="0"/>
                <w:bCs w:val="0"/>
                <w:color w:val="000000"/>
                <w:sz w:val="24"/>
                <w:szCs w:val="24"/>
                <w:highlight w:val="none"/>
                <w:lang w:eastAsia="zh-CN"/>
              </w:rPr>
              <w:t>》</w:t>
            </w:r>
          </w:p>
          <w:p>
            <w:pPr>
              <w:spacing w:line="440" w:lineRule="exact"/>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查提供的《</w:t>
            </w:r>
            <w:r>
              <w:rPr>
                <w:rFonts w:hint="eastAsia" w:ascii="宋体" w:hAnsi="宋体" w:eastAsia="宋体" w:cs="宋体"/>
                <w:b w:val="0"/>
                <w:bCs w:val="0"/>
                <w:sz w:val="24"/>
                <w:szCs w:val="24"/>
                <w:highlight w:val="none"/>
              </w:rPr>
              <w:t>环境因素的识别与评价控制程序</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，规定了部门的职责、程序、评价方法、风险评价、环境因素控制等内容。负责本部门的环境因素的识别，收集公司各部门环境因素识别，并负责评价和确定控制措施。</w:t>
            </w:r>
          </w:p>
          <w:p>
            <w:pPr>
              <w:spacing w:line="400" w:lineRule="exact"/>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提供了《</w:t>
            </w:r>
            <w:r>
              <w:rPr>
                <w:rFonts w:hint="eastAsia" w:ascii="宋体" w:hAnsi="宋体" w:eastAsia="宋体" w:cs="宋体"/>
                <w:b w:val="0"/>
                <w:bCs w:val="0"/>
                <w:sz w:val="24"/>
                <w:szCs w:val="24"/>
                <w:highlight w:val="none"/>
              </w:rPr>
              <w:t xml:space="preserve">环境因素辨识与评价清单 </w:t>
            </w:r>
            <w:r>
              <w:rPr>
                <w:rFonts w:hint="eastAsia" w:ascii="宋体" w:hAnsi="宋体" w:eastAsia="宋体" w:cs="宋体"/>
                <w:b w:val="0"/>
                <w:bCs w:val="0"/>
                <w:color w:val="auto"/>
                <w:sz w:val="24"/>
                <w:szCs w:val="24"/>
                <w:highlight w:val="none"/>
              </w:rPr>
              <w:t>》环境因素共</w:t>
            </w:r>
            <w:r>
              <w:rPr>
                <w:rFonts w:hint="eastAsia" w:ascii="宋体" w:hAnsi="宋体" w:eastAsia="宋体" w:cs="宋体"/>
                <w:b w:val="0"/>
                <w:bCs w:val="0"/>
                <w:color w:val="auto"/>
                <w:sz w:val="24"/>
                <w:szCs w:val="24"/>
                <w:highlight w:val="none"/>
                <w:lang w:val="en-US" w:eastAsia="zh-CN"/>
              </w:rPr>
              <w:t>31</w:t>
            </w:r>
            <w:r>
              <w:rPr>
                <w:rFonts w:hint="eastAsia" w:ascii="宋体" w:hAnsi="宋体" w:eastAsia="宋体" w:cs="宋体"/>
                <w:b w:val="0"/>
                <w:bCs w:val="0"/>
                <w:color w:val="auto"/>
                <w:sz w:val="24"/>
                <w:szCs w:val="24"/>
                <w:highlight w:val="none"/>
              </w:rPr>
              <w:t>项，</w:t>
            </w:r>
          </w:p>
          <w:p>
            <w:pPr>
              <w:pStyle w:val="8"/>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内容有环境因素，环境影响、、时态，状态，评价方法等。</w:t>
            </w:r>
          </w:p>
          <w:p>
            <w:pPr>
              <w:pStyle w:val="8"/>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本部门的涉及的包括有</w:t>
            </w:r>
            <w:r>
              <w:rPr>
                <w:rFonts w:hint="eastAsia" w:ascii="宋体" w:hAnsi="宋体" w:eastAsia="宋体" w:cs="宋体"/>
                <w:b w:val="0"/>
                <w:bCs w:val="0"/>
                <w:sz w:val="24"/>
                <w:szCs w:val="24"/>
                <w:highlight w:val="none"/>
                <w:lang w:val="en-US" w:eastAsia="zh-CN"/>
              </w:rPr>
              <w:t>电脑使用，电消耗、噪声产生、 级张消耗等</w:t>
            </w:r>
          </w:p>
          <w:p>
            <w:pPr>
              <w:pStyle w:val="8"/>
              <w:jc w:val="left"/>
              <w:rPr>
                <w:rFonts w:hint="eastAsia" w:ascii="宋体" w:hAnsi="宋体" w:eastAsia="宋体" w:cs="宋体"/>
                <w:b w:val="0"/>
                <w:bCs w:val="0"/>
                <w:color w:val="auto"/>
                <w:sz w:val="24"/>
                <w:szCs w:val="24"/>
                <w:highlight w:val="none"/>
                <w:lang w:val="en-US" w:eastAsia="zh-CN"/>
              </w:rPr>
            </w:pPr>
          </w:p>
          <w:p>
            <w:pPr>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重要环境因素为</w:t>
            </w:r>
            <w:r>
              <w:rPr>
                <w:rFonts w:hint="eastAsia" w:ascii="宋体" w:hAnsi="宋体" w:eastAsia="宋体" w:cs="宋体"/>
                <w:b w:val="0"/>
                <w:bCs w:val="0"/>
                <w:sz w:val="24"/>
                <w:szCs w:val="24"/>
                <w:highlight w:val="none"/>
                <w:lang w:val="en-US" w:eastAsia="zh-CN"/>
              </w:rPr>
              <w:t>潜在</w:t>
            </w:r>
            <w:r>
              <w:rPr>
                <w:rFonts w:hint="eastAsia" w:ascii="宋体" w:hAnsi="宋体" w:eastAsia="宋体" w:cs="宋体"/>
                <w:b w:val="0"/>
                <w:bCs w:val="0"/>
                <w:sz w:val="24"/>
                <w:szCs w:val="24"/>
                <w:highlight w:val="none"/>
              </w:rPr>
              <w:t>火灾的发生</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固体废弃物处理</w:t>
            </w:r>
            <w:r>
              <w:rPr>
                <w:rFonts w:hint="eastAsia" w:ascii="宋体" w:hAnsi="宋体" w:eastAsia="宋体" w:cs="宋体"/>
                <w:b w:val="0"/>
                <w:bCs w:val="0"/>
                <w:sz w:val="24"/>
                <w:szCs w:val="24"/>
                <w:highlight w:val="none"/>
              </w:rPr>
              <w:t>。</w:t>
            </w:r>
          </w:p>
          <w:p>
            <w:pPr>
              <w:pStyle w:val="9"/>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sz w:val="24"/>
                <w:szCs w:val="24"/>
                <w:highlight w:val="none"/>
                <w:lang w:val="en-US" w:eastAsia="zh-CN"/>
              </w:rPr>
              <w:t>通过管理方案及</w:t>
            </w:r>
            <w:r>
              <w:rPr>
                <w:rFonts w:hint="eastAsia" w:ascii="宋体" w:hAnsi="宋体" w:eastAsia="宋体" w:cs="宋体"/>
                <w:b w:val="0"/>
                <w:bCs w:val="0"/>
                <w:sz w:val="24"/>
                <w:szCs w:val="24"/>
              </w:rPr>
              <w:t>执行管理规定、程序文件规定</w:t>
            </w:r>
          </w:p>
          <w:p>
            <w:pPr>
              <w:rPr>
                <w:rFonts w:hint="eastAsia" w:ascii="宋体" w:hAnsi="宋体" w:eastAsia="宋体" w:cs="宋体"/>
                <w:b w:val="0"/>
                <w:bCs w:val="0"/>
                <w:sz w:val="24"/>
                <w:szCs w:val="24"/>
                <w:highlight w:val="yellow"/>
              </w:rPr>
            </w:pP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针对二项重要环境因素能提供《办公区域环境安全运行检查记录》，内容包括</w:t>
            </w:r>
            <w:r>
              <w:rPr>
                <w:rFonts w:hint="eastAsia" w:ascii="宋体" w:hAnsi="宋体" w:eastAsia="宋体" w:cs="宋体"/>
                <w:b w:val="0"/>
                <w:bCs w:val="0"/>
                <w:sz w:val="24"/>
                <w:szCs w:val="24"/>
                <w:highlight w:val="none"/>
                <w:lang w:val="en-US" w:eastAsia="zh-CN"/>
              </w:rPr>
              <w:t xml:space="preserve">  水电管理，用纸管理，其它办公用品管理，能源管理，</w:t>
            </w:r>
            <w:r>
              <w:rPr>
                <w:rFonts w:hint="eastAsia" w:ascii="宋体" w:hAnsi="宋体" w:eastAsia="宋体" w:cs="宋体"/>
                <w:b w:val="0"/>
                <w:bCs w:val="0"/>
                <w:sz w:val="24"/>
                <w:szCs w:val="24"/>
                <w:highlight w:val="none"/>
              </w:rPr>
              <w:t>固体废弃物管理</w:t>
            </w:r>
            <w:r>
              <w:rPr>
                <w:rFonts w:hint="eastAsia" w:ascii="宋体" w:hAnsi="宋体" w:eastAsia="宋体" w:cs="宋体"/>
                <w:b w:val="0"/>
                <w:bCs w:val="0"/>
                <w:sz w:val="24"/>
                <w:szCs w:val="24"/>
                <w:highlight w:val="none"/>
                <w:lang w:val="en-US" w:eastAsia="zh-CN"/>
              </w:rPr>
              <w:t xml:space="preserve"> 等</w:t>
            </w:r>
          </w:p>
          <w:p>
            <w:pPr>
              <w:pStyle w:val="9"/>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每月一次检查，检查情结果：合格</w:t>
            </w:r>
          </w:p>
          <w:p>
            <w:pPr>
              <w:jc w:val="left"/>
              <w:rPr>
                <w:rFonts w:hint="eastAsia"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lang w:val="en-US" w:eastAsia="zh-CN"/>
              </w:rPr>
              <w:t xml:space="preserve">检查人：吴伟 </w:t>
            </w:r>
          </w:p>
          <w:p>
            <w:pPr>
              <w:jc w:val="left"/>
              <w:rPr>
                <w:rFonts w:hint="eastAsia" w:ascii="宋体" w:hAnsi="宋体" w:eastAsia="宋体" w:cs="宋体"/>
                <w:b w:val="0"/>
                <w:bCs w:val="0"/>
                <w:color w:val="auto"/>
                <w:sz w:val="24"/>
                <w:szCs w:val="24"/>
                <w:highlight w:val="none"/>
                <w:lang w:eastAsia="zh-CN"/>
              </w:rPr>
            </w:pPr>
          </w:p>
          <w:p>
            <w:pPr>
              <w:spacing w:line="400" w:lineRule="exact"/>
              <w:jc w:val="left"/>
              <w:rPr>
                <w:rFonts w:hint="eastAsia" w:ascii="宋体" w:hAnsi="宋体" w:eastAsia="宋体" w:cs="宋体"/>
                <w:b w:val="0"/>
                <w:bCs w:val="0"/>
                <w:sz w:val="24"/>
                <w:szCs w:val="24"/>
              </w:rPr>
            </w:pPr>
            <w:r>
              <w:rPr>
                <w:rFonts w:hint="eastAsia" w:ascii="宋体" w:hAnsi="宋体" w:eastAsia="宋体" w:cs="宋体"/>
                <w:b w:val="0"/>
                <w:bCs w:val="0"/>
                <w:color w:val="auto"/>
                <w:sz w:val="24"/>
                <w:szCs w:val="24"/>
                <w:highlight w:val="none"/>
                <w:lang w:eastAsia="zh-CN"/>
              </w:rPr>
              <w:t>综合部</w:t>
            </w:r>
            <w:r>
              <w:rPr>
                <w:rFonts w:hint="eastAsia" w:ascii="宋体" w:hAnsi="宋体" w:eastAsia="宋体" w:cs="宋体"/>
                <w:b w:val="0"/>
                <w:bCs w:val="0"/>
                <w:color w:val="auto"/>
                <w:sz w:val="24"/>
                <w:szCs w:val="24"/>
                <w:highlight w:val="none"/>
              </w:rPr>
              <w:t>对公司环境目标及方案完成情况进行了考核，目标均已完成，</w:t>
            </w:r>
          </w:p>
        </w:tc>
        <w:tc>
          <w:tcPr>
            <w:tcW w:w="812" w:type="dxa"/>
          </w:tcPr>
          <w:p>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rPr>
              <w:t>环境因素、合规义务、法律法规要求</w:t>
            </w:r>
          </w:p>
          <w:p>
            <w:pPr>
              <w:spacing w:line="0" w:lineRule="atLeast"/>
              <w:jc w:val="left"/>
              <w:rPr>
                <w:rFonts w:hint="eastAsia" w:ascii="宋体" w:hAnsi="宋体" w:eastAsia="宋体" w:cs="宋体"/>
                <w:b w:val="0"/>
                <w:bCs w:val="0"/>
                <w:kern w:val="2"/>
                <w:sz w:val="24"/>
                <w:szCs w:val="24"/>
                <w:highlight w:val="yellow"/>
                <w:lang w:val="en-US" w:eastAsia="zh-CN" w:bidi="ar-SA"/>
              </w:rPr>
            </w:pPr>
          </w:p>
        </w:tc>
        <w:tc>
          <w:tcPr>
            <w:tcW w:w="1210" w:type="dxa"/>
            <w:vAlign w:val="top"/>
          </w:tcPr>
          <w:p>
            <w:pPr>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rPr>
              <w:t>E</w:t>
            </w:r>
            <w:r>
              <w:rPr>
                <w:rFonts w:hint="eastAsia" w:ascii="宋体" w:hAnsi="宋体" w:eastAsia="宋体" w:cs="宋体"/>
                <w:b w:val="0"/>
                <w:bCs w:val="0"/>
                <w:sz w:val="24"/>
                <w:szCs w:val="24"/>
                <w:highlight w:val="none"/>
                <w:lang w:val="en-US" w:eastAsia="zh-CN"/>
              </w:rPr>
              <w:t xml:space="preserve"> O</w:t>
            </w:r>
            <w:r>
              <w:rPr>
                <w:rFonts w:hint="eastAsia" w:ascii="宋体" w:hAnsi="宋体" w:eastAsia="宋体" w:cs="宋体"/>
                <w:b w:val="0"/>
                <w:bCs w:val="0"/>
                <w:sz w:val="24"/>
                <w:szCs w:val="24"/>
                <w:highlight w:val="none"/>
              </w:rPr>
              <w:t>:</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rPr>
              <w:t>6.1.3</w:t>
            </w:r>
            <w:r>
              <w:rPr>
                <w:rFonts w:hint="eastAsia" w:ascii="宋体" w:hAnsi="宋体" w:eastAsia="宋体" w:cs="宋体"/>
                <w:b w:val="0"/>
                <w:bCs w:val="0"/>
                <w:sz w:val="24"/>
                <w:szCs w:val="24"/>
                <w:highlight w:val="none"/>
                <w:lang w:val="en-US" w:eastAsia="zh-CN"/>
              </w:rPr>
              <w:t xml:space="preserve"> 9.1.2</w:t>
            </w:r>
          </w:p>
          <w:p>
            <w:pPr>
              <w:spacing w:line="0" w:lineRule="atLeast"/>
              <w:jc w:val="left"/>
              <w:rPr>
                <w:rFonts w:hint="eastAsia" w:ascii="宋体" w:hAnsi="宋体" w:eastAsia="宋体" w:cs="宋体"/>
                <w:b w:val="0"/>
                <w:bCs w:val="0"/>
                <w:kern w:val="2"/>
                <w:sz w:val="24"/>
                <w:szCs w:val="24"/>
                <w:highlight w:val="yellow"/>
                <w:lang w:val="en-US" w:eastAsia="zh-CN" w:bidi="ar-SA"/>
              </w:rPr>
            </w:pPr>
          </w:p>
        </w:tc>
        <w:tc>
          <w:tcPr>
            <w:tcW w:w="10527" w:type="dxa"/>
            <w:vAlign w:val="top"/>
          </w:tcPr>
          <w:p>
            <w:pPr>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公司进行了环境因素识别，进行了法律法规的收集和获取，进行措施进行控制管理环境因素、合规义务、识别的风险和机遇，并制定了相应的应对措施，收到了一定的效果；</w:t>
            </w:r>
          </w:p>
          <w:p>
            <w:pPr>
              <w:pStyle w:val="19"/>
              <w:spacing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组织编制了《</w:t>
            </w:r>
            <w:r>
              <w:rPr>
                <w:rFonts w:hint="eastAsia" w:ascii="宋体" w:hAnsi="宋体" w:eastAsia="宋体" w:cs="宋体"/>
                <w:b w:val="0"/>
                <w:bCs w:val="0"/>
                <w:color w:val="000000"/>
                <w:sz w:val="24"/>
                <w:szCs w:val="24"/>
              </w:rPr>
              <w:t>法律法规和其它要求控制程序</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综合部</w:t>
            </w:r>
            <w:r>
              <w:rPr>
                <w:rFonts w:hint="eastAsia" w:ascii="宋体" w:hAnsi="宋体" w:eastAsia="宋体" w:cs="宋体"/>
                <w:b w:val="0"/>
                <w:bCs w:val="0"/>
                <w:color w:val="auto"/>
                <w:sz w:val="24"/>
                <w:szCs w:val="24"/>
                <w:highlight w:val="none"/>
              </w:rPr>
              <w:t>为归口部门，</w:t>
            </w:r>
          </w:p>
          <w:p>
            <w:pPr>
              <w:pStyle w:val="19"/>
              <w:spacing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内容包括：工作程序，更新，培训等。</w:t>
            </w:r>
          </w:p>
          <w:p>
            <w:pPr>
              <w:pStyle w:val="3"/>
              <w:spacing w:before="0" w:after="0" w:line="240" w:lineRule="auto"/>
              <w:jc w:val="left"/>
              <w:rPr>
                <w:rFonts w:hint="eastAsia" w:ascii="宋体" w:hAnsi="宋体" w:eastAsia="宋体" w:cs="宋体"/>
                <w:b w:val="0"/>
                <w:bCs w:val="0"/>
                <w:i w:val="0"/>
                <w:color w:val="000000"/>
                <w:kern w:val="0"/>
                <w:sz w:val="24"/>
                <w:szCs w:val="24"/>
                <w:highlight w:val="none"/>
                <w:u w:val="none"/>
                <w:lang w:val="en-US" w:eastAsia="zh-CN" w:bidi="ar"/>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000000"/>
                <w:sz w:val="24"/>
                <w:szCs w:val="24"/>
                <w:highlight w:val="none"/>
              </w:rPr>
              <w:t>法律法规</w:t>
            </w:r>
            <w:r>
              <w:rPr>
                <w:rFonts w:hint="eastAsia" w:ascii="宋体" w:hAnsi="宋体" w:eastAsia="宋体" w:cs="宋体"/>
                <w:b w:val="0"/>
                <w:bCs w:val="0"/>
                <w:color w:val="000000"/>
                <w:sz w:val="24"/>
                <w:szCs w:val="24"/>
                <w:highlight w:val="none"/>
                <w:lang w:val="en-US" w:eastAsia="zh-CN"/>
              </w:rPr>
              <w:t>清单</w:t>
            </w:r>
            <w:r>
              <w:rPr>
                <w:rFonts w:hint="eastAsia" w:ascii="宋体" w:hAnsi="宋体" w:eastAsia="宋体" w:cs="宋体"/>
                <w:b w:val="0"/>
                <w:bCs w:val="0"/>
                <w:i w:val="0"/>
                <w:color w:val="000000"/>
                <w:kern w:val="0"/>
                <w:sz w:val="24"/>
                <w:szCs w:val="24"/>
                <w:highlight w:val="none"/>
                <w:u w:val="none"/>
                <w:lang w:val="en-US" w:eastAsia="zh-CN" w:bidi="ar"/>
              </w:rPr>
              <w:t>》</w:t>
            </w:r>
          </w:p>
          <w:p>
            <w:pPr>
              <w:pStyle w:val="19"/>
              <w:spacing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其中包括法律法规</w:t>
            </w:r>
            <w:r>
              <w:rPr>
                <w:rFonts w:hint="eastAsia" w:ascii="宋体" w:hAnsi="宋体" w:eastAsia="宋体" w:cs="宋体"/>
                <w:b w:val="0"/>
                <w:bCs w:val="0"/>
                <w:color w:val="auto"/>
                <w:sz w:val="24"/>
                <w:szCs w:val="24"/>
                <w:highlight w:val="none"/>
                <w:lang w:val="en-US" w:eastAsia="zh-CN"/>
              </w:rPr>
              <w:t>共28个</w:t>
            </w:r>
            <w:r>
              <w:rPr>
                <w:rFonts w:hint="eastAsia" w:ascii="宋体" w:hAnsi="宋体" w:eastAsia="宋体" w:cs="宋体"/>
                <w:b w:val="0"/>
                <w:bCs w:val="0"/>
                <w:color w:val="auto"/>
                <w:sz w:val="24"/>
                <w:szCs w:val="24"/>
                <w:highlight w:val="none"/>
              </w:rPr>
              <w:t>：</w:t>
            </w:r>
          </w:p>
          <w:p>
            <w:pPr>
              <w:pStyle w:val="19"/>
              <w:spacing w:line="360" w:lineRule="auto"/>
              <w:jc w:val="left"/>
              <w:rPr>
                <w:rFonts w:hint="eastAsia" w:ascii="宋体" w:hAnsi="宋体" w:eastAsia="宋体" w:cs="宋体"/>
                <w:b w:val="0"/>
                <w:bCs w:val="0"/>
                <w:kern w:val="2"/>
                <w:sz w:val="24"/>
                <w:szCs w:val="24"/>
                <w:highlight w:val="yellow"/>
                <w:lang w:val="en-US" w:eastAsia="zh-CN" w:bidi="ar-SA"/>
              </w:rPr>
            </w:pPr>
            <w:r>
              <w:rPr>
                <w:rFonts w:hint="eastAsia" w:ascii="宋体" w:hAnsi="宋体" w:eastAsia="宋体" w:cs="宋体"/>
                <w:b w:val="0"/>
                <w:bCs w:val="0"/>
                <w:color w:val="auto"/>
                <w:sz w:val="24"/>
                <w:szCs w:val="24"/>
                <w:highlight w:val="none"/>
              </w:rPr>
              <w:t>有</w:t>
            </w:r>
            <w:r>
              <w:rPr>
                <w:rFonts w:hint="eastAsia" w:ascii="宋体" w:hAnsi="宋体" w:eastAsia="宋体" w:cs="宋体"/>
                <w:b w:val="0"/>
                <w:bCs w:val="0"/>
                <w:color w:val="auto"/>
                <w:sz w:val="24"/>
                <w:szCs w:val="24"/>
                <w:highlight w:val="none"/>
                <w:shd w:val="clear" w:color="auto" w:fill="FFFFFF"/>
              </w:rPr>
              <w:t>《</w:t>
            </w:r>
            <w:r>
              <w:rPr>
                <w:rFonts w:hint="eastAsia" w:ascii="宋体" w:hAnsi="宋体" w:eastAsia="宋体" w:cs="宋体"/>
                <w:b w:val="0"/>
                <w:bCs w:val="0"/>
                <w:color w:val="auto"/>
                <w:sz w:val="24"/>
                <w:szCs w:val="24"/>
                <w:highlight w:val="none"/>
              </w:rPr>
              <w:t xml:space="preserve"> 中华人民共和国水污染防治法</w:t>
            </w:r>
            <w:r>
              <w:rPr>
                <w:rFonts w:hint="eastAsia" w:ascii="宋体" w:hAnsi="宋体" w:eastAsia="宋体" w:cs="宋体"/>
                <w:b w:val="0"/>
                <w:bCs w:val="0"/>
                <w:color w:val="auto"/>
                <w:sz w:val="24"/>
                <w:szCs w:val="24"/>
                <w:highlight w:val="none"/>
                <w:shd w:val="clear" w:color="auto" w:fill="FFFFFF"/>
              </w:rPr>
              <w:t>》</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shd w:val="clear" w:color="auto" w:fill="FFFFFF"/>
              </w:rPr>
              <w:t>《</w:t>
            </w:r>
            <w:r>
              <w:rPr>
                <w:rFonts w:hint="eastAsia" w:ascii="宋体" w:hAnsi="宋体" w:eastAsia="宋体" w:cs="宋体"/>
                <w:b w:val="0"/>
                <w:bCs w:val="0"/>
                <w:color w:val="auto"/>
                <w:sz w:val="24"/>
                <w:szCs w:val="24"/>
                <w:highlight w:val="none"/>
              </w:rPr>
              <w:t>中华人民共和国水污染防治法</w:t>
            </w:r>
            <w:r>
              <w:rPr>
                <w:rFonts w:hint="eastAsia" w:ascii="宋体" w:hAnsi="宋体" w:eastAsia="宋体" w:cs="宋体"/>
                <w:b w:val="0"/>
                <w:bCs w:val="0"/>
                <w:color w:val="auto"/>
                <w:sz w:val="24"/>
                <w:szCs w:val="24"/>
                <w:highlight w:val="none"/>
                <w:shd w:val="clear" w:color="auto" w:fill="FFFFFF"/>
              </w:rPr>
              <w:t>》《</w:t>
            </w:r>
            <w:r>
              <w:rPr>
                <w:rFonts w:hint="eastAsia" w:ascii="宋体" w:hAnsi="宋体" w:eastAsia="宋体" w:cs="宋体"/>
                <w:b w:val="0"/>
                <w:bCs w:val="0"/>
                <w:color w:val="auto"/>
                <w:kern w:val="0"/>
                <w:sz w:val="24"/>
                <w:szCs w:val="24"/>
                <w:highlight w:val="none"/>
              </w:rPr>
              <w:t>北京市消防条例</w:t>
            </w:r>
            <w:r>
              <w:rPr>
                <w:rFonts w:hint="eastAsia" w:ascii="宋体" w:hAnsi="宋体" w:eastAsia="宋体" w:cs="宋体"/>
                <w:b w:val="0"/>
                <w:bCs w:val="0"/>
                <w:color w:val="auto"/>
                <w:sz w:val="24"/>
                <w:szCs w:val="24"/>
                <w:highlight w:val="none"/>
                <w:shd w:val="clear" w:color="auto" w:fill="FFFFFF"/>
              </w:rPr>
              <w:t>》《</w:t>
            </w:r>
            <w:r>
              <w:rPr>
                <w:rFonts w:hint="eastAsia" w:ascii="宋体" w:hAnsi="宋体" w:eastAsia="宋体" w:cs="宋体"/>
                <w:b w:val="0"/>
                <w:bCs w:val="0"/>
                <w:color w:val="auto"/>
                <w:kern w:val="0"/>
                <w:sz w:val="24"/>
                <w:szCs w:val="24"/>
                <w:highlight w:val="none"/>
              </w:rPr>
              <w:t>北京市生活垃圾管理条例</w:t>
            </w:r>
            <w:r>
              <w:rPr>
                <w:rFonts w:hint="eastAsia" w:ascii="宋体" w:hAnsi="宋体" w:eastAsia="宋体" w:cs="宋体"/>
                <w:b w:val="0"/>
                <w:bCs w:val="0"/>
                <w:color w:val="auto"/>
                <w:sz w:val="24"/>
                <w:szCs w:val="24"/>
                <w:highlight w:val="none"/>
                <w:shd w:val="clear" w:color="auto" w:fill="FFFFFF"/>
              </w:rPr>
              <w:t>》</w:t>
            </w:r>
            <w:r>
              <w:rPr>
                <w:rFonts w:hint="eastAsia" w:ascii="宋体" w:hAnsi="宋体" w:eastAsia="宋体" w:cs="宋体"/>
                <w:b w:val="0"/>
                <w:bCs w:val="0"/>
                <w:color w:val="auto"/>
                <w:sz w:val="24"/>
                <w:szCs w:val="24"/>
                <w:highlight w:val="none"/>
              </w:rPr>
              <w:t>等</w:t>
            </w:r>
          </w:p>
        </w:tc>
        <w:tc>
          <w:tcPr>
            <w:tcW w:w="812" w:type="dxa"/>
          </w:tcPr>
          <w:p>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pStyle w:val="19"/>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资源</w:t>
            </w:r>
          </w:p>
          <w:p>
            <w:pPr>
              <w:pStyle w:val="19"/>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rPr>
              <w:t>基础设施过程环</w:t>
            </w:r>
            <w:r>
              <w:rPr>
                <w:rFonts w:hint="eastAsia" w:ascii="宋体" w:hAnsi="宋体" w:eastAsia="宋体" w:cs="宋体"/>
                <w:b w:val="0"/>
                <w:bCs w:val="0"/>
                <w:sz w:val="24"/>
                <w:szCs w:val="24"/>
                <w:highlight w:val="none"/>
                <w:lang w:val="en-US" w:eastAsia="zh-CN"/>
              </w:rPr>
              <w:t>境</w:t>
            </w:r>
          </w:p>
        </w:tc>
        <w:tc>
          <w:tcPr>
            <w:tcW w:w="1210" w:type="dxa"/>
            <w:vAlign w:val="center"/>
          </w:tcPr>
          <w:p>
            <w:pPr>
              <w:spacing w:line="0" w:lineRule="atLeast"/>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rPr>
              <w:t>QEO:7.1</w:t>
            </w:r>
          </w:p>
        </w:tc>
        <w:tc>
          <w:tcPr>
            <w:tcW w:w="10527" w:type="dxa"/>
            <w:vAlign w:val="center"/>
          </w:tcPr>
          <w:p>
            <w:pPr>
              <w:pStyle w:val="19"/>
              <w:spacing w:line="360" w:lineRule="auto"/>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公司配备的基础设施是办公场所、办公用品等</w:t>
            </w:r>
          </w:p>
          <w:p>
            <w:pPr>
              <w:spacing w:line="0" w:lineRule="atLeast"/>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rPr>
              <w:t>配备有电脑、</w:t>
            </w:r>
            <w:r>
              <w:rPr>
                <w:rFonts w:hint="eastAsia" w:ascii="宋体" w:hAnsi="宋体" w:eastAsia="宋体" w:cs="宋体"/>
                <w:b w:val="0"/>
                <w:bCs w:val="0"/>
                <w:sz w:val="24"/>
                <w:szCs w:val="24"/>
                <w:highlight w:val="none"/>
                <w:lang w:val="en-US" w:eastAsia="zh-CN"/>
              </w:rPr>
              <w:t>网络</w:t>
            </w:r>
            <w:r>
              <w:rPr>
                <w:rFonts w:hint="eastAsia" w:ascii="宋体" w:hAnsi="宋体" w:eastAsia="宋体" w:cs="宋体"/>
                <w:b w:val="0"/>
                <w:bCs w:val="0"/>
                <w:sz w:val="24"/>
                <w:szCs w:val="24"/>
                <w:highlight w:val="none"/>
              </w:rPr>
              <w:t>等用品，目前业务量不大未使用销售及办公的软件，办公设施能够满足目前</w:t>
            </w:r>
            <w:r>
              <w:rPr>
                <w:rFonts w:hint="eastAsia" w:ascii="宋体" w:hAnsi="宋体" w:eastAsia="宋体" w:cs="宋体"/>
                <w:b w:val="0"/>
                <w:bCs w:val="0"/>
                <w:sz w:val="24"/>
                <w:szCs w:val="24"/>
                <w:highlight w:val="none"/>
                <w:lang w:val="en-US" w:eastAsia="zh-CN"/>
              </w:rPr>
              <w:t>设计及</w:t>
            </w:r>
            <w:r>
              <w:rPr>
                <w:rFonts w:hint="eastAsia" w:ascii="宋体" w:hAnsi="宋体" w:eastAsia="宋体" w:cs="宋体"/>
                <w:b w:val="0"/>
                <w:bCs w:val="0"/>
                <w:sz w:val="24"/>
                <w:szCs w:val="24"/>
                <w:highlight w:val="none"/>
              </w:rPr>
              <w:t>销售服务活动。</w:t>
            </w:r>
            <w:r>
              <w:rPr>
                <w:rFonts w:hint="eastAsia" w:ascii="宋体" w:hAnsi="宋体" w:eastAsia="宋体" w:cs="宋体"/>
                <w:b w:val="0"/>
                <w:bCs w:val="0"/>
                <w:sz w:val="24"/>
                <w:szCs w:val="24"/>
                <w:highlight w:val="none"/>
                <w:lang w:val="en-US" w:eastAsia="zh-CN"/>
              </w:rPr>
              <w:t>设计人员使用计算机</w:t>
            </w: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val="en-US" w:eastAsia="zh-CN"/>
              </w:rPr>
              <w:t>及画图</w:t>
            </w: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eastAsia="zh-CN"/>
              </w:rPr>
              <w:t>综合部</w:t>
            </w:r>
            <w:r>
              <w:rPr>
                <w:rFonts w:hint="eastAsia" w:ascii="宋体" w:hAnsi="宋体" w:eastAsia="宋体" w:cs="宋体"/>
                <w:b w:val="0"/>
                <w:bCs w:val="0"/>
                <w:sz w:val="24"/>
                <w:szCs w:val="24"/>
                <w:highlight w:val="none"/>
              </w:rPr>
              <w:t>办公环境良好，</w:t>
            </w:r>
            <w:r>
              <w:rPr>
                <w:rFonts w:hint="eastAsia" w:ascii="宋体" w:hAnsi="宋体" w:eastAsia="宋体" w:cs="宋体"/>
                <w:b w:val="0"/>
                <w:bCs w:val="0"/>
                <w:sz w:val="24"/>
                <w:szCs w:val="24"/>
                <w:highlight w:val="none"/>
                <w:lang w:val="en-US" w:eastAsia="zh-CN"/>
              </w:rPr>
              <w:t>配备</w:t>
            </w:r>
            <w:r>
              <w:rPr>
                <w:rFonts w:hint="eastAsia" w:ascii="宋体" w:hAnsi="宋体" w:eastAsia="宋体" w:cs="宋体"/>
                <w:b w:val="0"/>
                <w:bCs w:val="0"/>
                <w:sz w:val="24"/>
                <w:szCs w:val="24"/>
                <w:highlight w:val="none"/>
              </w:rPr>
              <w:t>空调，用电安全，没有乱接线的情况。</w:t>
            </w:r>
          </w:p>
        </w:tc>
        <w:tc>
          <w:tcPr>
            <w:tcW w:w="812" w:type="dxa"/>
          </w:tcPr>
          <w:p>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0" w:lineRule="atLeast"/>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rPr>
              <w:t xml:space="preserve"> 沟通交流</w:t>
            </w:r>
          </w:p>
        </w:tc>
        <w:tc>
          <w:tcPr>
            <w:tcW w:w="1210" w:type="dxa"/>
            <w:vAlign w:val="center"/>
          </w:tcPr>
          <w:p>
            <w:pPr>
              <w:spacing w:line="0" w:lineRule="atLeast"/>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rPr>
              <w:t>QEO:7.4</w:t>
            </w:r>
          </w:p>
        </w:tc>
        <w:tc>
          <w:tcPr>
            <w:tcW w:w="10527" w:type="dxa"/>
            <w:vAlign w:val="center"/>
          </w:tcPr>
          <w:p>
            <w:pPr>
              <w:pStyle w:val="2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——制定了《</w:t>
            </w:r>
            <w:r>
              <w:rPr>
                <w:rFonts w:hint="eastAsia" w:ascii="宋体" w:hAnsi="宋体" w:eastAsia="宋体" w:cs="宋体"/>
                <w:b w:val="0"/>
                <w:bCs w:val="0"/>
                <w:color w:val="000000"/>
                <w:sz w:val="24"/>
                <w:szCs w:val="24"/>
                <w:highlight w:val="none"/>
              </w:rPr>
              <w:t>信息交流控制程序</w:t>
            </w:r>
            <w:r>
              <w:rPr>
                <w:rFonts w:hint="eastAsia" w:ascii="宋体" w:hAnsi="宋体" w:eastAsia="宋体" w:cs="宋体"/>
                <w:b w:val="0"/>
                <w:bCs w:val="0"/>
                <w:sz w:val="24"/>
                <w:szCs w:val="24"/>
                <w:highlight w:val="none"/>
              </w:rPr>
              <w:t>》</w:t>
            </w:r>
          </w:p>
          <w:p>
            <w:pPr>
              <w:pStyle w:val="2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综合部</w:t>
            </w:r>
            <w:r>
              <w:rPr>
                <w:rFonts w:hint="eastAsia" w:ascii="宋体" w:hAnsi="宋体" w:eastAsia="宋体" w:cs="宋体"/>
                <w:b w:val="0"/>
                <w:bCs w:val="0"/>
                <w:sz w:val="24"/>
                <w:szCs w:val="24"/>
                <w:highlight w:val="none"/>
              </w:rPr>
              <w:t>的沟通,主要是在质量，环境/安全方面和企业的内部沟通以及同</w:t>
            </w:r>
            <w:r>
              <w:rPr>
                <w:rFonts w:hint="eastAsia" w:ascii="宋体" w:hAnsi="宋体" w:eastAsia="宋体" w:cs="宋体"/>
                <w:b w:val="0"/>
                <w:bCs w:val="0"/>
                <w:sz w:val="24"/>
                <w:szCs w:val="24"/>
                <w:highlight w:val="none"/>
                <w:lang w:val="en-US" w:eastAsia="zh-CN"/>
              </w:rPr>
              <w:t>顾客，供方，</w:t>
            </w:r>
            <w:r>
              <w:rPr>
                <w:rFonts w:hint="eastAsia" w:ascii="宋体" w:hAnsi="宋体" w:eastAsia="宋体" w:cs="宋体"/>
                <w:b w:val="0"/>
                <w:bCs w:val="0"/>
                <w:sz w:val="24"/>
                <w:szCs w:val="24"/>
                <w:highlight w:val="none"/>
              </w:rPr>
              <w:t>相关方的沟通,内部的沟通的内容有,采购信息</w:t>
            </w:r>
            <w:r>
              <w:rPr>
                <w:rFonts w:hint="eastAsia" w:ascii="宋体" w:hAnsi="宋体" w:eastAsia="宋体" w:cs="宋体"/>
                <w:b w:val="0"/>
                <w:bCs w:val="0"/>
                <w:sz w:val="24"/>
                <w:szCs w:val="24"/>
                <w:highlight w:val="none"/>
                <w:lang w:val="en-US" w:eastAsia="zh-CN"/>
              </w:rPr>
              <w:t>服务质量</w:t>
            </w:r>
            <w:r>
              <w:rPr>
                <w:rFonts w:hint="eastAsia" w:ascii="宋体" w:hAnsi="宋体" w:eastAsia="宋体" w:cs="宋体"/>
                <w:b w:val="0"/>
                <w:bCs w:val="0"/>
                <w:sz w:val="24"/>
                <w:szCs w:val="24"/>
                <w:highlight w:val="none"/>
              </w:rPr>
              <w:t>、主管部门行政检查内容时间等传递会议精神,国家的相关的法律和其他要求,环境安全工作的检查等.</w:t>
            </w:r>
          </w:p>
          <w:p>
            <w:pPr>
              <w:pStyle w:val="2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和相关方的沟通,主要是地方的相关</w:t>
            </w:r>
            <w:r>
              <w:rPr>
                <w:rFonts w:hint="eastAsia" w:ascii="宋体" w:hAnsi="宋体" w:eastAsia="宋体" w:cs="宋体"/>
                <w:b w:val="0"/>
                <w:bCs w:val="0"/>
                <w:sz w:val="24"/>
                <w:szCs w:val="24"/>
                <w:highlight w:val="none"/>
                <w:lang w:eastAsia="zh-CN"/>
              </w:rPr>
              <w:t>综合部</w:t>
            </w:r>
            <w:r>
              <w:rPr>
                <w:rFonts w:hint="eastAsia" w:ascii="宋体" w:hAnsi="宋体" w:eastAsia="宋体" w:cs="宋体"/>
                <w:b w:val="0"/>
                <w:bCs w:val="0"/>
                <w:sz w:val="24"/>
                <w:szCs w:val="24"/>
                <w:highlight w:val="none"/>
              </w:rPr>
              <w:t>门,如环保局等.</w:t>
            </w:r>
          </w:p>
          <w:p>
            <w:pPr>
              <w:pStyle w:val="2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沟通的方式有电话、</w:t>
            </w:r>
            <w:r>
              <w:rPr>
                <w:rFonts w:hint="eastAsia" w:ascii="宋体" w:hAnsi="宋体" w:eastAsia="宋体" w:cs="宋体"/>
                <w:b w:val="0"/>
                <w:bCs w:val="0"/>
                <w:sz w:val="24"/>
                <w:szCs w:val="24"/>
                <w:highlight w:val="none"/>
                <w:lang w:val="en-US" w:eastAsia="zh-CN"/>
              </w:rPr>
              <w:t>微信，</w:t>
            </w:r>
            <w:r>
              <w:rPr>
                <w:rFonts w:hint="eastAsia" w:ascii="宋体" w:hAnsi="宋体" w:eastAsia="宋体" w:cs="宋体"/>
                <w:b w:val="0"/>
                <w:bCs w:val="0"/>
                <w:sz w:val="24"/>
                <w:szCs w:val="24"/>
                <w:highlight w:val="none"/>
              </w:rPr>
              <w:t>会议和文件等。</w:t>
            </w:r>
          </w:p>
          <w:p>
            <w:pPr>
              <w:spacing w:line="0" w:lineRule="atLeast"/>
              <w:jc w:val="left"/>
              <w:rPr>
                <w:rFonts w:hint="eastAsia" w:ascii="宋体" w:hAnsi="宋体" w:eastAsia="宋体" w:cs="宋体"/>
                <w:b w:val="0"/>
                <w:bCs w:val="0"/>
                <w:kern w:val="2"/>
                <w:sz w:val="24"/>
                <w:szCs w:val="24"/>
                <w:highlight w:val="yellow"/>
                <w:lang w:val="en-US" w:eastAsia="zh-CN" w:bidi="ar-SA"/>
              </w:rPr>
            </w:pPr>
            <w:r>
              <w:rPr>
                <w:rFonts w:hint="eastAsia" w:ascii="宋体" w:hAnsi="宋体" w:eastAsia="宋体" w:cs="宋体"/>
                <w:b w:val="0"/>
                <w:bCs w:val="0"/>
                <w:sz w:val="24"/>
                <w:szCs w:val="24"/>
                <w:highlight w:val="none"/>
              </w:rPr>
              <w:t>目前没有发生沟通不畅的情况</w:t>
            </w:r>
          </w:p>
        </w:tc>
        <w:tc>
          <w:tcPr>
            <w:tcW w:w="812" w:type="dxa"/>
          </w:tcPr>
          <w:p>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0" w:lineRule="atLeast"/>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rPr>
              <w:t>文件化信息</w:t>
            </w:r>
          </w:p>
        </w:tc>
        <w:tc>
          <w:tcPr>
            <w:tcW w:w="1210" w:type="dxa"/>
            <w:vAlign w:val="center"/>
          </w:tcPr>
          <w:p>
            <w:pPr>
              <w:spacing w:line="0" w:lineRule="atLeast"/>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rPr>
              <w:t>QEO:7.5</w:t>
            </w:r>
          </w:p>
        </w:tc>
        <w:tc>
          <w:tcPr>
            <w:tcW w:w="10527" w:type="dxa"/>
            <w:vAlign w:val="center"/>
          </w:tcPr>
          <w:p>
            <w:pP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综合部</w:t>
            </w:r>
            <w:r>
              <w:rPr>
                <w:rFonts w:hint="eastAsia" w:ascii="宋体" w:hAnsi="宋体" w:eastAsia="宋体" w:cs="宋体"/>
                <w:b w:val="0"/>
                <w:bCs w:val="0"/>
                <w:sz w:val="24"/>
                <w:szCs w:val="24"/>
                <w:highlight w:val="none"/>
              </w:rPr>
              <w:t>负责文件信息管理，配备有文件柜和电脑，能够满足文件记录的控制要求。</w:t>
            </w:r>
          </w:p>
          <w:p>
            <w:pPr>
              <w:pStyle w:val="4"/>
              <w:ind w:left="0" w:leftChars="0" w:firstLine="0" w:firstLineChars="0"/>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公司编制了《</w:t>
            </w:r>
            <w:r>
              <w:rPr>
                <w:rFonts w:hint="eastAsia" w:ascii="宋体" w:hAnsi="宋体" w:eastAsia="宋体" w:cs="宋体"/>
                <w:b w:val="0"/>
                <w:bCs w:val="0"/>
                <w:color w:val="000000"/>
                <w:sz w:val="24"/>
                <w:szCs w:val="24"/>
                <w:highlight w:val="none"/>
              </w:rPr>
              <w:t>成文信息控制程序</w:t>
            </w:r>
            <w:r>
              <w:rPr>
                <w:rFonts w:hint="eastAsia" w:ascii="宋体" w:hAnsi="宋体" w:eastAsia="宋体" w:cs="宋体"/>
                <w:b w:val="0"/>
                <w:bCs w:val="0"/>
                <w:sz w:val="24"/>
                <w:szCs w:val="24"/>
                <w:highlight w:val="none"/>
              </w:rPr>
              <w:t>》，</w:t>
            </w:r>
          </w:p>
          <w:p>
            <w:pPr>
              <w:pStyle w:val="8"/>
              <w:numPr>
                <w:ilvl w:val="0"/>
                <w:numId w:val="0"/>
              </w:numP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提供有</w:t>
            </w:r>
            <w:r>
              <w:rPr>
                <w:rFonts w:hint="eastAsia" w:ascii="宋体" w:hAnsi="宋体" w:eastAsia="宋体" w:cs="宋体"/>
                <w:b w:val="0"/>
                <w:bCs w:val="0"/>
                <w:sz w:val="24"/>
                <w:szCs w:val="24"/>
                <w:highlight w:val="none"/>
              </w:rPr>
              <w:t>受控文件清单</w:t>
            </w:r>
            <w:r>
              <w:rPr>
                <w:rFonts w:hint="eastAsia" w:ascii="宋体" w:hAnsi="宋体" w:eastAsia="宋体" w:cs="宋体"/>
                <w:b w:val="0"/>
                <w:bCs w:val="0"/>
                <w:sz w:val="24"/>
                <w:szCs w:val="24"/>
                <w:highlight w:val="none"/>
                <w:lang w:val="en-US" w:eastAsia="zh-CN"/>
              </w:rPr>
              <w:t xml:space="preserve"> </w:t>
            </w:r>
          </w:p>
          <w:p>
            <w:pPr>
              <w:pStyle w:val="8"/>
              <w:numPr>
                <w:ilvl w:val="0"/>
                <w:numId w:val="0"/>
              </w:numP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因业务范围没有变化，没有新的变更及发放</w:t>
            </w:r>
          </w:p>
          <w:p>
            <w:pPr>
              <w:pStyle w:val="8"/>
              <w:rPr>
                <w:rFonts w:hint="eastAsia" w:ascii="宋体" w:hAnsi="宋体" w:eastAsia="宋体" w:cs="宋体"/>
                <w:b w:val="0"/>
                <w:bCs w:val="0"/>
                <w:sz w:val="24"/>
                <w:szCs w:val="24"/>
                <w:highlight w:val="none"/>
                <w:lang w:val="en-US" w:eastAsia="zh-CN"/>
              </w:rPr>
            </w:pPr>
          </w:p>
          <w:p>
            <w:pPr>
              <w:spacing w:line="360" w:lineRule="auto"/>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val="en-US" w:eastAsia="zh-CN"/>
              </w:rPr>
              <w:t>收集外来文件，提供有</w:t>
            </w:r>
            <w:r>
              <w:rPr>
                <w:rFonts w:hint="eastAsia" w:ascii="宋体" w:hAnsi="宋体" w:eastAsia="宋体" w:cs="宋体"/>
                <w:b w:val="0"/>
                <w:bCs w:val="0"/>
                <w:sz w:val="24"/>
                <w:szCs w:val="24"/>
                <w:highlight w:val="none"/>
              </w:rPr>
              <w:t>《外来文件</w:t>
            </w:r>
            <w:r>
              <w:rPr>
                <w:rFonts w:hint="eastAsia" w:ascii="宋体" w:hAnsi="宋体" w:eastAsia="宋体" w:cs="宋体"/>
                <w:b w:val="0"/>
                <w:bCs w:val="0"/>
                <w:sz w:val="24"/>
                <w:szCs w:val="24"/>
                <w:highlight w:val="none"/>
                <w:lang w:val="en-US" w:eastAsia="zh-CN"/>
              </w:rPr>
              <w:t>清单</w:t>
            </w:r>
            <w:r>
              <w:rPr>
                <w:rFonts w:hint="eastAsia" w:ascii="宋体" w:hAnsi="宋体" w:eastAsia="宋体" w:cs="宋体"/>
                <w:b w:val="0"/>
                <w:bCs w:val="0"/>
                <w:sz w:val="24"/>
                <w:szCs w:val="24"/>
                <w:highlight w:val="none"/>
              </w:rPr>
              <w:t>》编号：</w:t>
            </w: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rPr>
              <w:t>共收集了与公司业务有关的法规和标准包括</w:t>
            </w:r>
            <w:r>
              <w:rPr>
                <w:rFonts w:hint="eastAsia" w:ascii="宋体" w:hAnsi="宋体" w:eastAsia="宋体" w:cs="宋体"/>
                <w:b w:val="0"/>
                <w:bCs w:val="0"/>
                <w:color w:val="000000"/>
                <w:sz w:val="24"/>
                <w:szCs w:val="24"/>
                <w:highlight w:val="none"/>
              </w:rPr>
              <w:t>中华人民共和国民法典</w:t>
            </w:r>
            <w:r>
              <w:rPr>
                <w:rFonts w:hint="eastAsia" w:ascii="宋体" w:hAnsi="宋体" w:eastAsia="宋体" w:cs="宋体"/>
                <w:b w:val="0"/>
                <w:bCs w:val="0"/>
                <w:sz w:val="24"/>
                <w:szCs w:val="24"/>
                <w:highlight w:val="none"/>
              </w:rPr>
              <w:t>、</w:t>
            </w:r>
            <w:r>
              <w:rPr>
                <w:rFonts w:hint="eastAsia" w:ascii="宋体" w:hAnsi="宋体" w:eastAsia="宋体" w:cs="宋体"/>
                <w:b w:val="0"/>
                <w:bCs w:val="0"/>
                <w:kern w:val="0"/>
                <w:sz w:val="24"/>
                <w:szCs w:val="24"/>
                <w:highlight w:val="none"/>
              </w:rPr>
              <w:t>中华人民共和国消费者权益保护法</w:t>
            </w:r>
            <w:r>
              <w:rPr>
                <w:rFonts w:hint="eastAsia" w:ascii="宋体" w:hAnsi="宋体" w:eastAsia="宋体" w:cs="宋体"/>
                <w:b w:val="0"/>
                <w:bCs w:val="0"/>
                <w:sz w:val="24"/>
                <w:szCs w:val="24"/>
                <w:highlight w:val="none"/>
              </w:rPr>
              <w:t>、</w:t>
            </w:r>
            <w:r>
              <w:rPr>
                <w:rFonts w:hint="eastAsia" w:ascii="宋体" w:hAnsi="宋体" w:eastAsia="宋体" w:cs="宋体"/>
                <w:b w:val="0"/>
                <w:bCs w:val="0"/>
                <w:kern w:val="0"/>
                <w:sz w:val="24"/>
                <w:szCs w:val="24"/>
                <w:highlight w:val="none"/>
              </w:rPr>
              <w:t>T/XNHRSIA 002-2018 劳务派遣服务标准</w:t>
            </w:r>
            <w:r>
              <w:rPr>
                <w:rFonts w:hint="eastAsia" w:ascii="宋体" w:hAnsi="宋体" w:eastAsia="宋体" w:cs="宋体"/>
                <w:b w:val="0"/>
                <w:bCs w:val="0"/>
                <w:kern w:val="0"/>
                <w:sz w:val="24"/>
                <w:szCs w:val="24"/>
                <w:highlight w:val="none"/>
                <w:lang w:eastAsia="zh-CN"/>
              </w:rPr>
              <w:t>，</w:t>
            </w:r>
            <w:r>
              <w:rPr>
                <w:rFonts w:hint="eastAsia" w:ascii="宋体" w:hAnsi="宋体" w:eastAsia="宋体" w:cs="宋体"/>
                <w:b w:val="0"/>
                <w:bCs w:val="0"/>
                <w:kern w:val="0"/>
                <w:sz w:val="24"/>
                <w:szCs w:val="24"/>
                <w:highlight w:val="none"/>
              </w:rPr>
              <w:t>DB13/T 3008.12-2018 人力资源服务规范 第12部分：劳务派遣</w:t>
            </w:r>
            <w:r>
              <w:rPr>
                <w:rFonts w:hint="eastAsia" w:ascii="宋体" w:hAnsi="宋体" w:eastAsia="宋体" w:cs="宋体"/>
                <w:b w:val="0"/>
                <w:bCs w:val="0"/>
                <w:sz w:val="24"/>
                <w:szCs w:val="24"/>
                <w:highlight w:val="none"/>
              </w:rPr>
              <w:t>等法律法规和相关产品标准项，均为有效版本。编制：</w:t>
            </w:r>
            <w:r>
              <w:rPr>
                <w:rFonts w:hint="eastAsia" w:ascii="宋体" w:hAnsi="宋体" w:eastAsia="宋体" w:cs="宋体"/>
                <w:b w:val="0"/>
                <w:bCs w:val="0"/>
                <w:sz w:val="24"/>
                <w:szCs w:val="24"/>
                <w:highlight w:val="none"/>
                <w:lang w:eastAsia="zh-CN"/>
              </w:rPr>
              <w:t>综合部</w:t>
            </w:r>
            <w:r>
              <w:rPr>
                <w:rFonts w:hint="eastAsia" w:ascii="宋体" w:hAnsi="宋体" w:eastAsia="宋体" w:cs="宋体"/>
                <w:b w:val="0"/>
                <w:bCs w:val="0"/>
                <w:sz w:val="24"/>
                <w:szCs w:val="24"/>
                <w:highlight w:val="none"/>
              </w:rPr>
              <w:t>。</w:t>
            </w:r>
          </w:p>
          <w:p>
            <w:pP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文件有电子版，有分类、编号、易于查找识别。需要留存的记录，</w:t>
            </w:r>
            <w:r>
              <w:rPr>
                <w:rFonts w:hint="eastAsia" w:ascii="宋体" w:hAnsi="宋体" w:eastAsia="宋体" w:cs="宋体"/>
                <w:b w:val="0"/>
                <w:bCs w:val="0"/>
                <w:sz w:val="24"/>
                <w:szCs w:val="24"/>
                <w:highlight w:val="none"/>
                <w:lang w:val="en-US" w:eastAsia="zh-CN"/>
              </w:rPr>
              <w:t>放文件柜保存</w:t>
            </w:r>
            <w:r>
              <w:rPr>
                <w:rFonts w:hint="eastAsia" w:ascii="宋体" w:hAnsi="宋体" w:eastAsia="宋体" w:cs="宋体"/>
                <w:b w:val="0"/>
                <w:bCs w:val="0"/>
                <w:sz w:val="24"/>
                <w:szCs w:val="24"/>
                <w:highlight w:val="none"/>
              </w:rPr>
              <w:t>。</w:t>
            </w:r>
          </w:p>
          <w:p>
            <w:pP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保存：分类存放；易于查找，识别。</w:t>
            </w:r>
          </w:p>
          <w:p>
            <w:pP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----抽查：有《记录清单》，一般为3年，部分长期。文件管理有效</w:t>
            </w:r>
          </w:p>
          <w:p>
            <w:pPr>
              <w:rPr>
                <w:rFonts w:hint="eastAsia" w:ascii="宋体" w:hAnsi="宋体" w:eastAsia="宋体" w:cs="宋体"/>
                <w:b w:val="0"/>
                <w:bCs w:val="0"/>
                <w:sz w:val="24"/>
                <w:szCs w:val="24"/>
                <w:highlight w:val="none"/>
              </w:rPr>
            </w:pPr>
          </w:p>
          <w:p>
            <w:pP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目前所有记录有效在用，没有更改、销毁情况发生；记录清晰、易于识别和检索；记录控制符合要求。</w:t>
            </w:r>
          </w:p>
          <w:p>
            <w:pPr>
              <w:spacing w:line="0" w:lineRule="atLeast"/>
              <w:jc w:val="left"/>
              <w:rPr>
                <w:rFonts w:hint="eastAsia" w:ascii="宋体" w:hAnsi="宋体" w:eastAsia="宋体" w:cs="宋体"/>
                <w:b w:val="0"/>
                <w:bCs w:val="0"/>
                <w:kern w:val="2"/>
                <w:sz w:val="24"/>
                <w:szCs w:val="24"/>
                <w:highlight w:val="none"/>
                <w:lang w:val="en-US" w:eastAsia="zh-CN" w:bidi="ar-SA"/>
              </w:rPr>
            </w:pPr>
          </w:p>
        </w:tc>
        <w:tc>
          <w:tcPr>
            <w:tcW w:w="812" w:type="dxa"/>
          </w:tcPr>
          <w:p>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0" w:lineRule="atLeast"/>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rPr>
              <w:t>人员要求</w:t>
            </w:r>
          </w:p>
        </w:tc>
        <w:tc>
          <w:tcPr>
            <w:tcW w:w="1210" w:type="dxa"/>
            <w:vAlign w:val="center"/>
          </w:tcPr>
          <w:p>
            <w:pPr>
              <w:spacing w:line="0" w:lineRule="atLeast"/>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rPr>
              <w:t>QEO:7.2/7.3</w:t>
            </w:r>
          </w:p>
        </w:tc>
        <w:tc>
          <w:tcPr>
            <w:tcW w:w="10527" w:type="dxa"/>
            <w:vAlign w:val="center"/>
          </w:tcPr>
          <w:p>
            <w:pPr>
              <w:spacing w:line="0" w:lineRule="atLeast"/>
              <w:jc w:val="left"/>
              <w:rPr>
                <w:rFonts w:hint="eastAsia" w:ascii="宋体" w:hAnsi="宋体" w:eastAsia="宋体" w:cs="宋体"/>
                <w:b w:val="0"/>
                <w:bCs w:val="0"/>
                <w:sz w:val="24"/>
                <w:szCs w:val="24"/>
                <w:highlight w:val="yellow"/>
              </w:rPr>
            </w:pPr>
          </w:p>
          <w:p>
            <w:pP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公司确定了保证体系有效运行过程所需的知识，包括：信息咨询资料、法规、标准或规范等</w:t>
            </w: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rPr>
              <w:t>；公司</w:t>
            </w:r>
            <w:r>
              <w:rPr>
                <w:rFonts w:hint="eastAsia" w:ascii="宋体" w:hAnsi="宋体" w:eastAsia="宋体" w:cs="宋体"/>
                <w:b w:val="0"/>
                <w:bCs w:val="0"/>
                <w:sz w:val="24"/>
                <w:szCs w:val="24"/>
                <w:highlight w:val="none"/>
                <w:lang w:val="en-US" w:eastAsia="zh-CN"/>
              </w:rPr>
              <w:t>管理</w:t>
            </w:r>
            <w:r>
              <w:rPr>
                <w:rFonts w:hint="eastAsia" w:ascii="宋体" w:hAnsi="宋体" w:eastAsia="宋体" w:cs="宋体"/>
                <w:b w:val="0"/>
                <w:bCs w:val="0"/>
                <w:sz w:val="24"/>
                <w:szCs w:val="24"/>
                <w:highlight w:val="none"/>
              </w:rPr>
              <w:t>体系文件、作业指导、规范</w:t>
            </w:r>
            <w:r>
              <w:rPr>
                <w:rFonts w:hint="eastAsia" w:ascii="宋体" w:hAnsi="宋体" w:eastAsia="宋体" w:cs="宋体"/>
                <w:b w:val="0"/>
                <w:bCs w:val="0"/>
                <w:sz w:val="24"/>
                <w:szCs w:val="24"/>
                <w:highlight w:val="none"/>
                <w:lang w:val="en-US" w:eastAsia="zh-CN"/>
              </w:rPr>
              <w:t>等</w:t>
            </w:r>
            <w:r>
              <w:rPr>
                <w:rFonts w:hint="eastAsia" w:ascii="宋体" w:hAnsi="宋体" w:eastAsia="宋体" w:cs="宋体"/>
                <w:b w:val="0"/>
                <w:bCs w:val="0"/>
                <w:sz w:val="24"/>
                <w:szCs w:val="24"/>
                <w:highlight w:val="none"/>
              </w:rPr>
              <w:t>以使各部门、各岗位随时获取。为应对不断变化的需求和发展趋势，</w:t>
            </w:r>
            <w:r>
              <w:rPr>
                <w:rFonts w:hint="eastAsia" w:ascii="宋体" w:hAnsi="宋体" w:eastAsia="宋体" w:cs="宋体"/>
                <w:b w:val="0"/>
                <w:bCs w:val="0"/>
                <w:sz w:val="24"/>
                <w:szCs w:val="24"/>
                <w:highlight w:val="none"/>
                <w:lang w:val="en-US" w:eastAsia="zh-CN"/>
              </w:rPr>
              <w:t>综合部</w:t>
            </w:r>
            <w:r>
              <w:rPr>
                <w:rFonts w:hint="eastAsia" w:ascii="宋体" w:hAnsi="宋体" w:eastAsia="宋体" w:cs="宋体"/>
                <w:b w:val="0"/>
                <w:bCs w:val="0"/>
                <w:sz w:val="24"/>
                <w:szCs w:val="24"/>
                <w:highlight w:val="none"/>
              </w:rPr>
              <w:t>随时听取员工对知识的需求，不断收集、获取必要的知识，并进行更新等，收集了相关网站，公司通过查阅资料、人员培训、定期学习、分析和评价、总结等方式不断积累和更新所需知识。</w:t>
            </w:r>
          </w:p>
          <w:p>
            <w:pPr>
              <w:spacing w:line="276" w:lineRule="auto"/>
              <w:jc w:val="both"/>
              <w:rPr>
                <w:rFonts w:hint="eastAsia" w:ascii="宋体" w:hAnsi="宋体" w:eastAsia="宋体" w:cs="宋体"/>
                <w:b w:val="0"/>
                <w:bCs w:val="0"/>
                <w:color w:val="000000"/>
                <w:sz w:val="24"/>
                <w:szCs w:val="24"/>
                <w:highlight w:val="none"/>
              </w:rPr>
            </w:pPr>
            <w:r>
              <w:rPr>
                <w:rFonts w:hint="eastAsia" w:ascii="宋体" w:hAnsi="宋体" w:eastAsia="宋体" w:cs="宋体"/>
                <w:b w:val="0"/>
                <w:bCs w:val="0"/>
                <w:sz w:val="24"/>
                <w:szCs w:val="24"/>
                <w:highlight w:val="none"/>
              </w:rPr>
              <w:t>制订了《</w:t>
            </w:r>
            <w:r>
              <w:rPr>
                <w:rFonts w:hint="eastAsia" w:ascii="宋体" w:hAnsi="宋体" w:eastAsia="宋体" w:cs="宋体"/>
                <w:b w:val="0"/>
                <w:bCs w:val="0"/>
                <w:color w:val="000000"/>
                <w:sz w:val="24"/>
                <w:szCs w:val="24"/>
                <w:highlight w:val="none"/>
              </w:rPr>
              <w:t>人员能力、意识控制程序</w:t>
            </w:r>
          </w:p>
          <w:p>
            <w:pPr>
              <w:spacing w:line="360" w:lineRule="auto"/>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rPr>
              <w:t>，内容包括：培训方式、培训对象、培训内容、培训计划、培训实施、考核等方面。</w:t>
            </w:r>
          </w:p>
          <w:p>
            <w:pPr>
              <w:spacing w:line="360" w:lineRule="auto"/>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val="en-US" w:eastAsia="zh-CN"/>
              </w:rPr>
              <w:t>编制有</w:t>
            </w:r>
            <w:r>
              <w:rPr>
                <w:rFonts w:hint="eastAsia" w:ascii="宋体" w:hAnsi="宋体" w:eastAsia="宋体" w:cs="宋体"/>
                <w:b w:val="0"/>
                <w:bCs w:val="0"/>
                <w:sz w:val="24"/>
                <w:szCs w:val="24"/>
                <w:highlight w:val="none"/>
                <w:lang w:eastAsia="zh-CN"/>
              </w:rPr>
              <w:t>2022</w:t>
            </w:r>
            <w:r>
              <w:rPr>
                <w:rFonts w:hint="eastAsia" w:ascii="宋体" w:hAnsi="宋体" w:eastAsia="宋体" w:cs="宋体"/>
                <w:b w:val="0"/>
                <w:bCs w:val="0"/>
                <w:sz w:val="24"/>
                <w:szCs w:val="24"/>
                <w:highlight w:val="none"/>
              </w:rPr>
              <w:t>年培训计划培训计划，列入了</w:t>
            </w:r>
            <w:r>
              <w:rPr>
                <w:rFonts w:hint="eastAsia" w:ascii="宋体" w:hAnsi="宋体" w:eastAsia="宋体" w:cs="宋体"/>
                <w:b w:val="0"/>
                <w:bCs w:val="0"/>
                <w:sz w:val="24"/>
                <w:szCs w:val="24"/>
                <w:highlight w:val="none"/>
                <w:lang w:val="en-US" w:eastAsia="zh-CN"/>
              </w:rPr>
              <w:t>8</w:t>
            </w:r>
            <w:r>
              <w:rPr>
                <w:rFonts w:hint="eastAsia" w:ascii="宋体" w:hAnsi="宋体" w:eastAsia="宋体" w:cs="宋体"/>
                <w:b w:val="0"/>
                <w:bCs w:val="0"/>
                <w:sz w:val="24"/>
                <w:szCs w:val="24"/>
                <w:highlight w:val="none"/>
              </w:rPr>
              <w:t>项培训安排</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另外新员工随时培训</w:t>
            </w:r>
            <w:r>
              <w:rPr>
                <w:rFonts w:hint="eastAsia" w:ascii="宋体" w:hAnsi="宋体" w:eastAsia="宋体" w:cs="宋体"/>
                <w:b w:val="0"/>
                <w:bCs w:val="0"/>
                <w:sz w:val="24"/>
                <w:szCs w:val="24"/>
                <w:highlight w:val="none"/>
              </w:rPr>
              <w:t>。</w:t>
            </w:r>
          </w:p>
          <w:p>
            <w:pPr>
              <w:spacing w:line="360" w:lineRule="auto"/>
              <w:jc w:val="left"/>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sz w:val="24"/>
                <w:szCs w:val="24"/>
                <w:highlight w:val="none"/>
                <w:lang w:val="en-US" w:eastAsia="zh-CN"/>
              </w:rPr>
              <w:t xml:space="preserve">抽查1. </w:t>
            </w:r>
            <w:r>
              <w:rPr>
                <w:rFonts w:hint="eastAsia" w:ascii="宋体" w:hAnsi="宋体" w:eastAsia="宋体" w:cs="宋体"/>
                <w:b w:val="0"/>
                <w:bCs w:val="0"/>
                <w:kern w:val="0"/>
                <w:sz w:val="24"/>
                <w:szCs w:val="24"/>
                <w:highlight w:val="none"/>
                <w:lang w:eastAsia="zh-CN"/>
              </w:rPr>
              <w:t>2022</w:t>
            </w:r>
            <w:r>
              <w:rPr>
                <w:rFonts w:hint="eastAsia" w:ascii="宋体" w:hAnsi="宋体" w:eastAsia="宋体" w:cs="宋体"/>
                <w:b w:val="0"/>
                <w:bCs w:val="0"/>
                <w:kern w:val="0"/>
                <w:sz w:val="24"/>
                <w:szCs w:val="24"/>
                <w:highlight w:val="none"/>
              </w:rPr>
              <w:t>.</w:t>
            </w:r>
            <w:r>
              <w:rPr>
                <w:rFonts w:hint="eastAsia" w:ascii="宋体" w:hAnsi="宋体" w:eastAsia="宋体" w:cs="宋体"/>
                <w:b w:val="0"/>
                <w:bCs w:val="0"/>
                <w:kern w:val="0"/>
                <w:sz w:val="24"/>
                <w:szCs w:val="24"/>
                <w:highlight w:val="none"/>
                <w:lang w:val="en-US" w:eastAsia="zh-CN"/>
              </w:rPr>
              <w:t>7.20</w:t>
            </w:r>
          </w:p>
          <w:p>
            <w:pPr>
              <w:pStyle w:val="8"/>
              <w:rPr>
                <w:rFonts w:hint="eastAsia" w:ascii="宋体" w:hAnsi="宋体" w:eastAsia="宋体" w:cs="宋体"/>
                <w:b w:val="0"/>
                <w:bCs w:val="0"/>
                <w:sz w:val="24"/>
                <w:szCs w:val="24"/>
                <w:highlight w:val="none"/>
              </w:rPr>
            </w:pPr>
            <w:r>
              <w:rPr>
                <w:rFonts w:hint="eastAsia" w:ascii="宋体" w:hAnsi="宋体" w:eastAsia="宋体" w:cs="宋体"/>
                <w:b w:val="0"/>
                <w:bCs w:val="0"/>
                <w:kern w:val="0"/>
                <w:sz w:val="24"/>
                <w:szCs w:val="24"/>
                <w:highlight w:val="none"/>
                <w:lang w:val="en-US" w:eastAsia="zh-CN"/>
              </w:rPr>
              <w:t>培训内容：</w:t>
            </w:r>
            <w:r>
              <w:rPr>
                <w:rFonts w:hint="eastAsia" w:ascii="宋体" w:hAnsi="宋体" w:eastAsia="宋体" w:cs="宋体"/>
                <w:b w:val="0"/>
                <w:bCs w:val="0"/>
                <w:sz w:val="24"/>
                <w:szCs w:val="24"/>
                <w:highlight w:val="none"/>
              </w:rPr>
              <w:t>法律法规培训</w:t>
            </w:r>
          </w:p>
          <w:p>
            <w:pPr>
              <w:widowControl/>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培训地点：会议室；培训方式：</w:t>
            </w:r>
            <w:r>
              <w:rPr>
                <w:rFonts w:hint="eastAsia" w:ascii="宋体" w:hAnsi="宋体" w:eastAsia="宋体" w:cs="宋体"/>
                <w:b w:val="0"/>
                <w:bCs w:val="0"/>
                <w:sz w:val="24"/>
                <w:szCs w:val="24"/>
                <w:highlight w:val="none"/>
                <w:lang w:val="en-US" w:eastAsia="zh-CN"/>
              </w:rPr>
              <w:t>面授</w:t>
            </w: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val="en-US" w:eastAsia="zh-CN"/>
              </w:rPr>
              <w:t xml:space="preserve">培训人 总经理  </w:t>
            </w:r>
            <w:r>
              <w:rPr>
                <w:rFonts w:hint="eastAsia" w:ascii="宋体" w:hAnsi="宋体" w:eastAsia="宋体" w:cs="宋体"/>
                <w:b w:val="0"/>
                <w:bCs w:val="0"/>
                <w:sz w:val="24"/>
                <w:szCs w:val="24"/>
                <w:highlight w:val="none"/>
              </w:rPr>
              <w:t>参加培训人员：</w:t>
            </w:r>
            <w:r>
              <w:rPr>
                <w:rFonts w:hint="eastAsia" w:ascii="宋体" w:hAnsi="宋体" w:eastAsia="宋体" w:cs="宋体"/>
                <w:b w:val="0"/>
                <w:bCs w:val="0"/>
                <w:sz w:val="24"/>
                <w:szCs w:val="24"/>
                <w:highlight w:val="none"/>
                <w:lang w:eastAsia="zh-CN"/>
              </w:rPr>
              <w:t>张健 吴伟 高飞 孟洁 李婷婷</w:t>
            </w:r>
            <w:r>
              <w:rPr>
                <w:rFonts w:hint="eastAsia" w:ascii="宋体" w:hAnsi="宋体" w:eastAsia="宋体" w:cs="宋体"/>
                <w:b w:val="0"/>
                <w:bCs w:val="0"/>
                <w:sz w:val="24"/>
                <w:szCs w:val="24"/>
                <w:highlight w:val="none"/>
              </w:rPr>
              <w:t xml:space="preserve"> </w:t>
            </w:r>
          </w:p>
          <w:p>
            <w:pPr>
              <w:rPr>
                <w:rFonts w:hint="eastAsia" w:ascii="宋体" w:hAnsi="宋体" w:eastAsia="宋体" w:cs="宋体"/>
                <w:b w:val="0"/>
                <w:bCs w:val="0"/>
                <w:sz w:val="24"/>
                <w:szCs w:val="24"/>
              </w:rPr>
            </w:pPr>
            <w:r>
              <w:rPr>
                <w:rFonts w:hint="eastAsia" w:ascii="宋体" w:hAnsi="宋体" w:eastAsia="宋体" w:cs="宋体"/>
                <w:b w:val="0"/>
                <w:bCs w:val="0"/>
                <w:kern w:val="0"/>
                <w:sz w:val="24"/>
                <w:szCs w:val="24"/>
                <w:highlight w:val="none"/>
              </w:rPr>
              <w:t>培训有效性评价：</w:t>
            </w:r>
            <w:r>
              <w:rPr>
                <w:rFonts w:hint="eastAsia" w:ascii="宋体" w:hAnsi="宋体" w:eastAsia="宋体" w:cs="宋体"/>
                <w:b w:val="0"/>
                <w:bCs w:val="0"/>
                <w:sz w:val="24"/>
                <w:szCs w:val="24"/>
                <w:highlight w:val="none"/>
              </w:rPr>
              <w:t xml:space="preserve"> 在公司涉及法律法规方面起到了很好的促进作用，对保证公司合法权益和守法经营起到了很大的促进作用。</w:t>
            </w:r>
          </w:p>
          <w:p>
            <w:pPr>
              <w:pStyle w:val="8"/>
              <w:rPr>
                <w:rFonts w:hint="eastAsia" w:ascii="宋体" w:hAnsi="宋体" w:eastAsia="宋体" w:cs="宋体"/>
                <w:b w:val="0"/>
                <w:bCs w:val="0"/>
                <w:sz w:val="24"/>
                <w:szCs w:val="24"/>
                <w:highlight w:val="none"/>
                <w:lang w:eastAsia="zh-CN"/>
              </w:rPr>
            </w:pPr>
          </w:p>
          <w:p>
            <w:pPr>
              <w:spacing w:line="360" w:lineRule="auto"/>
              <w:jc w:val="left"/>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sz w:val="24"/>
                <w:szCs w:val="24"/>
                <w:highlight w:val="none"/>
                <w:lang w:val="en-US" w:eastAsia="zh-CN"/>
              </w:rPr>
              <w:t xml:space="preserve">抽查2 </w:t>
            </w:r>
            <w:r>
              <w:rPr>
                <w:rFonts w:hint="eastAsia" w:ascii="宋体" w:hAnsi="宋体" w:eastAsia="宋体" w:cs="宋体"/>
                <w:b w:val="0"/>
                <w:bCs w:val="0"/>
                <w:kern w:val="0"/>
                <w:sz w:val="24"/>
                <w:szCs w:val="24"/>
                <w:highlight w:val="none"/>
                <w:lang w:eastAsia="zh-CN"/>
              </w:rPr>
              <w:t>2022</w:t>
            </w:r>
            <w:r>
              <w:rPr>
                <w:rFonts w:hint="eastAsia" w:ascii="宋体" w:hAnsi="宋体" w:eastAsia="宋体" w:cs="宋体"/>
                <w:b w:val="0"/>
                <w:bCs w:val="0"/>
                <w:kern w:val="0"/>
                <w:sz w:val="24"/>
                <w:szCs w:val="24"/>
                <w:highlight w:val="none"/>
              </w:rPr>
              <w:t>.</w:t>
            </w:r>
            <w:r>
              <w:rPr>
                <w:rFonts w:hint="eastAsia" w:ascii="宋体" w:hAnsi="宋体" w:eastAsia="宋体" w:cs="宋体"/>
                <w:b w:val="0"/>
                <w:bCs w:val="0"/>
                <w:kern w:val="0"/>
                <w:sz w:val="24"/>
                <w:szCs w:val="24"/>
                <w:highlight w:val="none"/>
                <w:lang w:val="en-US" w:eastAsia="zh-CN"/>
              </w:rPr>
              <w:t>8.23</w:t>
            </w:r>
          </w:p>
          <w:p>
            <w:pPr>
              <w:pStyle w:val="8"/>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培训内容</w:t>
            </w:r>
            <w:r>
              <w:rPr>
                <w:rFonts w:hint="eastAsia" w:ascii="宋体" w:hAnsi="宋体" w:eastAsia="宋体" w:cs="宋体"/>
                <w:b w:val="0"/>
                <w:bCs w:val="0"/>
                <w:sz w:val="24"/>
                <w:szCs w:val="24"/>
                <w:highlight w:val="none"/>
              </w:rPr>
              <w:t>QES管理体系贯标培训</w:t>
            </w:r>
          </w:p>
          <w:p>
            <w:pPr>
              <w:widowControl/>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培训地点：会议室；培训方式：</w:t>
            </w:r>
            <w:r>
              <w:rPr>
                <w:rFonts w:hint="eastAsia" w:ascii="宋体" w:hAnsi="宋体" w:eastAsia="宋体" w:cs="宋体"/>
                <w:b w:val="0"/>
                <w:bCs w:val="0"/>
                <w:sz w:val="24"/>
                <w:szCs w:val="24"/>
                <w:highlight w:val="none"/>
                <w:lang w:val="en-US" w:eastAsia="zh-CN"/>
              </w:rPr>
              <w:t>面授</w:t>
            </w:r>
            <w:r>
              <w:rPr>
                <w:rFonts w:hint="eastAsia" w:ascii="宋体" w:hAnsi="宋体" w:eastAsia="宋体" w:cs="宋体"/>
                <w:b w:val="0"/>
                <w:bCs w:val="0"/>
                <w:sz w:val="24"/>
                <w:szCs w:val="24"/>
                <w:highlight w:val="none"/>
              </w:rPr>
              <w:t>；参加培训人员：</w:t>
            </w:r>
            <w:r>
              <w:rPr>
                <w:rFonts w:hint="eastAsia" w:ascii="宋体" w:hAnsi="宋体" w:eastAsia="宋体" w:cs="宋体"/>
                <w:b w:val="0"/>
                <w:bCs w:val="0"/>
                <w:sz w:val="24"/>
                <w:szCs w:val="24"/>
                <w:highlight w:val="none"/>
                <w:lang w:eastAsia="zh-CN"/>
              </w:rPr>
              <w:t>张健 吴伟 高飞 孟洁 李婷婷</w:t>
            </w:r>
          </w:p>
          <w:p>
            <w:pPr>
              <w:jc w:val="left"/>
              <w:rPr>
                <w:rFonts w:hint="eastAsia" w:ascii="宋体" w:hAnsi="宋体" w:eastAsia="宋体" w:cs="宋体"/>
                <w:b w:val="0"/>
                <w:bCs w:val="0"/>
                <w:sz w:val="24"/>
                <w:szCs w:val="24"/>
                <w:highlight w:val="yellow"/>
                <w:lang w:eastAsia="zh-CN"/>
              </w:rPr>
            </w:pPr>
            <w:r>
              <w:rPr>
                <w:rFonts w:hint="eastAsia" w:ascii="宋体" w:hAnsi="宋体" w:eastAsia="宋体" w:cs="宋体"/>
                <w:b w:val="0"/>
                <w:bCs w:val="0"/>
                <w:kern w:val="0"/>
                <w:sz w:val="24"/>
                <w:szCs w:val="24"/>
                <w:highlight w:val="none"/>
              </w:rPr>
              <w:t>培训有效性评价：</w:t>
            </w:r>
            <w:r>
              <w:rPr>
                <w:rFonts w:hint="eastAsia" w:ascii="宋体" w:hAnsi="宋体" w:eastAsia="宋体" w:cs="宋体"/>
                <w:b w:val="0"/>
                <w:bCs w:val="0"/>
                <w:sz w:val="24"/>
                <w:szCs w:val="24"/>
                <w:highlight w:val="none"/>
              </w:rPr>
              <w:t xml:space="preserve"> 公司全体人员对质量、环境、职业健康安全标准有了深刻的认识，结合本公司的实际情况，认识到质量的重要性，认识到保证顾客满意是公司发展的保证，使公司全体人员的质量意识有了很大的提高。</w:t>
            </w:r>
          </w:p>
          <w:p>
            <w:pPr>
              <w:pStyle w:val="8"/>
              <w:rPr>
                <w:rFonts w:hint="eastAsia" w:ascii="宋体" w:hAnsi="宋体" w:eastAsia="宋体" w:cs="宋体"/>
                <w:b w:val="0"/>
                <w:bCs w:val="0"/>
                <w:sz w:val="24"/>
                <w:szCs w:val="24"/>
                <w:highlight w:val="yellow"/>
                <w:lang w:val="en-US" w:eastAsia="zh-CN"/>
              </w:rPr>
            </w:pPr>
          </w:p>
          <w:p>
            <w:pPr>
              <w:spacing w:line="360" w:lineRule="auto"/>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 xml:space="preserve"> ----与人员交谈，对公司方针、目标理解。</w:t>
            </w:r>
          </w:p>
          <w:p>
            <w:pPr>
              <w:pStyle w:val="19"/>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rPr>
              <w:t>对公司方针、目标发放到各部门，组织人员学习理解。</w:t>
            </w:r>
          </w:p>
          <w:p>
            <w:pPr>
              <w:spacing w:line="0" w:lineRule="atLeast"/>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----通过负责人介绍，公司内部沟通方式有口头、电话、通知、会议等。公司外部沟通主要是顾客、监管部门、工商税务等政府部门等。</w:t>
            </w:r>
          </w:p>
          <w:p>
            <w:pPr>
              <w:spacing w:line="0" w:lineRule="atLeast"/>
              <w:jc w:val="left"/>
              <w:rPr>
                <w:rFonts w:hint="eastAsia" w:ascii="宋体" w:hAnsi="宋体" w:eastAsia="宋体" w:cs="宋体"/>
                <w:b w:val="0"/>
                <w:bCs w:val="0"/>
                <w:kern w:val="2"/>
                <w:sz w:val="24"/>
                <w:szCs w:val="24"/>
                <w:highlight w:val="yellow"/>
                <w:lang w:val="en-US" w:eastAsia="zh-CN" w:bidi="ar-SA"/>
              </w:rPr>
            </w:pPr>
          </w:p>
        </w:tc>
        <w:tc>
          <w:tcPr>
            <w:tcW w:w="812" w:type="dxa"/>
          </w:tcPr>
          <w:p>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0" w:lineRule="atLeast"/>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rPr>
              <w:t>危险源辨识</w:t>
            </w:r>
            <w:r>
              <w:rPr>
                <w:rFonts w:hint="eastAsia" w:ascii="宋体" w:hAnsi="宋体" w:eastAsia="宋体" w:cs="宋体"/>
                <w:b w:val="0"/>
                <w:bCs w:val="0"/>
                <w:sz w:val="24"/>
                <w:szCs w:val="24"/>
                <w:highlight w:val="none"/>
                <w:lang w:val="en-US" w:eastAsia="zh-CN"/>
              </w:rPr>
              <w:t xml:space="preserve"> </w:t>
            </w:r>
          </w:p>
        </w:tc>
        <w:tc>
          <w:tcPr>
            <w:tcW w:w="1210" w:type="dxa"/>
            <w:vAlign w:val="center"/>
          </w:tcPr>
          <w:p>
            <w:pPr>
              <w:spacing w:line="0" w:lineRule="atLeast"/>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rPr>
              <w:t xml:space="preserve">O 6.1.2 6.1.4 </w:t>
            </w:r>
          </w:p>
        </w:tc>
        <w:tc>
          <w:tcPr>
            <w:tcW w:w="10527" w:type="dxa"/>
            <w:vAlign w:val="center"/>
          </w:tcPr>
          <w:p>
            <w:pPr>
              <w:pStyle w:val="19"/>
              <w:spacing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编制有 《危险源辨识与风险评价管理程序》</w:t>
            </w:r>
          </w:p>
          <w:p>
            <w:pPr>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提供《危险源识别与评价表</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，识别危险源，包括：照明电气线路老化、接地、漏电失灵</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地面光滑易摔倒</w:t>
            </w:r>
            <w:r>
              <w:rPr>
                <w:rFonts w:hint="eastAsia" w:ascii="宋体" w:hAnsi="宋体" w:eastAsia="宋体" w:cs="宋体"/>
                <w:b w:val="0"/>
                <w:bCs w:val="0"/>
                <w:color w:val="auto"/>
                <w:sz w:val="24"/>
                <w:szCs w:val="24"/>
                <w:highlight w:val="none"/>
                <w:lang w:val="en-US" w:eastAsia="zh-CN"/>
              </w:rPr>
              <w:t>及</w:t>
            </w:r>
            <w:r>
              <w:rPr>
                <w:rFonts w:hint="eastAsia" w:ascii="宋体" w:hAnsi="宋体" w:eastAsia="宋体" w:cs="宋体"/>
                <w:b w:val="0"/>
                <w:bCs w:val="0"/>
                <w:color w:val="auto"/>
                <w:sz w:val="24"/>
                <w:szCs w:val="24"/>
                <w:highlight w:val="none"/>
              </w:rPr>
              <w:t>接触新型冠状病毒的病人</w:t>
            </w:r>
          </w:p>
          <w:p>
            <w:pPr>
              <w:spacing w:line="0" w:lineRule="atLeast"/>
              <w:jc w:val="left"/>
              <w:rPr>
                <w:rFonts w:hint="eastAsia" w:ascii="宋体" w:hAnsi="宋体" w:eastAsia="宋体" w:cs="宋体"/>
                <w:b w:val="0"/>
                <w:bCs w:val="0"/>
                <w:color w:val="FF0000"/>
                <w:kern w:val="2"/>
                <w:sz w:val="24"/>
                <w:szCs w:val="24"/>
                <w:highlight w:val="yellow"/>
                <w:lang w:val="en-US" w:eastAsia="zh-CN" w:bidi="ar-SA"/>
              </w:rPr>
            </w:pPr>
            <w:r>
              <w:rPr>
                <w:rFonts w:hint="eastAsia" w:ascii="宋体" w:hAnsi="宋体" w:eastAsia="宋体" w:cs="宋体"/>
                <w:b w:val="0"/>
                <w:bCs w:val="0"/>
                <w:color w:val="auto"/>
                <w:sz w:val="24"/>
                <w:szCs w:val="24"/>
                <w:highlight w:val="none"/>
              </w:rPr>
              <w:t>评价出不可接受风险</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项：触电</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潜在火灾、爆炸制定有控制措施</w:t>
            </w:r>
          </w:p>
        </w:tc>
        <w:tc>
          <w:tcPr>
            <w:tcW w:w="812" w:type="dxa"/>
          </w:tcPr>
          <w:p>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0" w:lineRule="atLeast"/>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 xml:space="preserve">应急响应 </w:t>
            </w:r>
          </w:p>
        </w:tc>
        <w:tc>
          <w:tcPr>
            <w:tcW w:w="1210" w:type="dxa"/>
            <w:vAlign w:val="center"/>
          </w:tcPr>
          <w:p>
            <w:pPr>
              <w:spacing w:line="0" w:lineRule="atLeast"/>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 xml:space="preserve">EO:8.2  </w:t>
            </w:r>
          </w:p>
        </w:tc>
        <w:tc>
          <w:tcPr>
            <w:tcW w:w="10527" w:type="dxa"/>
            <w:vAlign w:val="center"/>
          </w:tcPr>
          <w:p>
            <w:pPr>
              <w:autoSpaceDE w:val="0"/>
              <w:autoSpaceDN w:val="0"/>
              <w:adjustRightInd w:val="0"/>
              <w:spacing w:after="100" w:line="460" w:lineRule="exact"/>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――编制《</w:t>
            </w:r>
            <w:r>
              <w:rPr>
                <w:rFonts w:hint="eastAsia" w:ascii="宋体" w:hAnsi="宋体" w:eastAsia="宋体" w:cs="宋体"/>
                <w:b w:val="0"/>
                <w:bCs w:val="0"/>
                <w:color w:val="000000"/>
                <w:sz w:val="24"/>
                <w:szCs w:val="24"/>
                <w:highlight w:val="none"/>
              </w:rPr>
              <w:t>应急准备与响应管理程序</w:t>
            </w:r>
            <w:r>
              <w:rPr>
                <w:rFonts w:hint="eastAsia" w:ascii="宋体" w:hAnsi="宋体" w:eastAsia="宋体" w:cs="宋体"/>
                <w:b w:val="0"/>
                <w:bCs w:val="0"/>
                <w:color w:val="auto"/>
                <w:sz w:val="24"/>
                <w:szCs w:val="24"/>
                <w:highlight w:val="none"/>
              </w:rPr>
              <w:t>》</w:t>
            </w:r>
          </w:p>
          <w:p>
            <w:pPr>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编制 《</w:t>
            </w:r>
            <w:r>
              <w:rPr>
                <w:rFonts w:hint="eastAsia" w:ascii="宋体" w:hAnsi="宋体" w:eastAsia="宋体" w:cs="宋体"/>
                <w:b w:val="0"/>
                <w:bCs w:val="0"/>
                <w:sz w:val="24"/>
                <w:szCs w:val="24"/>
                <w:highlight w:val="none"/>
              </w:rPr>
              <w:t xml:space="preserve"> 应急准备和响应计划</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成立</w:t>
            </w:r>
            <w:r>
              <w:rPr>
                <w:rFonts w:hint="eastAsia" w:ascii="宋体" w:hAnsi="宋体" w:eastAsia="宋体" w:cs="宋体"/>
                <w:b w:val="0"/>
                <w:bCs w:val="0"/>
                <w:sz w:val="24"/>
                <w:szCs w:val="24"/>
                <w:highlight w:val="none"/>
              </w:rPr>
              <w:t>应急救援领导小组</w:t>
            </w:r>
            <w:r>
              <w:rPr>
                <w:rFonts w:hint="eastAsia" w:ascii="宋体" w:hAnsi="宋体" w:eastAsia="宋体" w:cs="宋体"/>
                <w:b w:val="0"/>
                <w:bCs w:val="0"/>
                <w:color w:val="auto"/>
                <w:sz w:val="24"/>
                <w:szCs w:val="24"/>
                <w:highlight w:val="none"/>
              </w:rPr>
              <w:t>，分配相应职责，应急预案的制定、审批、演练、检查、评估与修订。内容适宜。</w:t>
            </w:r>
          </w:p>
          <w:p>
            <w:pPr>
              <w:jc w:val="both"/>
              <w:rPr>
                <w:rFonts w:hint="eastAsia" w:ascii="宋体" w:hAnsi="宋体" w:eastAsia="宋体" w:cs="宋体"/>
                <w:b w:val="0"/>
                <w:bCs w:val="0"/>
                <w:sz w:val="24"/>
                <w:szCs w:val="24"/>
                <w:highlight w:val="none"/>
                <w:lang w:eastAsia="zh-CN"/>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抽查</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sz w:val="24"/>
                <w:szCs w:val="24"/>
                <w:highlight w:val="none"/>
              </w:rPr>
              <w:t>触电事故应急救援预案演练记录</w:t>
            </w:r>
            <w:r>
              <w:rPr>
                <w:rFonts w:hint="eastAsia" w:ascii="宋体" w:hAnsi="宋体" w:eastAsia="宋体" w:cs="宋体"/>
                <w:b w:val="0"/>
                <w:bCs w:val="0"/>
                <w:sz w:val="24"/>
                <w:szCs w:val="24"/>
                <w:highlight w:val="none"/>
                <w:lang w:eastAsia="zh-CN"/>
              </w:rPr>
              <w:t>》</w:t>
            </w:r>
          </w:p>
          <w:p>
            <w:pPr>
              <w:pStyle w:val="13"/>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时间 2022.5.22</w:t>
            </w:r>
          </w:p>
          <w:p>
            <w:pP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演练过程 ：</w:t>
            </w:r>
            <w:r>
              <w:rPr>
                <w:rFonts w:hint="eastAsia" w:ascii="宋体" w:hAnsi="宋体" w:eastAsia="宋体" w:cs="宋体"/>
                <w:b w:val="0"/>
                <w:bCs w:val="0"/>
                <w:sz w:val="24"/>
                <w:szCs w:val="24"/>
                <w:highlight w:val="none"/>
              </w:rPr>
              <w:t xml:space="preserve">模拟施工触电，施工现场不慎发生触电事故，最先发现的人要立即切断电源，然后把触电者移到安全地段，进行紧急救护，不能迅速切断电源的要立即向调度人员汇报事故地点调度人员根据现场汇报情况，决定停电范围，下达停电指令，并向应急救援指挥小组报告。目击者采取绝缘保护措施尽量使触电者尽早脱离电源。应紧急小组接到警报后，立即组织有关部门的人员及车辆赶赴现场，伤员抢救小组负责将伤员送往医院，送往医院途中，要不间断地抢救伤员，电工在现场做好现场保护、警戒以及电力故障排除，伤员伤情得到控制，现场危险消除后，应急演练结束。   </w:t>
            </w:r>
          </w:p>
          <w:p>
            <w:pPr>
              <w:pStyle w:val="5"/>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演练效果良好，公司制定的《触电事故应急救援预案》编制适宜，不需修订。</w:t>
            </w:r>
          </w:p>
          <w:p>
            <w:pPr>
              <w:pStyle w:val="5"/>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评价人：孟洁</w:t>
            </w:r>
          </w:p>
          <w:p>
            <w:pPr>
              <w:pStyle w:val="5"/>
              <w:rPr>
                <w:rFonts w:hint="eastAsia" w:ascii="宋体" w:hAnsi="宋体" w:eastAsia="宋体" w:cs="宋体"/>
                <w:b w:val="0"/>
                <w:bCs w:val="0"/>
                <w:color w:val="auto"/>
                <w:sz w:val="24"/>
                <w:szCs w:val="24"/>
                <w:highlight w:val="none"/>
              </w:rPr>
            </w:pPr>
            <w:r>
              <w:rPr>
                <w:rFonts w:hint="eastAsia" w:ascii="宋体" w:hAnsi="宋体" w:eastAsia="宋体" w:cs="宋体"/>
                <w:b w:val="0"/>
                <w:bCs w:val="0"/>
                <w:sz w:val="24"/>
                <w:szCs w:val="24"/>
                <w:highlight w:val="none"/>
                <w:lang w:eastAsia="zh-CN"/>
              </w:rPr>
              <w:t>消防演习的预案是完善的，不需要修改。</w:t>
            </w:r>
          </w:p>
          <w:p>
            <w:pPr>
              <w:spacing w:line="0" w:lineRule="atLeast"/>
              <w:jc w:val="left"/>
              <w:rPr>
                <w:rFonts w:hint="eastAsia" w:ascii="宋体" w:hAnsi="宋体" w:eastAsia="宋体" w:cs="宋体"/>
                <w:b w:val="0"/>
                <w:bCs w:val="0"/>
                <w:color w:val="auto"/>
                <w:kern w:val="2"/>
                <w:sz w:val="24"/>
                <w:szCs w:val="24"/>
                <w:highlight w:val="yellow"/>
                <w:lang w:val="en-US" w:eastAsia="zh-CN" w:bidi="ar-SA"/>
              </w:rPr>
            </w:pPr>
            <w:r>
              <w:rPr>
                <w:rFonts w:hint="eastAsia" w:ascii="宋体" w:hAnsi="宋体" w:eastAsia="宋体" w:cs="宋体"/>
                <w:b w:val="0"/>
                <w:bCs w:val="0"/>
                <w:color w:val="auto"/>
                <w:sz w:val="24"/>
                <w:szCs w:val="24"/>
                <w:highlight w:val="none"/>
              </w:rPr>
              <w:t>经询问，公司未发生过火灾。</w:t>
            </w:r>
          </w:p>
        </w:tc>
        <w:tc>
          <w:tcPr>
            <w:tcW w:w="812" w:type="dxa"/>
          </w:tcPr>
          <w:p>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60" w:type="dxa"/>
            <w:vAlign w:val="top"/>
          </w:tcPr>
          <w:p>
            <w:pPr>
              <w:spacing w:line="0" w:lineRule="atLeast"/>
              <w:jc w:val="left"/>
              <w:rPr>
                <w:rFonts w:hint="eastAsia" w:ascii="宋体" w:hAnsi="宋体" w:eastAsia="宋体" w:cs="宋体"/>
                <w:b w:val="0"/>
                <w:bCs w:val="0"/>
                <w:kern w:val="2"/>
                <w:sz w:val="24"/>
                <w:szCs w:val="24"/>
                <w:highlight w:val="none"/>
                <w:lang w:val="en-US" w:eastAsia="zh-CN" w:bidi="ar-SA"/>
              </w:rPr>
            </w:pPr>
            <w:bookmarkStart w:id="1" w:name="_GoBack"/>
            <w:r>
              <w:rPr>
                <w:rFonts w:hint="eastAsia" w:ascii="宋体" w:hAnsi="宋体" w:eastAsia="宋体" w:cs="宋体"/>
                <w:b w:val="0"/>
                <w:bCs w:val="0"/>
                <w:sz w:val="24"/>
                <w:szCs w:val="24"/>
                <w:highlight w:val="none"/>
                <w:lang w:val="en-US" w:eastAsia="zh-CN"/>
              </w:rPr>
              <w:t xml:space="preserve"> 运行策划</w:t>
            </w:r>
          </w:p>
        </w:tc>
        <w:tc>
          <w:tcPr>
            <w:tcW w:w="1210" w:type="dxa"/>
            <w:vAlign w:val="center"/>
          </w:tcPr>
          <w:p>
            <w:pPr>
              <w:spacing w:line="0" w:lineRule="atLeast"/>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rPr>
              <w:t xml:space="preserve">EO:8.1  </w:t>
            </w:r>
          </w:p>
        </w:tc>
        <w:tc>
          <w:tcPr>
            <w:tcW w:w="10527" w:type="dxa"/>
            <w:vAlign w:val="center"/>
          </w:tcPr>
          <w:p>
            <w:pPr>
              <w:spacing w:line="440" w:lineRule="exact"/>
              <w:jc w:val="left"/>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建立并实施了《</w:t>
            </w:r>
            <w:r>
              <w:rPr>
                <w:rFonts w:hint="eastAsia" w:ascii="宋体" w:hAnsi="宋体" w:eastAsia="宋体" w:cs="宋体"/>
                <w:b w:val="0"/>
                <w:bCs w:val="0"/>
                <w:color w:val="000000"/>
                <w:sz w:val="24"/>
                <w:szCs w:val="24"/>
                <w:highlight w:val="none"/>
              </w:rPr>
              <w:t>环境监测和测量管理程序</w:t>
            </w:r>
            <w:r>
              <w:rPr>
                <w:rFonts w:hint="eastAsia" w:ascii="宋体" w:hAnsi="宋体" w:eastAsia="宋体" w:cs="宋体"/>
                <w:b w:val="0"/>
                <w:bCs w:val="0"/>
                <w:sz w:val="24"/>
                <w:szCs w:val="24"/>
                <w:highlight w:val="none"/>
              </w:rPr>
              <w:t>》</w:t>
            </w: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b w:val="0"/>
                <w:bCs w:val="0"/>
                <w:color w:val="000000"/>
                <w:sz w:val="24"/>
                <w:szCs w:val="24"/>
                <w:highlight w:val="none"/>
              </w:rPr>
              <w:t>职业健康安全绩效测量和监视管理程序</w:t>
            </w:r>
            <w:r>
              <w:rPr>
                <w:rFonts w:hint="eastAsia" w:ascii="宋体" w:hAnsi="宋体" w:eastAsia="宋体" w:cs="宋体"/>
                <w:b w:val="0"/>
                <w:bCs w:val="0"/>
                <w:color w:val="000000"/>
                <w:sz w:val="24"/>
                <w:szCs w:val="24"/>
                <w:highlight w:val="none"/>
                <w:lang w:eastAsia="zh-CN"/>
              </w:rPr>
              <w:t>》</w:t>
            </w:r>
          </w:p>
          <w:p>
            <w:pPr>
              <w:spacing w:line="440" w:lineRule="exact"/>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公司主要从事</w:t>
            </w:r>
            <w:r>
              <w:rPr>
                <w:rFonts w:hint="eastAsia" w:ascii="宋体" w:hAnsi="宋体" w:eastAsia="宋体" w:cs="宋体"/>
                <w:b w:val="0"/>
                <w:bCs w:val="0"/>
                <w:sz w:val="24"/>
                <w:szCs w:val="24"/>
                <w:highlight w:val="none"/>
                <w:lang w:val="en-US" w:eastAsia="zh-CN"/>
              </w:rPr>
              <w:t>劳务派遣</w:t>
            </w:r>
            <w:r>
              <w:rPr>
                <w:rFonts w:hint="eastAsia" w:ascii="宋体" w:hAnsi="宋体" w:eastAsia="宋体" w:cs="宋体"/>
                <w:b w:val="0"/>
                <w:bCs w:val="0"/>
                <w:sz w:val="24"/>
                <w:szCs w:val="24"/>
                <w:highlight w:val="none"/>
              </w:rPr>
              <w:t>业务，没有噪声及废水、废气的情况，主要废物为生活垃圾，屋内有放置垃圾桶，废电池等危险废弃物由专人统一收集，办公环境适宜、环境良好，用电安全，没有乱接线的情况。</w:t>
            </w:r>
          </w:p>
          <w:p>
            <w:pPr>
              <w:spacing w:line="200" w:lineRule="atLeast"/>
              <w:ind w:left="155" w:leftChars="74" w:right="-153"/>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现场观察：公司在统一的办公区域办公，设置了垃圾筒。</w:t>
            </w:r>
          </w:p>
          <w:p>
            <w:pPr>
              <w:pStyle w:val="2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门窗不严每天下班前专人检查门窗关闭情况，上班期间如遇大风雨天气仅是关闭，防止撞击伤人。</w:t>
            </w:r>
          </w:p>
          <w:p>
            <w:pPr>
              <w:pStyle w:val="20"/>
              <w:tabs>
                <w:tab w:val="left" w:pos="7350"/>
              </w:tabs>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配备有灭火器，压力绿区。</w:t>
            </w:r>
          </w:p>
          <w:p>
            <w:pPr>
              <w:pStyle w:val="2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负责人介绍目前没有其他废弃物产生</w:t>
            </w:r>
          </w:p>
          <w:p>
            <w:pPr>
              <w:pStyle w:val="20"/>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有劳保用品主要是手套，口罩</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公司配有消毒液等安全防护物品</w:t>
            </w:r>
          </w:p>
          <w:p>
            <w:pPr>
              <w:pStyle w:val="20"/>
              <w:jc w:val="left"/>
              <w:rPr>
                <w:rFonts w:hint="eastAsia" w:ascii="宋体" w:hAnsi="宋体" w:eastAsia="宋体" w:cs="宋体"/>
                <w:b w:val="0"/>
                <w:bCs w:val="0"/>
                <w:sz w:val="24"/>
                <w:szCs w:val="24"/>
                <w:highlight w:val="none"/>
                <w:lang w:val="en-US" w:eastAsia="zh-CN"/>
              </w:rPr>
            </w:pPr>
          </w:p>
          <w:p>
            <w:pPr>
              <w:pStyle w:val="2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另提供了：“办公区域环境安全运行检查记</w:t>
            </w:r>
            <w:r>
              <w:rPr>
                <w:rFonts w:hint="eastAsia" w:ascii="宋体" w:hAnsi="宋体" w:eastAsia="宋体" w:cs="宋体"/>
                <w:b w:val="0"/>
                <w:bCs w:val="0"/>
                <w:sz w:val="24"/>
                <w:szCs w:val="24"/>
                <w:highlight w:val="none"/>
                <w:lang w:val="en-US" w:eastAsia="zh-CN"/>
              </w:rPr>
              <w:t>录</w:t>
            </w:r>
            <w:r>
              <w:rPr>
                <w:rFonts w:hint="eastAsia" w:ascii="宋体" w:hAnsi="宋体" w:eastAsia="宋体" w:cs="宋体"/>
                <w:b w:val="0"/>
                <w:bCs w:val="0"/>
                <w:sz w:val="24"/>
                <w:szCs w:val="24"/>
                <w:highlight w:val="none"/>
              </w:rPr>
              <w:t>”</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，内容包括</w:t>
            </w:r>
            <w:r>
              <w:rPr>
                <w:rFonts w:hint="eastAsia" w:ascii="宋体" w:hAnsi="宋体" w:eastAsia="宋体" w:cs="宋体"/>
                <w:b w:val="0"/>
                <w:bCs w:val="0"/>
                <w:sz w:val="24"/>
                <w:szCs w:val="24"/>
                <w:highlight w:val="none"/>
                <w:lang w:val="en-US" w:eastAsia="zh-CN"/>
              </w:rPr>
              <w:t xml:space="preserve">  水电管理，用纸管理，其它办公用品管理，能源管理，</w:t>
            </w:r>
            <w:r>
              <w:rPr>
                <w:rFonts w:hint="eastAsia" w:ascii="宋体" w:hAnsi="宋体" w:eastAsia="宋体" w:cs="宋体"/>
                <w:b w:val="0"/>
                <w:bCs w:val="0"/>
                <w:sz w:val="24"/>
                <w:szCs w:val="24"/>
                <w:highlight w:val="none"/>
              </w:rPr>
              <w:t>固体废弃物管理</w:t>
            </w:r>
            <w:r>
              <w:rPr>
                <w:rFonts w:hint="eastAsia" w:ascii="宋体" w:hAnsi="宋体" w:eastAsia="宋体" w:cs="宋体"/>
                <w:b w:val="0"/>
                <w:bCs w:val="0"/>
                <w:sz w:val="24"/>
                <w:szCs w:val="24"/>
                <w:highlight w:val="none"/>
                <w:lang w:val="en-US" w:eastAsia="zh-CN"/>
              </w:rPr>
              <w:t xml:space="preserve"> 等</w:t>
            </w:r>
          </w:p>
          <w:p>
            <w:pPr>
              <w:pStyle w:val="9"/>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每月一次检查，检查情结果：合格</w:t>
            </w:r>
          </w:p>
          <w:p>
            <w:pPr>
              <w:jc w:val="left"/>
              <w:rPr>
                <w:rFonts w:hint="eastAsia"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lang w:val="en-US" w:eastAsia="zh-CN"/>
              </w:rPr>
              <w:t xml:space="preserve">检查人：吴伟 </w:t>
            </w:r>
          </w:p>
          <w:p>
            <w:pPr>
              <w:pStyle w:val="20"/>
              <w:jc w:val="left"/>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水污染管理等</w:t>
            </w:r>
          </w:p>
          <w:p>
            <w:pPr>
              <w:pStyle w:val="20"/>
              <w:jc w:val="left"/>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每月检查一次</w:t>
            </w:r>
          </w:p>
          <w:p>
            <w:pPr>
              <w:pStyle w:val="20"/>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 xml:space="preserve"> 等</w:t>
            </w:r>
            <w:r>
              <w:rPr>
                <w:rFonts w:hint="eastAsia" w:ascii="宋体" w:hAnsi="宋体" w:eastAsia="宋体" w:cs="宋体"/>
                <w:b w:val="0"/>
                <w:bCs w:val="0"/>
                <w:sz w:val="24"/>
                <w:szCs w:val="24"/>
                <w:highlight w:val="none"/>
              </w:rPr>
              <w:t>检查结论：</w:t>
            </w:r>
            <w:r>
              <w:rPr>
                <w:rFonts w:hint="eastAsia" w:ascii="宋体" w:hAnsi="宋体" w:eastAsia="宋体" w:cs="宋体"/>
                <w:b w:val="0"/>
                <w:bCs w:val="0"/>
                <w:sz w:val="24"/>
                <w:szCs w:val="24"/>
                <w:highlight w:val="none"/>
                <w:lang w:val="en-US" w:eastAsia="zh-CN"/>
              </w:rPr>
              <w:t>合格</w:t>
            </w:r>
          </w:p>
          <w:p>
            <w:pPr>
              <w:pStyle w:val="2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rPr>
              <w:t>2022年已对员工安排了体检提供有体检报告</w:t>
            </w:r>
          </w:p>
        </w:tc>
        <w:tc>
          <w:tcPr>
            <w:tcW w:w="812" w:type="dxa"/>
          </w:tcPr>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Y</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0" w:lineRule="atLeast"/>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rPr>
              <w:t>监视和测量控制</w:t>
            </w:r>
          </w:p>
        </w:tc>
        <w:tc>
          <w:tcPr>
            <w:tcW w:w="1210" w:type="dxa"/>
            <w:vAlign w:val="center"/>
          </w:tcPr>
          <w:p>
            <w:pPr>
              <w:spacing w:line="0" w:lineRule="atLeast"/>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rPr>
              <w:t>QEO:  9.1.1/9.1.3</w:t>
            </w:r>
          </w:p>
        </w:tc>
        <w:tc>
          <w:tcPr>
            <w:tcW w:w="10527" w:type="dxa"/>
            <w:vAlign w:val="center"/>
          </w:tcPr>
          <w:p>
            <w:pPr>
              <w:pStyle w:val="19"/>
              <w:spacing w:line="360" w:lineRule="auto"/>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编制《</w:t>
            </w:r>
            <w:r>
              <w:rPr>
                <w:rFonts w:hint="eastAsia" w:ascii="宋体" w:hAnsi="宋体" w:eastAsia="宋体" w:cs="宋体"/>
                <w:b w:val="0"/>
                <w:bCs w:val="0"/>
                <w:color w:val="000000"/>
                <w:sz w:val="24"/>
                <w:szCs w:val="24"/>
                <w:highlight w:val="none"/>
              </w:rPr>
              <w:t>环境监测和测量管理程序</w:t>
            </w:r>
            <w:r>
              <w:rPr>
                <w:rFonts w:hint="eastAsia" w:ascii="宋体" w:hAnsi="宋体" w:eastAsia="宋体" w:cs="宋体"/>
                <w:b w:val="0"/>
                <w:bCs w:val="0"/>
                <w:sz w:val="24"/>
                <w:szCs w:val="24"/>
                <w:highlight w:val="none"/>
              </w:rPr>
              <w:t>》《</w:t>
            </w:r>
            <w:r>
              <w:rPr>
                <w:rFonts w:hint="eastAsia" w:ascii="宋体" w:hAnsi="宋体" w:eastAsia="宋体" w:cs="宋体"/>
                <w:b w:val="0"/>
                <w:bCs w:val="0"/>
                <w:color w:val="000000"/>
                <w:sz w:val="24"/>
                <w:szCs w:val="24"/>
                <w:highlight w:val="none"/>
              </w:rPr>
              <w:t>职业健康安全绩效测量和监视管理程序</w:t>
            </w:r>
            <w:r>
              <w:rPr>
                <w:rFonts w:hint="eastAsia" w:ascii="宋体" w:hAnsi="宋体" w:eastAsia="宋体" w:cs="宋体"/>
                <w:b w:val="0"/>
                <w:bCs w:val="0"/>
                <w:sz w:val="24"/>
                <w:szCs w:val="24"/>
                <w:highlight w:val="none"/>
              </w:rPr>
              <w:t>》《</w:t>
            </w:r>
            <w:r>
              <w:rPr>
                <w:rFonts w:hint="eastAsia" w:ascii="宋体" w:hAnsi="宋体" w:eastAsia="宋体" w:cs="宋体"/>
                <w:b w:val="0"/>
                <w:bCs w:val="0"/>
                <w:color w:val="000000"/>
                <w:sz w:val="24"/>
                <w:szCs w:val="24"/>
                <w:highlight w:val="none"/>
              </w:rPr>
              <w:t>产品和服务的要求控制程序</w:t>
            </w: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eastAsia="zh-CN"/>
              </w:rPr>
              <w:t>综合部</w:t>
            </w:r>
            <w:r>
              <w:rPr>
                <w:rFonts w:hint="eastAsia" w:ascii="宋体" w:hAnsi="宋体" w:eastAsia="宋体" w:cs="宋体"/>
                <w:b w:val="0"/>
                <w:bCs w:val="0"/>
                <w:sz w:val="24"/>
                <w:szCs w:val="24"/>
                <w:highlight w:val="none"/>
              </w:rPr>
              <w:t>负责对公司管理体系运行情况进行监控，各部门通过工作检查、例会、报表、目标完成情况等方式，监视和测量各部门过程控制和实施能力。</w:t>
            </w:r>
          </w:p>
          <w:p>
            <w:pPr>
              <w:pStyle w:val="21"/>
              <w:ind w:left="0" w:leftChars="0"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sz w:val="24"/>
                <w:szCs w:val="24"/>
                <w:highlight w:val="none"/>
                <w:u w:val="none"/>
                <w:lang w:val="en-US" w:eastAsia="zh-CN"/>
              </w:rPr>
              <w:t>1.</w:t>
            </w:r>
            <w:r>
              <w:rPr>
                <w:rFonts w:hint="eastAsia" w:ascii="宋体" w:hAnsi="宋体" w:eastAsia="宋体" w:cs="宋体"/>
                <w:b w:val="0"/>
                <w:bCs w:val="0"/>
                <w:color w:val="auto"/>
                <w:kern w:val="2"/>
                <w:sz w:val="24"/>
                <w:szCs w:val="24"/>
                <w:highlight w:val="none"/>
                <w:u w:val="none"/>
                <w:lang w:val="en-US" w:eastAsia="zh-CN" w:bidi="ar-SA"/>
              </w:rPr>
              <w:t>本部门组织公司及各部门的风险和机遇进行识别，对采取的应对措施有效性进行评价，措施有效。</w:t>
            </w:r>
          </w:p>
          <w:p>
            <w:pPr>
              <w:pStyle w:val="20"/>
              <w:ind w:firstLine="480" w:firstLineChars="200"/>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2.对本部门组织识别</w:t>
            </w:r>
            <w:r>
              <w:rPr>
                <w:rFonts w:hint="eastAsia" w:ascii="宋体" w:hAnsi="宋体" w:eastAsia="宋体" w:cs="宋体"/>
                <w:b w:val="0"/>
                <w:bCs w:val="0"/>
                <w:color w:val="auto"/>
                <w:kern w:val="2"/>
                <w:sz w:val="24"/>
                <w:szCs w:val="24"/>
                <w:highlight w:val="none"/>
                <w:u w:val="none"/>
                <w:lang w:val="en-US" w:eastAsia="zh-CN" w:bidi="ar-SA"/>
              </w:rPr>
              <w:t>公司及各部门</w:t>
            </w:r>
            <w:r>
              <w:rPr>
                <w:rFonts w:hint="eastAsia" w:ascii="宋体" w:hAnsi="宋体" w:eastAsia="宋体" w:cs="宋体"/>
                <w:b w:val="0"/>
                <w:bCs w:val="0"/>
                <w:sz w:val="24"/>
                <w:szCs w:val="24"/>
                <w:highlight w:val="none"/>
                <w:lang w:val="en-US" w:eastAsia="zh-CN"/>
              </w:rPr>
              <w:t>的环境因素和危险源及采取的控制措施进行分析评价，保证其有效性。</w:t>
            </w:r>
          </w:p>
          <w:p>
            <w:pPr>
              <w:pStyle w:val="19"/>
              <w:ind w:firstLine="480" w:firstLineChars="200"/>
              <w:jc w:val="left"/>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3.定期开展内审，</w:t>
            </w:r>
            <w:r>
              <w:rPr>
                <w:rFonts w:hint="eastAsia" w:ascii="宋体" w:hAnsi="宋体" w:eastAsia="宋体" w:cs="宋体"/>
                <w:b w:val="0"/>
                <w:bCs w:val="0"/>
                <w:sz w:val="24"/>
                <w:szCs w:val="24"/>
                <w:highlight w:val="none"/>
                <w:lang w:val="en-US" w:eastAsia="zh-CN"/>
              </w:rPr>
              <w:t>内审不符合项制定了纠正措施并进行了整改，并对措施的有效性进行了验证。</w:t>
            </w:r>
            <w:r>
              <w:rPr>
                <w:rFonts w:hint="eastAsia" w:ascii="宋体" w:hAnsi="宋体" w:eastAsia="宋体" w:cs="宋体"/>
                <w:b w:val="0"/>
                <w:bCs w:val="0"/>
                <w:color w:val="000000"/>
                <w:sz w:val="24"/>
                <w:szCs w:val="24"/>
                <w:highlight w:val="none"/>
                <w:lang w:val="en-US" w:eastAsia="zh-CN"/>
              </w:rPr>
              <w:t>具体见标准检查表--内部审核部分。</w:t>
            </w:r>
          </w:p>
          <w:p>
            <w:pPr>
              <w:pStyle w:val="19"/>
              <w:ind w:firstLine="480" w:firstLineChars="200"/>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4.采取了对质量、环境、职业健康安全目标完成考评，能有效达成。</w:t>
            </w:r>
          </w:p>
          <w:p>
            <w:pPr>
              <w:pStyle w:val="19"/>
              <w:ind w:firstLine="480" w:firstLineChars="200"/>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5.合规性评价方面，对适用的环境和职业健康安全法律法规进行了年度评价，评价结论显示合规。</w:t>
            </w:r>
          </w:p>
          <w:p>
            <w:pPr>
              <w:pStyle w:val="19"/>
              <w:ind w:firstLine="480" w:firstLineChars="20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rPr>
              <w:t>6.管理评审输出实施情况，并提出了有关改进决定，并已实施。</w:t>
            </w:r>
          </w:p>
          <w:p>
            <w:pPr>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sz w:val="24"/>
                <w:szCs w:val="24"/>
                <w:highlight w:val="none"/>
              </w:rPr>
              <w:t>公司制定的各项环境管理程序，通过日常的现场检查，认为基本得到了实施；公司现场噪声、扬尘、污水、有害物品的使用均较好的控制在法律法规允许的范围内，未发生任何污染事故和扰民现象；资源和能源的消耗均控制在计划范围之内；</w:t>
            </w:r>
          </w:p>
          <w:p>
            <w:pPr>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sz w:val="24"/>
                <w:szCs w:val="24"/>
                <w:highlight w:val="none"/>
              </w:rPr>
              <w:t>对相关法律法规和其他要求进行了更新，并进行了培训和贯彻，逐条进行了对照检查，未出现人身、安全事故。对日常</w:t>
            </w:r>
            <w:r>
              <w:rPr>
                <w:rFonts w:hint="eastAsia" w:ascii="宋体" w:hAnsi="宋体" w:eastAsia="宋体" w:cs="宋体"/>
                <w:b w:val="0"/>
                <w:bCs w:val="0"/>
                <w:sz w:val="24"/>
                <w:szCs w:val="24"/>
                <w:highlight w:val="none"/>
                <w:lang w:val="en-US" w:eastAsia="zh-CN"/>
              </w:rPr>
              <w:t>检查</w:t>
            </w:r>
            <w:r>
              <w:rPr>
                <w:rFonts w:hint="eastAsia" w:ascii="宋体" w:hAnsi="宋体" w:eastAsia="宋体" w:cs="宋体"/>
                <w:b w:val="0"/>
                <w:bCs w:val="0"/>
                <w:sz w:val="24"/>
                <w:szCs w:val="24"/>
                <w:highlight w:val="none"/>
              </w:rPr>
              <w:t>的安全隐患，</w:t>
            </w:r>
            <w:r>
              <w:rPr>
                <w:rFonts w:hint="eastAsia" w:ascii="宋体" w:hAnsi="宋体" w:eastAsia="宋体" w:cs="宋体"/>
                <w:b w:val="0"/>
                <w:bCs w:val="0"/>
                <w:sz w:val="24"/>
                <w:szCs w:val="24"/>
                <w:highlight w:val="none"/>
                <w:lang w:val="en-US" w:eastAsia="zh-CN"/>
              </w:rPr>
              <w:t>无相关问题发生</w:t>
            </w:r>
          </w:p>
          <w:p>
            <w:pPr>
              <w:spacing w:line="0" w:lineRule="atLeast"/>
              <w:jc w:val="left"/>
              <w:rPr>
                <w:rFonts w:hint="eastAsia" w:ascii="宋体" w:hAnsi="宋体" w:eastAsia="宋体" w:cs="宋体"/>
                <w:b w:val="0"/>
                <w:bCs w:val="0"/>
                <w:kern w:val="2"/>
                <w:sz w:val="24"/>
                <w:szCs w:val="24"/>
                <w:highlight w:val="yellow"/>
                <w:lang w:val="en-US" w:eastAsia="zh-CN" w:bidi="ar-SA"/>
              </w:rPr>
            </w:pP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sz w:val="24"/>
                <w:szCs w:val="24"/>
                <w:highlight w:val="none"/>
              </w:rPr>
              <w:t>部门质量环境安全目标经统计数据，各部门目标已完成。</w:t>
            </w:r>
          </w:p>
        </w:tc>
        <w:tc>
          <w:tcPr>
            <w:tcW w:w="812" w:type="dxa"/>
          </w:tcPr>
          <w:p>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0" w:lineRule="atLeast"/>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内部审核</w:t>
            </w:r>
          </w:p>
        </w:tc>
        <w:tc>
          <w:tcPr>
            <w:tcW w:w="1210" w:type="dxa"/>
            <w:vAlign w:val="center"/>
          </w:tcPr>
          <w:p>
            <w:pPr>
              <w:spacing w:line="0" w:lineRule="atLeast"/>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9.2</w:t>
            </w:r>
          </w:p>
        </w:tc>
        <w:tc>
          <w:tcPr>
            <w:tcW w:w="10527" w:type="dxa"/>
            <w:vAlign w:val="center"/>
          </w:tcPr>
          <w:p>
            <w:pPr>
              <w:spacing w:line="440" w:lineRule="exact"/>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编制有《</w:t>
            </w:r>
            <w:r>
              <w:rPr>
                <w:rFonts w:hint="eastAsia" w:ascii="宋体" w:hAnsi="宋体" w:eastAsia="宋体" w:cs="宋体"/>
                <w:b w:val="0"/>
                <w:bCs w:val="0"/>
                <w:color w:val="000000"/>
                <w:sz w:val="24"/>
                <w:szCs w:val="24"/>
                <w:highlight w:val="none"/>
              </w:rPr>
              <w:t>内部审核控制程序</w:t>
            </w:r>
            <w:r>
              <w:rPr>
                <w:rFonts w:hint="eastAsia" w:ascii="宋体" w:hAnsi="宋体" w:eastAsia="宋体" w:cs="宋体"/>
                <w:b w:val="0"/>
                <w:bCs w:val="0"/>
                <w:sz w:val="24"/>
                <w:szCs w:val="24"/>
                <w:highlight w:val="none"/>
              </w:rPr>
              <w:t>》</w:t>
            </w:r>
          </w:p>
          <w:p>
            <w:pPr>
              <w:pStyle w:val="22"/>
              <w:spacing w:line="460" w:lineRule="exact"/>
              <w:ind w:left="0" w:leftChars="0" w:firstLine="0" w:firstLineChars="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建立管理体系至今，</w:t>
            </w:r>
            <w:r>
              <w:rPr>
                <w:rFonts w:hint="eastAsia" w:ascii="宋体" w:hAnsi="宋体" w:eastAsia="宋体" w:cs="宋体"/>
                <w:b w:val="0"/>
                <w:bCs w:val="0"/>
                <w:sz w:val="24"/>
                <w:szCs w:val="24"/>
                <w:highlight w:val="none"/>
                <w:lang w:val="en-US" w:eastAsia="zh-CN"/>
              </w:rPr>
              <w:t>每年</w:t>
            </w:r>
            <w:r>
              <w:rPr>
                <w:rFonts w:hint="eastAsia" w:ascii="宋体" w:hAnsi="宋体" w:eastAsia="宋体" w:cs="宋体"/>
                <w:b w:val="0"/>
                <w:bCs w:val="0"/>
                <w:sz w:val="24"/>
                <w:szCs w:val="24"/>
                <w:highlight w:val="none"/>
              </w:rPr>
              <w:t>进行</w:t>
            </w:r>
            <w:r>
              <w:rPr>
                <w:rFonts w:hint="eastAsia" w:ascii="宋体" w:hAnsi="宋体" w:eastAsia="宋体" w:cs="宋体"/>
                <w:b w:val="0"/>
                <w:bCs w:val="0"/>
                <w:sz w:val="24"/>
                <w:szCs w:val="24"/>
                <w:highlight w:val="none"/>
                <w:lang w:val="en-US" w:eastAsia="zh-CN"/>
              </w:rPr>
              <w:t>一次</w:t>
            </w:r>
            <w:r>
              <w:rPr>
                <w:rFonts w:hint="eastAsia" w:ascii="宋体" w:hAnsi="宋体" w:eastAsia="宋体" w:cs="宋体"/>
                <w:b w:val="0"/>
                <w:bCs w:val="0"/>
                <w:sz w:val="24"/>
                <w:szCs w:val="24"/>
                <w:highlight w:val="none"/>
              </w:rPr>
              <w:t>质量环境</w:t>
            </w:r>
            <w:r>
              <w:rPr>
                <w:rFonts w:hint="eastAsia" w:ascii="宋体" w:hAnsi="宋体" w:eastAsia="宋体" w:cs="宋体"/>
                <w:b w:val="0"/>
                <w:bCs w:val="0"/>
                <w:sz w:val="24"/>
                <w:szCs w:val="24"/>
                <w:highlight w:val="none"/>
                <w:lang w:val="en-US" w:eastAsia="zh-CN"/>
              </w:rPr>
              <w:t xml:space="preserve"> 职业健康安全管理体系内</w:t>
            </w:r>
            <w:r>
              <w:rPr>
                <w:rFonts w:hint="eastAsia" w:ascii="宋体" w:hAnsi="宋体" w:eastAsia="宋体" w:cs="宋体"/>
                <w:b w:val="0"/>
                <w:bCs w:val="0"/>
                <w:sz w:val="24"/>
                <w:szCs w:val="24"/>
                <w:highlight w:val="none"/>
              </w:rPr>
              <w:t>审</w:t>
            </w:r>
          </w:p>
          <w:p>
            <w:pPr>
              <w:pStyle w:val="22"/>
              <w:spacing w:line="460" w:lineRule="exact"/>
              <w:ind w:left="0" w:leftChars="0" w:firstLine="0" w:firstLineChars="0"/>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编制有内部审核计划</w:t>
            </w:r>
          </w:p>
          <w:p>
            <w:pPr>
              <w:pStyle w:val="22"/>
              <w:spacing w:line="460" w:lineRule="exact"/>
              <w:ind w:left="0" w:leftChars="0" w:firstLine="0" w:firstLineChars="0"/>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计划于</w:t>
            </w:r>
            <w:r>
              <w:rPr>
                <w:rFonts w:hint="eastAsia" w:ascii="宋体" w:hAnsi="宋体" w:eastAsia="宋体" w:cs="宋体"/>
                <w:b w:val="0"/>
                <w:bCs w:val="0"/>
                <w:sz w:val="24"/>
                <w:szCs w:val="24"/>
                <w:highlight w:val="none"/>
              </w:rPr>
              <w:t>202</w:t>
            </w: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rPr>
              <w:t>年</w:t>
            </w:r>
            <w:r>
              <w:rPr>
                <w:rFonts w:hint="eastAsia" w:ascii="宋体" w:hAnsi="宋体" w:eastAsia="宋体" w:cs="宋体"/>
                <w:b w:val="0"/>
                <w:bCs w:val="0"/>
                <w:sz w:val="24"/>
                <w:szCs w:val="24"/>
                <w:highlight w:val="none"/>
                <w:lang w:val="en-US" w:eastAsia="zh-CN"/>
              </w:rPr>
              <w:t>6</w:t>
            </w:r>
            <w:r>
              <w:rPr>
                <w:rFonts w:hint="eastAsia" w:ascii="宋体" w:hAnsi="宋体" w:eastAsia="宋体" w:cs="宋体"/>
                <w:b w:val="0"/>
                <w:bCs w:val="0"/>
                <w:sz w:val="24"/>
                <w:szCs w:val="24"/>
                <w:highlight w:val="none"/>
              </w:rPr>
              <w:t>月</w:t>
            </w:r>
            <w:r>
              <w:rPr>
                <w:rFonts w:hint="eastAsia" w:ascii="宋体" w:hAnsi="宋体" w:eastAsia="宋体" w:cs="宋体"/>
                <w:b w:val="0"/>
                <w:bCs w:val="0"/>
                <w:sz w:val="24"/>
                <w:szCs w:val="24"/>
                <w:highlight w:val="none"/>
                <w:lang w:val="en-US" w:eastAsia="zh-CN"/>
              </w:rPr>
              <w:t>10进行内审</w:t>
            </w:r>
          </w:p>
          <w:p>
            <w:pPr>
              <w:pStyle w:val="22"/>
              <w:spacing w:line="460" w:lineRule="exact"/>
              <w:ind w:left="0" w:leftChars="0" w:firstLine="0" w:firstLineChars="0"/>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有审核目的，审核范围，审核标准等</w:t>
            </w:r>
          </w:p>
          <w:p>
            <w:pPr>
              <w:spacing w:line="460" w:lineRule="exact"/>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202</w:t>
            </w: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rPr>
              <w:t>年</w:t>
            </w:r>
            <w:r>
              <w:rPr>
                <w:rFonts w:hint="eastAsia" w:ascii="宋体" w:hAnsi="宋体" w:eastAsia="宋体" w:cs="宋体"/>
                <w:b w:val="0"/>
                <w:bCs w:val="0"/>
                <w:sz w:val="24"/>
                <w:szCs w:val="24"/>
                <w:highlight w:val="none"/>
                <w:lang w:val="en-US" w:eastAsia="zh-CN"/>
              </w:rPr>
              <w:t>6</w:t>
            </w:r>
            <w:r>
              <w:rPr>
                <w:rFonts w:hint="eastAsia" w:ascii="宋体" w:hAnsi="宋体" w:eastAsia="宋体" w:cs="宋体"/>
                <w:b w:val="0"/>
                <w:bCs w:val="0"/>
                <w:sz w:val="24"/>
                <w:szCs w:val="24"/>
                <w:highlight w:val="none"/>
              </w:rPr>
              <w:t>月</w:t>
            </w:r>
            <w:r>
              <w:rPr>
                <w:rFonts w:hint="eastAsia" w:ascii="宋体" w:hAnsi="宋体" w:eastAsia="宋体" w:cs="宋体"/>
                <w:b w:val="0"/>
                <w:bCs w:val="0"/>
                <w:sz w:val="24"/>
                <w:szCs w:val="24"/>
                <w:highlight w:val="none"/>
                <w:lang w:val="en-US" w:eastAsia="zh-CN"/>
              </w:rPr>
              <w:t>10</w:t>
            </w:r>
            <w:r>
              <w:rPr>
                <w:rFonts w:hint="eastAsia" w:ascii="宋体" w:hAnsi="宋体" w:eastAsia="宋体" w:cs="宋体"/>
                <w:b w:val="0"/>
                <w:bCs w:val="0"/>
                <w:sz w:val="24"/>
                <w:szCs w:val="24"/>
                <w:highlight w:val="none"/>
              </w:rPr>
              <w:t>日进行了内审</w:t>
            </w:r>
          </w:p>
          <w:p>
            <w:pPr>
              <w:spacing w:line="0" w:lineRule="atLeast"/>
              <w:jc w:val="left"/>
              <w:rPr>
                <w:rFonts w:hint="eastAsia"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rPr>
              <w:t>1</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color w:val="000000"/>
                <w:sz w:val="24"/>
                <w:szCs w:val="24"/>
                <w:highlight w:val="none"/>
                <w:lang w:val="en-US" w:eastAsia="zh-CN"/>
              </w:rPr>
              <w:t>内审计划</w:t>
            </w:r>
          </w:p>
          <w:p>
            <w:pPr>
              <w:spacing w:line="0" w:lineRule="atLeast"/>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有审核目的，审核</w:t>
            </w:r>
            <w:r>
              <w:rPr>
                <w:rFonts w:hint="eastAsia" w:ascii="宋体" w:hAnsi="宋体" w:eastAsia="宋体" w:cs="宋体"/>
                <w:b w:val="0"/>
                <w:bCs w:val="0"/>
                <w:sz w:val="24"/>
                <w:szCs w:val="24"/>
                <w:highlight w:val="none"/>
                <w:lang w:val="en-US" w:eastAsia="zh-CN"/>
              </w:rPr>
              <w:t>范围</w:t>
            </w: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val="en-US" w:eastAsia="zh-CN"/>
              </w:rPr>
              <w:t>审核方法，</w:t>
            </w:r>
            <w:r>
              <w:rPr>
                <w:rFonts w:hint="eastAsia" w:ascii="宋体" w:hAnsi="宋体" w:eastAsia="宋体" w:cs="宋体"/>
                <w:b w:val="0"/>
                <w:bCs w:val="0"/>
                <w:sz w:val="24"/>
                <w:szCs w:val="24"/>
                <w:highlight w:val="none"/>
              </w:rPr>
              <w:t>参加部门，参加人员</w:t>
            </w:r>
          </w:p>
          <w:p>
            <w:pPr>
              <w:rPr>
                <w:rFonts w:hint="eastAsia" w:ascii="宋体" w:hAnsi="宋体" w:eastAsia="宋体" w:cs="宋体"/>
                <w:b w:val="0"/>
                <w:bCs w:val="0"/>
                <w:color w:val="000000"/>
                <w:sz w:val="24"/>
                <w:szCs w:val="24"/>
                <w:highlight w:val="none"/>
                <w:lang w:val="en-US"/>
              </w:rPr>
            </w:pPr>
            <w:r>
              <w:rPr>
                <w:rFonts w:hint="eastAsia" w:ascii="宋体" w:hAnsi="宋体" w:eastAsia="宋体" w:cs="宋体"/>
                <w:b w:val="0"/>
                <w:bCs w:val="0"/>
                <w:color w:val="000000"/>
                <w:sz w:val="24"/>
                <w:szCs w:val="24"/>
                <w:highlight w:val="none"/>
              </w:rPr>
              <w:t>审核组组长：</w:t>
            </w:r>
            <w:r>
              <w:rPr>
                <w:rFonts w:hint="eastAsia" w:ascii="宋体" w:hAnsi="宋体" w:eastAsia="宋体" w:cs="宋体"/>
                <w:b w:val="0"/>
                <w:bCs w:val="0"/>
                <w:sz w:val="24"/>
                <w:szCs w:val="24"/>
                <w:highlight w:val="none"/>
              </w:rPr>
              <w:t>吴伟 （审核组长）</w:t>
            </w: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rPr>
              <w:t>孟洁 （组员）</w:t>
            </w:r>
          </w:p>
          <w:p>
            <w:pPr>
              <w:spacing w:line="0" w:lineRule="atLeast"/>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 xml:space="preserve"> 提供有内审员</w:t>
            </w:r>
            <w:r>
              <w:rPr>
                <w:rFonts w:hint="eastAsia" w:ascii="宋体" w:hAnsi="宋体" w:eastAsia="宋体" w:cs="宋体"/>
                <w:b w:val="0"/>
                <w:bCs w:val="0"/>
                <w:sz w:val="24"/>
                <w:szCs w:val="24"/>
                <w:highlight w:val="none"/>
                <w:lang w:val="en-US" w:eastAsia="zh-CN"/>
              </w:rPr>
              <w:t>授权</w:t>
            </w:r>
            <w:r>
              <w:rPr>
                <w:rFonts w:hint="eastAsia" w:ascii="宋体" w:hAnsi="宋体" w:eastAsia="宋体" w:cs="宋体"/>
                <w:b w:val="0"/>
                <w:bCs w:val="0"/>
                <w:sz w:val="24"/>
                <w:szCs w:val="24"/>
                <w:highlight w:val="none"/>
              </w:rPr>
              <w:t>书</w:t>
            </w: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rPr>
              <w:t xml:space="preserve"> </w:t>
            </w:r>
          </w:p>
          <w:p>
            <w:pPr>
              <w:spacing w:line="0" w:lineRule="atLeast"/>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rPr>
              <w:t xml:space="preserve">内审实施计划 </w:t>
            </w:r>
          </w:p>
          <w:p>
            <w:pPr>
              <w:pStyle w:val="8"/>
              <w:rPr>
                <w:rFonts w:hint="eastAsia" w:ascii="宋体" w:hAnsi="宋体" w:eastAsia="宋体" w:cs="宋体"/>
                <w:b w:val="0"/>
                <w:bCs w:val="0"/>
                <w:sz w:val="24"/>
                <w:szCs w:val="24"/>
                <w:highlight w:val="none"/>
                <w:lang w:val="en-US"/>
              </w:rPr>
            </w:pPr>
            <w:r>
              <w:rPr>
                <w:rFonts w:hint="eastAsia" w:ascii="宋体" w:hAnsi="宋体" w:eastAsia="宋体" w:cs="宋体"/>
                <w:b w:val="0"/>
                <w:bCs w:val="0"/>
                <w:color w:val="000000"/>
                <w:sz w:val="24"/>
                <w:szCs w:val="24"/>
                <w:highlight w:val="none"/>
              </w:rPr>
              <w:t>审核时间：</w:t>
            </w:r>
            <w:r>
              <w:rPr>
                <w:rFonts w:hint="eastAsia" w:ascii="宋体" w:hAnsi="宋体" w:eastAsia="宋体" w:cs="宋体"/>
                <w:b w:val="0"/>
                <w:bCs w:val="0"/>
                <w:color w:val="000000"/>
                <w:sz w:val="24"/>
                <w:szCs w:val="24"/>
                <w:highlight w:val="none"/>
                <w:lang w:val="en-US" w:eastAsia="zh-CN"/>
              </w:rPr>
              <w:t>2022.6.10</w:t>
            </w:r>
          </w:p>
          <w:p>
            <w:pPr>
              <w:spacing w:line="0" w:lineRule="atLeast"/>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按规定编制了审核计划 没有出现自已审核自已部门的情况；内审计划时间分配 覆盖标准条款：完全； 覆盖职能部门、分场所：完全</w:t>
            </w:r>
          </w:p>
          <w:p>
            <w:pPr>
              <w:spacing w:line="0" w:lineRule="atLeast"/>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抽查 吴伟 （审核组长）</w:t>
            </w: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rPr>
              <w:t>孟洁 （组员） ，提供有授权书。</w:t>
            </w:r>
          </w:p>
          <w:p>
            <w:pPr>
              <w:spacing w:line="0" w:lineRule="atLeast"/>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提供有会议签到表。</w:t>
            </w:r>
          </w:p>
          <w:p>
            <w:pPr>
              <w:pStyle w:val="8"/>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rPr>
              <w:t>查</w:t>
            </w:r>
            <w:r>
              <w:rPr>
                <w:rFonts w:hint="eastAsia" w:ascii="宋体" w:hAnsi="宋体" w:eastAsia="宋体" w:cs="宋体"/>
                <w:b w:val="0"/>
                <w:bCs w:val="0"/>
                <w:sz w:val="24"/>
                <w:szCs w:val="24"/>
                <w:highlight w:val="none"/>
                <w:lang w:val="en-US" w:eastAsia="zh-CN"/>
              </w:rPr>
              <w:t>综合</w:t>
            </w:r>
            <w:r>
              <w:rPr>
                <w:rFonts w:hint="eastAsia" w:ascii="宋体" w:hAnsi="宋体" w:eastAsia="宋体" w:cs="宋体"/>
                <w:b w:val="0"/>
                <w:bCs w:val="0"/>
                <w:sz w:val="24"/>
                <w:szCs w:val="24"/>
                <w:highlight w:val="none"/>
                <w:lang w:eastAsia="zh-CN"/>
              </w:rPr>
              <w:t>部</w:t>
            </w:r>
            <w:r>
              <w:rPr>
                <w:rFonts w:hint="eastAsia" w:ascii="宋体" w:hAnsi="宋体" w:eastAsia="宋体" w:cs="宋体"/>
                <w:b w:val="0"/>
                <w:bCs w:val="0"/>
                <w:sz w:val="24"/>
                <w:szCs w:val="24"/>
                <w:highlight w:val="none"/>
              </w:rPr>
              <w:t>查检查记录，记录完整。</w:t>
            </w:r>
          </w:p>
          <w:p>
            <w:pPr>
              <w:pStyle w:val="8"/>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lang w:eastAsia="zh-CN"/>
              </w:rPr>
              <w:t>不符合报告：共1项，涉及认证领域为</w:t>
            </w:r>
            <w:r>
              <w:rPr>
                <w:rFonts w:hint="eastAsia" w:ascii="宋体" w:hAnsi="宋体" w:eastAsia="宋体" w:cs="宋体"/>
                <w:b w:val="0"/>
                <w:bCs w:val="0"/>
                <w:sz w:val="24"/>
                <w:szCs w:val="24"/>
                <w:highlight w:val="none"/>
                <w:lang w:val="en-US" w:eastAsia="zh-CN"/>
              </w:rPr>
              <w:t xml:space="preserve">QMS </w:t>
            </w:r>
            <w:r>
              <w:rPr>
                <w:rFonts w:hint="eastAsia" w:ascii="宋体" w:hAnsi="宋体" w:eastAsia="宋体" w:cs="宋体"/>
                <w:b w:val="0"/>
                <w:bCs w:val="0"/>
                <w:sz w:val="24"/>
                <w:szCs w:val="24"/>
                <w:highlight w:val="none"/>
                <w:lang w:eastAsia="zh-CN"/>
              </w:rPr>
              <w:t>EMS OHSAS</w:t>
            </w:r>
          </w:p>
          <w:p>
            <w:pPr>
              <w:pStyle w:val="8"/>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不符合内容：</w:t>
            </w:r>
          </w:p>
          <w:p>
            <w:pPr>
              <w:spacing w:line="360" w:lineRule="exac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审核发现,综合部未按照要求对外来文件清单中法律法规进行及时更新；</w:t>
            </w:r>
          </w:p>
          <w:p>
            <w:pPr>
              <w:pStyle w:val="8"/>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不符合原因分析：</w:t>
            </w:r>
          </w:p>
          <w:p>
            <w:pPr>
              <w:rPr>
                <w:rFonts w:hint="eastAsia" w:ascii="宋体" w:hAnsi="宋体" w:eastAsia="宋体" w:cs="宋体"/>
                <w:b w:val="0"/>
                <w:bCs w:val="0"/>
                <w:color w:val="000000"/>
                <w:sz w:val="24"/>
                <w:szCs w:val="24"/>
                <w:highlight w:val="none"/>
              </w:rPr>
            </w:pPr>
            <w:r>
              <w:rPr>
                <w:rFonts w:hint="eastAsia" w:ascii="宋体" w:hAnsi="宋体" w:eastAsia="宋体" w:cs="宋体"/>
                <w:b w:val="0"/>
                <w:bCs w:val="0"/>
                <w:sz w:val="24"/>
                <w:szCs w:val="24"/>
                <w:highlight w:val="none"/>
              </w:rPr>
              <w:t xml:space="preserve"> </w:t>
            </w:r>
            <w:r>
              <w:rPr>
                <w:rFonts w:hint="eastAsia" w:ascii="宋体" w:hAnsi="宋体" w:eastAsia="宋体" w:cs="宋体"/>
                <w:b w:val="0"/>
                <w:bCs w:val="0"/>
                <w:color w:val="000000"/>
                <w:sz w:val="24"/>
                <w:szCs w:val="24"/>
                <w:highlight w:val="none"/>
              </w:rPr>
              <w:t xml:space="preserve">综合管理部人员对标准7.5.3条款理解不够，工作出现疏忽，没有严格根据要求实施。                                  </w:t>
            </w:r>
          </w:p>
          <w:p>
            <w:pPr>
              <w:spacing w:before="156" w:beforeLines="50"/>
              <w:rPr>
                <w:rFonts w:hint="eastAsia" w:ascii="宋体" w:hAnsi="宋体" w:eastAsia="宋体" w:cs="宋体"/>
                <w:b w:val="0"/>
                <w:bCs w:val="0"/>
                <w:sz w:val="24"/>
                <w:szCs w:val="24"/>
                <w:highlight w:val="none"/>
              </w:rPr>
            </w:pPr>
            <w:r>
              <w:rPr>
                <w:rFonts w:hint="eastAsia" w:ascii="宋体" w:hAnsi="宋体" w:eastAsia="宋体" w:cs="宋体"/>
                <w:b w:val="0"/>
                <w:bCs w:val="0"/>
                <w:color w:val="000000"/>
                <w:sz w:val="24"/>
                <w:szCs w:val="24"/>
                <w:highlight w:val="none"/>
              </w:rPr>
              <w:t xml:space="preserve">                     </w:t>
            </w:r>
          </w:p>
          <w:p>
            <w:pPr>
              <w:numPr>
                <w:ilvl w:val="0"/>
                <w:numId w:val="0"/>
              </w:numP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纠正措施：</w:t>
            </w:r>
          </w:p>
          <w:p>
            <w:pPr>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1、对综合管理部的相关人员标准7.5.3条款进行培训。防止以后类似情况的再次发生。</w:t>
            </w:r>
          </w:p>
          <w:p>
            <w:pPr>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2、对相关法律法规条款进行更新登记。</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纠正措施验证情况：</w:t>
            </w:r>
          </w:p>
          <w:p>
            <w:pPr>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已按纠正措施实施。</w:t>
            </w:r>
          </w:p>
          <w:p>
            <w:pPr>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编制有内审报告</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highlight w:val="none"/>
              </w:rPr>
              <w:t>内审结论为：</w:t>
            </w:r>
            <w:r>
              <w:rPr>
                <w:rFonts w:hint="eastAsia" w:ascii="宋体" w:hAnsi="宋体" w:eastAsia="宋体" w:cs="宋体"/>
                <w:b w:val="0"/>
                <w:bCs w:val="0"/>
                <w:color w:val="000000"/>
                <w:kern w:val="0"/>
                <w:sz w:val="24"/>
                <w:szCs w:val="24"/>
              </w:rPr>
              <w:t>管理体系运作是符合和有效的，能够满足管理策划的要求。</w:t>
            </w:r>
          </w:p>
          <w:p>
            <w:pPr>
              <w:spacing w:line="0" w:lineRule="atLeast"/>
              <w:jc w:val="left"/>
              <w:rPr>
                <w:rFonts w:hint="eastAsia" w:ascii="宋体" w:hAnsi="宋体" w:eastAsia="宋体" w:cs="宋体"/>
                <w:b w:val="0"/>
                <w:bCs w:val="0"/>
                <w:sz w:val="24"/>
                <w:szCs w:val="24"/>
                <w:highlight w:val="none"/>
              </w:rPr>
            </w:pPr>
          </w:p>
        </w:tc>
        <w:tc>
          <w:tcPr>
            <w:tcW w:w="812" w:type="dxa"/>
          </w:tcPr>
          <w:p>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0" w:lineRule="atLeast"/>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rPr>
              <w:t>不符合和纠正措施</w:t>
            </w:r>
          </w:p>
        </w:tc>
        <w:tc>
          <w:tcPr>
            <w:tcW w:w="1210" w:type="dxa"/>
            <w:vAlign w:val="center"/>
          </w:tcPr>
          <w:p>
            <w:pPr>
              <w:spacing w:line="0" w:lineRule="atLeast"/>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rPr>
              <w:t>QEO10.2</w:t>
            </w:r>
          </w:p>
        </w:tc>
        <w:tc>
          <w:tcPr>
            <w:tcW w:w="10527" w:type="dxa"/>
            <w:vAlign w:val="center"/>
          </w:tcPr>
          <w:p>
            <w:pPr>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rPr>
              <w:t>公司</w:t>
            </w:r>
            <w:r>
              <w:rPr>
                <w:rFonts w:hint="eastAsia" w:ascii="宋体" w:hAnsi="宋体" w:eastAsia="宋体" w:cs="宋体"/>
                <w:b w:val="0"/>
                <w:bCs w:val="0"/>
                <w:kern w:val="2"/>
                <w:sz w:val="24"/>
                <w:szCs w:val="24"/>
                <w:highlight w:val="none"/>
                <w:lang w:val="en-US" w:eastAsia="zh-CN" w:bidi="ar-SA"/>
              </w:rPr>
              <w:t>编制了《</w:t>
            </w:r>
            <w:r>
              <w:rPr>
                <w:rFonts w:hint="eastAsia" w:ascii="宋体" w:hAnsi="宋体" w:eastAsia="宋体" w:cs="宋体"/>
                <w:b w:val="0"/>
                <w:bCs w:val="0"/>
                <w:color w:val="000000"/>
                <w:sz w:val="24"/>
                <w:szCs w:val="24"/>
                <w:highlight w:val="none"/>
              </w:rPr>
              <w:t>事故、事件和不符合管理程序</w:t>
            </w:r>
            <w:r>
              <w:rPr>
                <w:rFonts w:hint="eastAsia" w:ascii="宋体" w:hAnsi="宋体" w:eastAsia="宋体" w:cs="宋体"/>
                <w:b w:val="0"/>
                <w:bCs w:val="0"/>
                <w:kern w:val="2"/>
                <w:sz w:val="24"/>
                <w:szCs w:val="24"/>
                <w:highlight w:val="none"/>
                <w:lang w:val="en-US" w:eastAsia="zh-CN" w:bidi="ar-SA"/>
              </w:rPr>
              <w:t xml:space="preserve">》《 </w:t>
            </w:r>
            <w:r>
              <w:rPr>
                <w:rFonts w:hint="eastAsia" w:ascii="宋体" w:hAnsi="宋体" w:eastAsia="宋体" w:cs="宋体"/>
                <w:b w:val="0"/>
                <w:bCs w:val="0"/>
                <w:color w:val="000000"/>
                <w:sz w:val="24"/>
                <w:szCs w:val="24"/>
                <w:highlight w:val="none"/>
              </w:rPr>
              <w:t>不合格输出控制程序</w:t>
            </w:r>
            <w:r>
              <w:rPr>
                <w:rFonts w:hint="eastAsia" w:ascii="宋体" w:hAnsi="宋体" w:eastAsia="宋体" w:cs="宋体"/>
                <w:b w:val="0"/>
                <w:bCs w:val="0"/>
                <w:kern w:val="2"/>
                <w:sz w:val="24"/>
                <w:szCs w:val="24"/>
                <w:highlight w:val="none"/>
                <w:lang w:val="en-US" w:eastAsia="zh-CN" w:bidi="ar-SA"/>
              </w:rPr>
              <w:t>》</w:t>
            </w:r>
          </w:p>
          <w:p>
            <w:pPr>
              <w:pStyle w:val="8"/>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内审中的不符合已经进行了整改并评价有效</w:t>
            </w:r>
          </w:p>
          <w:p>
            <w:pPr>
              <w:pStyle w:val="8"/>
              <w:rPr>
                <w:rFonts w:hint="eastAsia" w:ascii="宋体" w:hAnsi="宋体" w:eastAsia="宋体" w:cs="宋体"/>
                <w:b w:val="0"/>
                <w:bCs w:val="0"/>
                <w:sz w:val="24"/>
                <w:szCs w:val="24"/>
                <w:highlight w:val="none"/>
                <w:lang w:val="en-US" w:eastAsia="zh-CN"/>
              </w:rPr>
            </w:pPr>
          </w:p>
          <w:p>
            <w:pPr>
              <w:spacing w:line="0" w:lineRule="atLeast"/>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rPr>
              <w:t>负责人介绍说，目前为止，未发生</w:t>
            </w:r>
            <w:r>
              <w:rPr>
                <w:rFonts w:hint="eastAsia" w:ascii="宋体" w:hAnsi="宋体" w:eastAsia="宋体" w:cs="宋体"/>
                <w:b w:val="0"/>
                <w:bCs w:val="0"/>
                <w:sz w:val="24"/>
                <w:szCs w:val="24"/>
                <w:highlight w:val="none"/>
                <w:lang w:val="en-US" w:eastAsia="zh-CN"/>
              </w:rPr>
              <w:t>质量，</w:t>
            </w:r>
            <w:r>
              <w:rPr>
                <w:rFonts w:hint="eastAsia" w:ascii="宋体" w:hAnsi="宋体" w:eastAsia="宋体" w:cs="宋体"/>
                <w:b w:val="0"/>
                <w:bCs w:val="0"/>
                <w:sz w:val="24"/>
                <w:szCs w:val="24"/>
                <w:highlight w:val="none"/>
              </w:rPr>
              <w:t>环境、安全问题，没有发生</w:t>
            </w:r>
            <w:r>
              <w:rPr>
                <w:rFonts w:hint="eastAsia" w:ascii="宋体" w:hAnsi="宋体" w:eastAsia="宋体" w:cs="宋体"/>
                <w:b w:val="0"/>
                <w:bCs w:val="0"/>
                <w:sz w:val="24"/>
                <w:szCs w:val="24"/>
                <w:highlight w:val="none"/>
                <w:lang w:val="en-US" w:eastAsia="zh-CN"/>
              </w:rPr>
              <w:t>火灾</w:t>
            </w:r>
          </w:p>
        </w:tc>
        <w:tc>
          <w:tcPr>
            <w:tcW w:w="812" w:type="dxa"/>
          </w:tcPr>
          <w:p>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Y</w:t>
            </w:r>
          </w:p>
        </w:tc>
      </w:tr>
    </w:tbl>
    <w:p>
      <w:r>
        <w:ptab w:relativeTo="margin" w:alignment="center" w:leader="none"/>
      </w:r>
    </w:p>
    <w:p/>
    <w:p/>
    <w:p>
      <w:pPr>
        <w:pStyle w:val="8"/>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w:t>
                </w:r>
                <w:r>
                  <w:rPr>
                    <w:rFonts w:hint="eastAsia"/>
                    <w:sz w:val="18"/>
                    <w:szCs w:val="18"/>
                    <w:lang w:eastAsia="zh-CN"/>
                  </w:rPr>
                  <w:t>O</w:t>
                </w:r>
                <w:r>
                  <w:rPr>
                    <w:rFonts w:hint="eastAsia"/>
                    <w:sz w:val="18"/>
                    <w:szCs w:val="18"/>
                  </w:rPr>
                  <w:t>C-B-II-12(05版）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2"/>
      <w:pBdr>
        <w:bottom w:val="none" w:color="auto" w:sz="0" w:space="0"/>
      </w:pBdr>
      <w:spacing w:line="320" w:lineRule="exact"/>
      <w:ind w:firstLine="756" w:firstLineChars="400"/>
      <w:jc w:val="left"/>
    </w:pPr>
    <w:r>
      <w:rPr>
        <w:rStyle w:val="17"/>
        <w:rFonts w:hint="default"/>
        <w:w w:val="90"/>
      </w:rPr>
      <w:t xml:space="preserve">Beijing International </w:t>
    </w:r>
    <w:r>
      <w:rPr>
        <w:rStyle w:val="17"/>
        <w:rFonts w:hint="eastAsia"/>
        <w:w w:val="90"/>
      </w:rPr>
      <w:t>O</w:t>
    </w:r>
    <w:r>
      <w:rPr>
        <w:rStyle w:val="17"/>
        <w:rFonts w:hint="default"/>
        <w:w w:val="90"/>
      </w:rPr>
      <w:t>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kxZGUwOWQ4ZWUxYzcyODAzYTVlMGRkZTlkMDM5MTIifQ=="/>
  </w:docVars>
  <w:rsids>
    <w:rsidRoot w:val="00000000"/>
    <w:rsid w:val="03FA4F93"/>
    <w:rsid w:val="0C71673E"/>
    <w:rsid w:val="1B932509"/>
    <w:rsid w:val="1E860679"/>
    <w:rsid w:val="1EAF6A97"/>
    <w:rsid w:val="259C6B44"/>
    <w:rsid w:val="27294482"/>
    <w:rsid w:val="2A196665"/>
    <w:rsid w:val="31714BA2"/>
    <w:rsid w:val="35432D5D"/>
    <w:rsid w:val="3651490B"/>
    <w:rsid w:val="378877E9"/>
    <w:rsid w:val="387A79F9"/>
    <w:rsid w:val="3A7B4A81"/>
    <w:rsid w:val="3B4F4328"/>
    <w:rsid w:val="3FCD6AB2"/>
    <w:rsid w:val="46BC1E71"/>
    <w:rsid w:val="4DDC0160"/>
    <w:rsid w:val="4FA90A40"/>
    <w:rsid w:val="50867A9D"/>
    <w:rsid w:val="538164CF"/>
    <w:rsid w:val="5A491D0D"/>
    <w:rsid w:val="5A5906B0"/>
    <w:rsid w:val="5A767353"/>
    <w:rsid w:val="5A962EC3"/>
    <w:rsid w:val="73B04727"/>
    <w:rsid w:val="772A140E"/>
    <w:rsid w:val="7E311026"/>
    <w:rsid w:val="7EA3281D"/>
    <w:rsid w:val="7EF51004"/>
    <w:rsid w:val="7F5629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w:basedOn w:val="1"/>
    <w:next w:val="1"/>
    <w:unhideWhenUsed/>
    <w:qFormat/>
    <w:uiPriority w:val="99"/>
    <w:pPr>
      <w:spacing w:line="360" w:lineRule="auto"/>
      <w:ind w:firstLine="624"/>
    </w:pPr>
    <w:rPr>
      <w:sz w:val="28"/>
      <w:szCs w:val="20"/>
    </w:rPr>
  </w:style>
  <w:style w:type="paragraph" w:styleId="5">
    <w:name w:val="Plain Text"/>
    <w:basedOn w:val="1"/>
    <w:unhideWhenUsed/>
    <w:qFormat/>
    <w:uiPriority w:val="99"/>
    <w:rPr>
      <w:rFonts w:ascii="宋体" w:hAnsi="Courier New"/>
      <w:szCs w:val="21"/>
    </w:rPr>
  </w:style>
  <w:style w:type="paragraph" w:styleId="6">
    <w:name w:val="Body Text Indent 2"/>
    <w:basedOn w:val="1"/>
    <w:unhideWhenUsed/>
    <w:qFormat/>
    <w:uiPriority w:val="99"/>
    <w:pPr>
      <w:spacing w:line="360" w:lineRule="auto"/>
      <w:ind w:firstLine="570"/>
    </w:pPr>
    <w:rPr>
      <w:rFonts w:ascii="Times New Roman"/>
      <w:color w:val="FF0000"/>
      <w:sz w:val="28"/>
      <w:szCs w:val="20"/>
    </w:rPr>
  </w:style>
  <w:style w:type="paragraph" w:styleId="7">
    <w:name w:val="Balloon Text"/>
    <w:basedOn w:val="1"/>
    <w:link w:val="16"/>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toc 1"/>
    <w:basedOn w:val="1"/>
    <w:next w:val="1"/>
    <w:unhideWhenUsed/>
    <w:qFormat/>
    <w:uiPriority w:val="39"/>
    <w:pPr>
      <w:spacing w:line="380" w:lineRule="exact"/>
      <w:jc w:val="distribute"/>
    </w:pPr>
    <w:rPr>
      <w:rFonts w:eastAsia="黑体"/>
    </w:rPr>
  </w:style>
  <w:style w:type="character" w:styleId="12">
    <w:name w:val="Hyperlink"/>
    <w:qFormat/>
    <w:uiPriority w:val="99"/>
    <w:rPr>
      <w:color w:val="0000FF"/>
      <w:u w:val="single"/>
    </w:rPr>
  </w:style>
  <w:style w:type="paragraph" w:customStyle="1" w:styleId="13">
    <w:name w:val="表格文字"/>
    <w:basedOn w:val="1"/>
    <w:qFormat/>
    <w:uiPriority w:val="0"/>
    <w:pPr>
      <w:spacing w:before="25" w:after="25"/>
    </w:pPr>
    <w:rPr>
      <w:bCs/>
      <w:spacing w:val="10"/>
    </w:rPr>
  </w:style>
  <w:style w:type="character" w:customStyle="1" w:styleId="14">
    <w:name w:val="页眉 Char"/>
    <w:basedOn w:val="11"/>
    <w:link w:val="2"/>
    <w:qFormat/>
    <w:uiPriority w:val="99"/>
    <w:rPr>
      <w:rFonts w:ascii="Times New Roman" w:hAnsi="Times New Roman" w:eastAsia="宋体" w:cs="Times New Roman"/>
      <w:sz w:val="18"/>
      <w:szCs w:val="18"/>
    </w:rPr>
  </w:style>
  <w:style w:type="character" w:customStyle="1" w:styleId="15">
    <w:name w:val="页脚 Char"/>
    <w:basedOn w:val="11"/>
    <w:link w:val="8"/>
    <w:qFormat/>
    <w:uiPriority w:val="99"/>
    <w:rPr>
      <w:rFonts w:ascii="Times New Roman" w:hAnsi="Times New Roman" w:eastAsia="宋体" w:cs="Times New Roman"/>
      <w:sz w:val="18"/>
      <w:szCs w:val="18"/>
    </w:rPr>
  </w:style>
  <w:style w:type="character" w:customStyle="1" w:styleId="16">
    <w:name w:val="批注框文本 Char"/>
    <w:basedOn w:val="11"/>
    <w:link w:val="7"/>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936e4e6e-5310-4269-9eba-5080d9f28de4]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
    <w:name w:val="{936e4e6e-5310-4269-9eba-5080d9f28de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21">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22">
    <w:name w:val="_Style 2"/>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4645</Words>
  <Characters>5058</Characters>
  <Lines>1</Lines>
  <Paragraphs>1</Paragraphs>
  <TotalTime>1</TotalTime>
  <ScaleCrop>false</ScaleCrop>
  <LinksUpToDate>false</LinksUpToDate>
  <CharactersWithSpaces>5301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DELL</cp:lastModifiedBy>
  <dcterms:modified xsi:type="dcterms:W3CDTF">2022-11-12T09:28:06Z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2052-11.1.0.12763</vt:lpwstr>
  </property>
</Properties>
</file>