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0663-2022-QEO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重庆众思润禾环保科技有限公司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91500000094537633M</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Q:无CNAS标志,E:无CNAS标志,O:无CNAS标志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Q:65,E:65,O:65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重庆众思润禾环保科技有限公司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Q：危险废物收集、贮存、预处理</w:t>
            </w:r>
          </w:p>
          <w:p>
            <w:pPr>
              <w:snapToGrid w:val="0"/>
              <w:spacing w:line="0" w:lineRule="atLeast"/>
              <w:jc w:val="left"/>
              <w:rPr>
                <w:sz w:val="22"/>
                <w:szCs w:val="22"/>
              </w:rPr>
            </w:pPr>
            <w:r>
              <w:rPr>
                <w:sz w:val="22"/>
                <w:szCs w:val="22"/>
              </w:rPr>
              <w:t>E：危险废物收集、贮存、预处理所涉及场所的相关环境管理活动</w:t>
            </w:r>
          </w:p>
          <w:p>
            <w:pPr>
              <w:snapToGrid w:val="0"/>
              <w:spacing w:line="0" w:lineRule="atLeast"/>
              <w:jc w:val="left"/>
              <w:rPr>
                <w:sz w:val="22"/>
                <w:szCs w:val="22"/>
              </w:rPr>
            </w:pPr>
            <w:r>
              <w:rPr>
                <w:sz w:val="22"/>
                <w:szCs w:val="22"/>
              </w:rPr>
              <w:t>O：危险废物收集、贮存、预处理所涉及场所的相关职业健康安全管理活动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重庆市长寿区晏家街道齐心大道20号5-2室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重庆市长寿区晏家街道齐心大道101号</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重庆众思润禾环保科技有限公司</w:t>
      </w:r>
      <w:bookmarkEnd w:id="22"/>
      <w:r>
        <w:rPr>
          <w:rFonts w:hint="eastAsia"/>
          <w:b/>
          <w:color w:val="000000" w:themeColor="text1"/>
          <w:sz w:val="22"/>
          <w:szCs w:val="22"/>
        </w:rPr>
        <w:t>证书注册号：</w:t>
      </w:r>
      <w:bookmarkStart w:id="23" w:name="证书编号Add1"/>
      <w:r>
        <w:rPr>
          <w:b/>
          <w:color w:val="000000" w:themeColor="text1"/>
          <w:sz w:val="22"/>
          <w:szCs w:val="22"/>
        </w:rPr>
        <w:t>Q:,E:,O:</w:t>
      </w:r>
      <w:bookmarkEnd w:id="23"/>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重庆市长寿区晏家街道齐心大道101号</w:t>
      </w:r>
      <w:bookmarkEnd w:id="24"/>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2A971B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1285</Words>
  <Characters>2165</Characters>
  <Lines>18</Lines>
  <Paragraphs>5</Paragraphs>
  <TotalTime>3</TotalTime>
  <ScaleCrop>false</ScaleCrop>
  <LinksUpToDate>false</LinksUpToDate>
  <CharactersWithSpaces>2377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2022-10-09T08:48:52Z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