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重庆众思润禾环保科技有限公司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重庆市长寿区晏家街道齐心大道20号5-2室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重庆市长寿区晏家街道齐心大道101号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廖枝枝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023-40766991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蒋云川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Q：危险废物收集、贮存、预处理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E：危险废物收集、贮存、预处理所涉及场所的相关环境管理活动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O：危险废物收集、贮存、预处理所涉及场所的相关职业健康安全管理活动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Q：39.02.02;39.03.02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E：39.02.02;39.03.02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O：39.02.02;39.03.02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2022年10月10日 上午至2022年10月12日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张力升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重庆伟世鑫盛环保科技有限公司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Q:39.02.02,39.03.02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E:39.02.02,39.03.02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O:39.02.02,39.03.02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13368108611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技术专家 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张力升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重庆伟世鑫盛环保科技有限公司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Q:39.02.02,39.03.02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E:39.02.02,39.03.02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O:39.02.02,39.03.02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13368108611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38735</wp:posOffset>
                  </wp:positionV>
                  <wp:extent cx="469900" cy="395605"/>
                  <wp:effectExtent l="0" t="0" r="6350" b="4445"/>
                  <wp:wrapNone/>
                  <wp:docPr id="3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10"/>
        <w:gridCol w:w="1221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3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4.2相关方需求与期望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4.3确定体系范围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4.4体系及其过程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5.1领导作用与承诺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5.2方针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5.3组织的角色、职责和权限；6.1应对风险和机遇的措施；6.2目标及其实现的策划；6.3变更的策划；7.1.1资源 总则；7.1.2人员；9.1.1监测、分析和评价总则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9.1.3分析和评价；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EMS：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4.2相关方需求与期望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4.3确定体系范围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4.4体系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5.1领导作用与承诺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5.2方针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5.3组织的角色、职责和权限；6.1.1策划总则；6.1.4措施的策划；6.2目标及其实现的策划；7.1资源；9.1监视、测量、分析与评估；9.1.2符合性评估；9.2内部审核；9.3管理评审；10.1改进 总则；10.2不合格和纠正措施；10.3持续改进。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人资</w:t>
            </w:r>
            <w:bookmarkStart w:id="36" w:name="_GoBack"/>
            <w:bookmarkEnd w:id="36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QMS：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5.3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7.1.6组织知识；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7.2能力；7.3意识；7.4沟通；7.5文件化信息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 xml:space="preserve">EMS： 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5.3组织的角色、职责和权限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6.1.2环境因素；6.1.3合规义务；6.2目标及其达成的策划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7.2能力；7.3意识；7.4沟通；7.5文件化信息；8.1运行策划和控制；8.2应急准备和响应；EMS运行控制相关财务支出证据。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OHSMS：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午餐时间12: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QMS；9.2内部审核；9.3管理评审；10.1改进 总则；10.2不合格和纠正措施；10.3持续改进。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OHSMS：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4.2相关方需求与期望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4.3确定体系范围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4.4体系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5.1领导作用与承诺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5.2方针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5.4员工参与和协商；6.1应对风险和机遇的措施；6.1.4措施的策划；6.2目标及其实现的策划；7.1资源；9.1监视、测量、分析和评价；9.1.2法律法规要求和其他要求的合规性评价；9.2内部审核；9.3管理评审；10.1改进 总则；10.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事件、不符合和纠正措施；10.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，一阶段不符合验证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2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5.3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；6.2质量目标及其实现的策划；7.1.3基础设施；7.1.4过程运行环境；7.1.5监视和测量设备；8.1运行策划和控制；8.3设计开发控制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；8.5.1生产和服务提供的控制； 8.5.2标识和可追溯性；8.5.3顾客或外部供方的财产；8.5.4防护；8.5.5交付后的活动；8.5.6更改控制；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EMS：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5.3组织的角色、职责和权限；6.1.2环境因素；6.2目标及其达成的策划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OHSMS：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5.3组织的角色、职责和权限；6.1.2危险源辨识和职业安全风险评价；6.2目标及其实现的策划；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午餐时间12: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2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QMS：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；6.2质量目标及其实现的策划；8.2产品和服务的要求；8.4外部提供供方的控制；9.1.2顾客满意；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2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EMS： 5.3组织的角色、职责和权限；6.2目标及其达成的策划；6.1.2环境因素；7.4信息和沟通；8.1运行策划和控制；8.2应急准备和响应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OHSMS：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2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QMS：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8.6产品和服务放行；8.7不合格输出的控制；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8.1运行策划和控制；8.2应急准备和响应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OHSMS：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午餐时间12: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3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61517B0"/>
    <w:rsid w:val="364C3A22"/>
    <w:rsid w:val="62422A35"/>
    <w:rsid w:val="6E344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2615</Words>
  <Characters>3901</Characters>
  <Lines>37</Lines>
  <Paragraphs>10</Paragraphs>
  <TotalTime>13</TotalTime>
  <ScaleCrop>false</ScaleCrop>
  <LinksUpToDate>false</LinksUpToDate>
  <CharactersWithSpaces>3970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2022-10-10T07:24:14Z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