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0659-2022-QEO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667"/>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四川创诺吉优科技有限公司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冉景洲</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2"/>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2"/>
          </w:tcPr>
          <w:p>
            <w:pPr>
              <w:snapToGrid w:val="0"/>
              <w:spacing w:line="0" w:lineRule="atLeast"/>
              <w:jc w:val="center"/>
              <w:rPr>
                <w:sz w:val="22"/>
                <w:szCs w:val="22"/>
              </w:rPr>
            </w:pPr>
            <w:bookmarkStart w:id="4" w:name="机构代码"/>
            <w:r>
              <w:rPr>
                <w:sz w:val="22"/>
                <w:szCs w:val="22"/>
              </w:rPr>
              <w:t>91510108MA6BL00K6P</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Q:有CNAS标志,E:有CNAS标志,O:有CNAS标志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2"/>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w:t>
            </w:r>
            <w:bookmarkStart w:id="22" w:name="_GoBack"/>
            <w:bookmarkEnd w:id="22"/>
            <w:r>
              <w:rPr>
                <w:rFonts w:hint="eastAsia"/>
                <w:sz w:val="22"/>
                <w:szCs w:val="22"/>
              </w:rPr>
              <w:t>人数</w:t>
            </w:r>
          </w:p>
        </w:tc>
        <w:tc>
          <w:tcPr>
            <w:tcW w:w="1976" w:type="dxa"/>
          </w:tcPr>
          <w:p>
            <w:pPr>
              <w:snapToGrid w:val="0"/>
              <w:spacing w:line="0" w:lineRule="atLeast"/>
              <w:jc w:val="center"/>
              <w:rPr>
                <w:sz w:val="22"/>
                <w:szCs w:val="22"/>
              </w:rPr>
            </w:pPr>
            <w:bookmarkStart w:id="13" w:name="体系人数"/>
            <w:r>
              <w:rPr>
                <w:sz w:val="22"/>
                <w:szCs w:val="22"/>
              </w:rPr>
              <w:t>Q:12,E:12,O:12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四川创诺吉优科技有限公司</w:t>
            </w:r>
            <w:bookmarkEnd w:id="18"/>
          </w:p>
        </w:tc>
        <w:tc>
          <w:tcPr>
            <w:tcW w:w="5013" w:type="dxa"/>
            <w:gridSpan w:val="3"/>
            <w:vMerge w:val="restart"/>
          </w:tcPr>
          <w:p>
            <w:pPr>
              <w:snapToGrid w:val="0"/>
              <w:spacing w:line="0" w:lineRule="atLeast"/>
              <w:jc w:val="left"/>
              <w:rPr>
                <w:sz w:val="22"/>
                <w:szCs w:val="22"/>
              </w:rPr>
            </w:pPr>
            <w:bookmarkStart w:id="19" w:name="审核范围"/>
            <w:r>
              <w:rPr>
                <w:sz w:val="22"/>
                <w:szCs w:val="22"/>
              </w:rPr>
              <w:t>Q：计算机信息系统集成</w:t>
            </w:r>
          </w:p>
          <w:p>
            <w:pPr>
              <w:snapToGrid w:val="0"/>
              <w:spacing w:line="0" w:lineRule="atLeast"/>
              <w:jc w:val="left"/>
              <w:rPr>
                <w:sz w:val="22"/>
                <w:szCs w:val="22"/>
              </w:rPr>
            </w:pPr>
            <w:r>
              <w:rPr>
                <w:sz w:val="22"/>
                <w:szCs w:val="22"/>
              </w:rPr>
              <w:t>E：计算机信息系统集成所涉及场所的相关环境管理活动</w:t>
            </w:r>
          </w:p>
          <w:p>
            <w:pPr>
              <w:snapToGrid w:val="0"/>
              <w:spacing w:line="0" w:lineRule="atLeast"/>
              <w:jc w:val="left"/>
              <w:rPr>
                <w:sz w:val="22"/>
                <w:szCs w:val="22"/>
              </w:rPr>
            </w:pPr>
            <w:r>
              <w:rPr>
                <w:sz w:val="22"/>
                <w:szCs w:val="22"/>
              </w:rPr>
              <w:t>O：计算机信息系统集成所涉及场所的相关职业健康安全管理活动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四川省成都市成华区望平街118号天祥大厦B-C单元2楼219室</w:t>
            </w:r>
            <w:bookmarkEnd w:id="20"/>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成都市金牛区一环路北三段100号1栋1单元23楼19号</w:t>
            </w:r>
            <w:bookmarkEnd w:id="21"/>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中文一份；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ascii="宋体" w:hAnsi="宋体"/>
                <w:b/>
                <w:color w:val="000000"/>
                <w:szCs w:val="21"/>
              </w:rPr>
              <w:drawing>
                <wp:anchor distT="0" distB="0" distL="114300" distR="114300" simplePos="0" relativeHeight="251661312" behindDoc="0" locked="0" layoutInCell="1" allowOverlap="1">
                  <wp:simplePos x="0" y="0"/>
                  <wp:positionH relativeFrom="column">
                    <wp:posOffset>229870</wp:posOffset>
                  </wp:positionH>
                  <wp:positionV relativeFrom="paragraph">
                    <wp:posOffset>127635</wp:posOffset>
                  </wp:positionV>
                  <wp:extent cx="625475" cy="315595"/>
                  <wp:effectExtent l="0" t="0" r="9525" b="1905"/>
                  <wp:wrapNone/>
                  <wp:docPr id="1"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2"/>
                          <pic:cNvPicPr>
                            <a:picLocks noChangeAspect="1"/>
                          </pic:cNvPicPr>
                        </pic:nvPicPr>
                        <pic:blipFill>
                          <a:blip r:embed="rId5"/>
                          <a:stretch>
                            <a:fillRect/>
                          </a:stretch>
                        </pic:blipFill>
                        <pic:spPr>
                          <a:xfrm>
                            <a:off x="0" y="0"/>
                            <a:ext cx="625475" cy="315595"/>
                          </a:xfrm>
                          <a:prstGeom prst="rect">
                            <a:avLst/>
                          </a:prstGeom>
                          <a:noFill/>
                          <a:ln>
                            <a:noFill/>
                          </a:ln>
                        </pic:spPr>
                      </pic:pic>
                    </a:graphicData>
                  </a:graphic>
                </wp:anchor>
              </w:drawing>
            </w: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b/>
          <w:color w:val="000000" w:themeColor="text1"/>
          <w:sz w:val="18"/>
          <w:szCs w:val="18"/>
          <w:lang w:val="en-GB"/>
        </w:rPr>
      </w:pPr>
      <w:r>
        <w:rPr>
          <w:rFonts w:hint="eastAsia"/>
        </w:rPr>
        <w:t>7、翻译费用可直接与审核费用一同汇入我公司账户或由审核组长从现场带回。</w:t>
      </w: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073A3A83"/>
    <w:rsid w:val="0D9A65BD"/>
    <w:rsid w:val="12C30316"/>
    <w:rsid w:val="596F5B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751</Words>
  <Characters>1089</Characters>
  <Lines>18</Lines>
  <Paragraphs>5</Paragraphs>
  <TotalTime>3</TotalTime>
  <ScaleCrop>false</ScaleCrop>
  <LinksUpToDate>false</LinksUpToDate>
  <CharactersWithSpaces>1225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2022-10-11T05:02:42Z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2052-11.1.0.12358</vt:lpwstr>
  </property>
</Properties>
</file>