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1098-2022-QEO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江西思道远金属制品有限公司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91360982MABQJXRG7X</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Q:有CNAS标志,E:有CNAS标志,O:有CNAS标志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Q:6,E:6,O:6</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江西思道远金属制品有限公司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Q：骨灰存放架的销售</w:t>
            </w:r>
          </w:p>
          <w:p>
            <w:pPr>
              <w:snapToGrid w:val="0"/>
              <w:spacing w:line="0" w:lineRule="atLeast"/>
              <w:jc w:val="left"/>
              <w:rPr>
                <w:sz w:val="22"/>
                <w:szCs w:val="22"/>
              </w:rPr>
            </w:pPr>
            <w:r>
              <w:rPr>
                <w:sz w:val="22"/>
                <w:szCs w:val="22"/>
              </w:rPr>
              <w:t>E：骨灰存放架的销售所涉及场所的相关环境管理活动</w:t>
            </w:r>
          </w:p>
          <w:p>
            <w:pPr>
              <w:snapToGrid w:val="0"/>
              <w:spacing w:line="0" w:lineRule="atLeast"/>
              <w:jc w:val="left"/>
              <w:rPr>
                <w:sz w:val="22"/>
                <w:szCs w:val="22"/>
              </w:rPr>
            </w:pPr>
            <w:r>
              <w:rPr>
                <w:sz w:val="22"/>
                <w:szCs w:val="22"/>
              </w:rPr>
              <w:t>O：骨灰存放架的销售所涉及场所的相关职业健康安全管理活动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江西省宜春市樟树市城北工业园经开东一路1609号（自主承诺）</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江西省宜春市樟树市城北工业园经开东一路1609号（自主承诺）</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bookmarkStart w:id="22" w:name="_GoBack" w:colFirst="1" w:colLast="3"/>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ascii="Times New Roman" w:hAnsi="Times New Roman" w:cs="Arial"/>
                <w:b/>
                <w:bCs/>
                <w:sz w:val="22"/>
                <w:szCs w:val="16"/>
                <w:lang w:val="en-US" w:eastAsia="zh-CN"/>
              </w:rPr>
              <w:t>Jiangxi Sidaoyuan Metal Products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ascii="Times New Roman" w:hAnsi="Times New Roman" w:cs="Arial"/>
                <w:b/>
                <w:bCs/>
                <w:sz w:val="22"/>
                <w:szCs w:val="16"/>
              </w:rPr>
            </w:pPr>
            <w:r>
              <w:rPr>
                <w:rFonts w:hint="eastAsia" w:ascii="Times New Roman" w:hAnsi="Times New Roman" w:cs="Arial"/>
                <w:b/>
                <w:bCs/>
                <w:sz w:val="22"/>
                <w:szCs w:val="16"/>
              </w:rPr>
              <w:t>Sales of ashes storage racks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ascii="Times New Roman" w:hAnsi="Times New Roman" w:cs="Arial"/>
                <w:b/>
                <w:bCs/>
                <w:sz w:val="22"/>
                <w:szCs w:val="16"/>
              </w:rPr>
            </w:pPr>
            <w:r>
              <w:rPr>
                <w:rFonts w:hint="eastAsia" w:ascii="Times New Roman" w:hAnsi="Times New Roman" w:cs="Arial"/>
                <w:b/>
                <w:bCs/>
                <w:sz w:val="22"/>
                <w:szCs w:val="16"/>
              </w:rPr>
              <w:t>Environmental management activities of the sites involved in the sale of ashes storage racks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No.1609, Shidong First Road, Chengbei Industrial Park, Zhangshu City, Yichun City, Jiangxi Province (independent commitment)</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ascii="Times New Roman" w:hAnsi="Times New Roman" w:cs="Arial"/>
                <w:b/>
                <w:bCs/>
                <w:sz w:val="22"/>
                <w:szCs w:val="16"/>
              </w:rPr>
            </w:pPr>
            <w:r>
              <w:rPr>
                <w:rFonts w:hint="eastAsia" w:ascii="Times New Roman" w:hAnsi="Times New Roman" w:cs="Arial"/>
                <w:b/>
                <w:bCs/>
                <w:sz w:val="22"/>
                <w:szCs w:val="16"/>
              </w:rPr>
              <w:t>Occupational health and safety management activities at the places involved in the sale of ashes storage racks</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No.1609, Shidong First Road, Chengbei Industrial Park, Zhangshu City, Yichun City, Jiangxi Province (independent commitment)</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rPr>
          <w:rFonts w:hint="eastAsia"/>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wNTk1NDkwNmQ4MjE5ZGUwMTcxZDAzODYyOWNmY2YifQ=="/>
  </w:docVars>
  <w:rsids>
    <w:rsidRoot w:val="00C35145"/>
    <w:rsid w:val="00C35145"/>
    <w:rsid w:val="00EC3274"/>
    <w:rsid w:val="00ED606D"/>
    <w:rsid w:val="7FEE2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782</Words>
  <Characters>1274</Characters>
  <Lines>206</Lines>
  <Paragraphs>158</Paragraphs>
  <TotalTime>2</TotalTime>
  <ScaleCrop>false</ScaleCrop>
  <LinksUpToDate>false</LinksUpToDate>
  <CharactersWithSpaces>1438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ZHULEI</cp:lastModifiedBy>
  <cp:lastPrinted>2019-05-13T03:13:00Z</cp:lastPrinted>
  <dcterms:modified xsi:type="dcterms:W3CDTF">2022-10-17T01:13:39Z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