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5"/>
        <w:gridCol w:w="1225"/>
        <w:gridCol w:w="10593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95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22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59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受审核部门：质检部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/>
                <w:sz w:val="24"/>
                <w:szCs w:val="24"/>
              </w:rPr>
              <w:t>主管领导：余燕秀     陪同人员：吴常青</w:t>
            </w:r>
          </w:p>
        </w:tc>
        <w:tc>
          <w:tcPr>
            <w:tcW w:w="996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95" w:type="dxa"/>
            <w:vMerge w:val="continue"/>
            <w:vAlign w:val="center"/>
          </w:tcPr>
          <w:p/>
        </w:tc>
        <w:tc>
          <w:tcPr>
            <w:tcW w:w="1225" w:type="dxa"/>
            <w:vMerge w:val="continue"/>
            <w:vAlign w:val="center"/>
          </w:tcPr>
          <w:p/>
        </w:tc>
        <w:tc>
          <w:tcPr>
            <w:tcW w:w="10593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0" w:name="审核组成员不含组长"/>
            <w:r>
              <w:rPr>
                <w:rFonts w:hint="eastAsia"/>
                <w:sz w:val="24"/>
                <w:szCs w:val="24"/>
                <w:lang w:eastAsia="zh-CN"/>
              </w:rPr>
              <w:t>褚敏杰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吴勇清</w:t>
            </w:r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1" w:name="审核日期"/>
            <w:r>
              <w:rPr>
                <w:rFonts w:hint="eastAsia"/>
                <w:sz w:val="24"/>
                <w:szCs w:val="24"/>
              </w:rPr>
              <w:t>2022年10月1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sz w:val="24"/>
                <w:szCs w:val="24"/>
              </w:rPr>
              <w:t>日</w:t>
            </w:r>
            <w:bookmarkEnd w:id="1"/>
          </w:p>
        </w:tc>
        <w:tc>
          <w:tcPr>
            <w:tcW w:w="99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95" w:type="dxa"/>
            <w:vMerge w:val="continue"/>
            <w:vAlign w:val="center"/>
          </w:tcPr>
          <w:p/>
        </w:tc>
        <w:tc>
          <w:tcPr>
            <w:tcW w:w="1225" w:type="dxa"/>
            <w:vMerge w:val="continue"/>
            <w:vAlign w:val="center"/>
          </w:tcPr>
          <w:p/>
        </w:tc>
        <w:tc>
          <w:tcPr>
            <w:tcW w:w="10593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Q:5.3、6.2、7.1.5、8.6、8.7、9.1.3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E/O:5.3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6.2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6.1.2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6.1.4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8.1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8.2</w:t>
            </w:r>
          </w:p>
        </w:tc>
        <w:tc>
          <w:tcPr>
            <w:tcW w:w="99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9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组织的岗位、职责和权限</w:t>
            </w:r>
          </w:p>
        </w:tc>
        <w:tc>
          <w:tcPr>
            <w:tcW w:w="1225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QEO:5.3</w:t>
            </w:r>
          </w:p>
        </w:tc>
        <w:tc>
          <w:tcPr>
            <w:tcW w:w="105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质检部现有5人，部长1人，质检员4人，主要负责：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生产过程中的质量控制活动；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工艺设计和作业性技术文件的制定；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协调处理生产过程中出现的工装问题、工艺问题，确保生产正常进行。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本公司监视和测量设备的管理工作；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本部门环境因素、危险源的识别评价和控制措施的实施。</w:t>
            </w:r>
          </w:p>
        </w:tc>
        <w:tc>
          <w:tcPr>
            <w:tcW w:w="996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9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目标及措施策划</w:t>
            </w:r>
          </w:p>
        </w:tc>
        <w:tc>
          <w:tcPr>
            <w:tcW w:w="1225" w:type="dxa"/>
            <w:vAlign w:val="top"/>
          </w:tcPr>
          <w:p>
            <w:pPr>
              <w:jc w:val="center"/>
              <w:rPr>
                <w:rFonts w:hint="default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QEO:6.2</w:t>
            </w:r>
          </w:p>
        </w:tc>
        <w:tc>
          <w:tcPr>
            <w:tcW w:w="105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查见“目标分解考核表”，显示对目标进行了分解；质检部的目标为：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产品出厂合格率100%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监视和测量设备鉴定率100%，合格率100%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员工重大伤亡事故为零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火灾、触电事故为0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  <w:t>制定有“2022年目标完成计划”，</w:t>
            </w:r>
            <w:r>
              <w:rPr>
                <w:rFonts w:hint="default" w:ascii="宋体" w:hAnsi="宋体" w:eastAsia="宋体" w:cs="Arial"/>
                <w:spacing w:val="-6"/>
                <w:szCs w:val="21"/>
                <w:lang w:val="en-US" w:eastAsia="zh-CN"/>
              </w:rPr>
              <w:t>显示对管理目标进行了分解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宋体" w:hAnsi="宋体" w:eastAsia="宋体" w:cs="Arial"/>
                <w:spacing w:val="-6"/>
                <w:szCs w:val="21"/>
                <w:lang w:val="en-US" w:eastAsia="zh-CN"/>
              </w:rPr>
              <w:t>保留“目标分解考核表”，202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  <w:t>2</w:t>
            </w:r>
            <w:r>
              <w:rPr>
                <w:rFonts w:hint="default" w:ascii="宋体" w:hAnsi="宋体" w:eastAsia="宋体" w:cs="Arial"/>
                <w:spacing w:val="-6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  <w:t>4、7、10月考核，显示季度</w:t>
            </w:r>
            <w:r>
              <w:rPr>
                <w:rFonts w:hint="default" w:ascii="宋体" w:hAnsi="宋体" w:eastAsia="宋体" w:cs="Arial"/>
                <w:spacing w:val="-6"/>
                <w:szCs w:val="21"/>
                <w:lang w:val="en-US" w:eastAsia="zh-CN"/>
              </w:rPr>
              <w:t>目标均已完成。</w:t>
            </w:r>
          </w:p>
        </w:tc>
        <w:tc>
          <w:tcPr>
            <w:tcW w:w="996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9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监视和测量资源</w:t>
            </w:r>
          </w:p>
        </w:tc>
        <w:tc>
          <w:tcPr>
            <w:tcW w:w="1225" w:type="dxa"/>
            <w:vAlign w:val="top"/>
          </w:tcPr>
          <w:p>
            <w:pPr>
              <w:jc w:val="center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7.1.5</w:t>
            </w:r>
          </w:p>
        </w:tc>
        <w:tc>
          <w:tcPr>
            <w:tcW w:w="105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策划有监视和测量控制程序，有效文件，无变化；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查见“监视和测量设备登记表”，</w:t>
            </w: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主要检测设备有：电子天平、快速水份仪、PH计、智能白度仪等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de-D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查见上述装置的校准证书：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电子天平——2022.10.17，所校准项日符合相关技术要求；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快速水份仪——2022.10.17，所校准项日符合相关技术要求；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pH计——2022.10.17，所校准项日符合相关技术要求；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智能白度仪——2022.10.17，所校准项日符合相关技术要求；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以上证书均由</w:t>
            </w: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广东中准检测有限公司出具；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基本符合。</w:t>
            </w:r>
            <w:bookmarkStart w:id="2" w:name="_GoBack"/>
            <w:bookmarkEnd w:id="2"/>
          </w:p>
        </w:tc>
        <w:tc>
          <w:tcPr>
            <w:tcW w:w="996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95" w:type="dxa"/>
            <w:vAlign w:val="top"/>
          </w:tcPr>
          <w:p>
            <w:pPr>
              <w:pStyle w:val="3"/>
              <w:ind w:left="0" w:leftChars="0" w:firstLine="0" w:firstLineChars="0"/>
              <w:rPr>
                <w:rFonts w:hint="default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放行</w:t>
            </w:r>
          </w:p>
        </w:tc>
        <w:tc>
          <w:tcPr>
            <w:tcW w:w="1225" w:type="dxa"/>
            <w:vAlign w:val="top"/>
          </w:tcPr>
          <w:p>
            <w:pPr>
              <w:jc w:val="center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Q:8.6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593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  <w:t>编制了《监视和测量控制程序》、《不符合、纠正和预防措施控制程序》，有效文件，无变化。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  <w:t>策划了生产工艺流程如下：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  <w:t>准备－煅烧－消化－碳化—烘干—筛分—包装—检验—入库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  <w:t>关键过程：烧制、消化、碳化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  <w:t>介绍说，成品检验执行HG/2226-2019普通工业沉淀碳酸钙；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  <w:t>原材料检验主要检验石灰石和原煤，分别执行HG/2226-2019普通工业沉淀碳酸钙和GB/T212-2008煤的工业分析方法；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  <w:t>半成品检验执行HG/2226-2019普通工业沉淀碳酸钙。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标准明确了方法、试剂、试验仪器、试验步骤、结果计算、执行标准等；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查见“产品生产指标及工艺要求”，见明确了轻钙、功能钙、橡塑钙等标准，抽见：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轻质碳酸钙主要指标要求包括：CaCO3≧95.5-96%、沉体≧2.3-2.5、白度≧96、水分≦0.45、吸油≦80、吸水≦18-19、筛余物≦0.10、游离碱≦0.06、黑点≦25等；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jc w:val="left"/>
              <w:textAlignment w:val="auto"/>
              <w:rPr>
                <w:rFonts w:hint="default" w:ascii="宋体" w:hAnsi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另建立了轻质碳酸钙等产品的内控标准，以划分产品等级：合格品、一等品、优等品；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质检部根据策划的安排，实施了验证产品和服务满足要求的活动-原材料检验、过程检验和成品检验：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2" w:firstLineChars="200"/>
              <w:textAlignment w:val="auto"/>
              <w:rPr>
                <w:rFonts w:hint="eastAsia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采购/原材料检验：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查见“工艺技术标准与控制”管理文件，规定了石灰石和窑炉煤的验收标准。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石灰石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查见石灰石验收标准；CaCO3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≧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96%，MgCO3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≦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4%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查化验报告单，主要检验或化验碳酸钙含量、碳酸镁含量；抽见：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2022.3.07——相城，CaCO3——97.42；MgCO3——2.37；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2022.4.15——盟鑫，CaCO3——97.61；MgCO3——1.5；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窑炉煤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提供煤炭采购验收标准，查见窑炉煤发热量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≧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6500大卡/KG，全水分4-6%，灰份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≦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15%、挥发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≦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7%；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查化验报告单，主要化验水分、灰分、挥发份、发热值等；抽见：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2.5.05——山西顺裕无烟煤，水分0.13、灰分10.75、挥发分6.94、热值7233.26；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2022.6.22——山西惠民无烟煤，水分0.60、灰分11.84、挥发分5.94、热值7116.56；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2" w:firstLineChars="200"/>
              <w:textAlignment w:val="auto"/>
              <w:rPr>
                <w:rFonts w:hint="eastAsia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过程检验：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查见“中间控制分析原始记录报告单”，记录了每批次半成品的沉体、碱度等</w:t>
            </w:r>
            <w:r>
              <w:rPr>
                <w:rFonts w:hint="eastAsia" w:ascii="宋体" w:hAnsi="宋体" w:cs="Arial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/>
                <w:b w:val="0"/>
                <w:bCs w:val="0"/>
                <w:highlight w:val="none"/>
                <w:lang w:val="en-US" w:eastAsia="zh-CN"/>
              </w:rPr>
              <w:t>抽见：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highlight w:val="none"/>
                <w:lang w:val="en-US" w:eastAsia="zh-CN"/>
              </w:rPr>
              <w:t>2022.2.27——1班次；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highlight w:val="none"/>
                <w:lang w:val="en-US" w:eastAsia="zh-CN"/>
              </w:rPr>
              <w:t>浆料：1号机，沉体2.2，碱度0.015，波美及反应时间11-4:39；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highlight w:val="none"/>
                <w:lang w:val="en-US" w:eastAsia="zh-CN"/>
              </w:rPr>
              <w:t>粉料：沉体2.9，碱度0.016，水分0.45，取样时间9:17；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highlight w:val="none"/>
                <w:lang w:val="en-US" w:eastAsia="zh-CN"/>
              </w:rPr>
              <w:t>另查见2022.3.5、2022.6.16、2022.8.3，记录同上；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highlight w:val="none"/>
                <w:lang w:val="en-US" w:eastAsia="zh-CN"/>
              </w:rPr>
              <w:t>上述报告保留有“碳酸钙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控制分析原始记录</w:t>
            </w:r>
            <w:r>
              <w:rPr>
                <w:rFonts w:hint="eastAsia"/>
                <w:b w:val="0"/>
                <w:bCs w:val="0"/>
                <w:highlight w:val="none"/>
                <w:lang w:val="en-US" w:eastAsia="zh-CN"/>
              </w:rPr>
              <w:t>”，记录了浆体、粉体的原始检验数据，记录符合要求。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highlight w:val="none"/>
                <w:lang w:val="en-US" w:eastAsia="zh-CN"/>
              </w:rPr>
              <w:t>以上记录和报告，检验人员签名。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2" w:firstLineChars="200"/>
              <w:textAlignment w:val="auto"/>
              <w:rPr>
                <w:rFonts w:hint="eastAsia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出厂检验：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查见“检验报告单”，明确了检查项目和测试方法，记录实测结果；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抽见：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轻质碳酸钙——生产批号11220302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碳酸钙含量%——96.67；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碳酸镁含量%——3.05；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游离碱——0.051；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水份%——0.34；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沉降体积ml/g——2.3；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吸油值g/100g——76；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吸水量——18.6；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宋体" w:hAnsi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筛余物%45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µ</w:t>
            </w:r>
            <w:r>
              <w:rPr>
                <w:rFonts w:hint="eastAsia" w:ascii="宋体" w:hAnsi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m——0.06；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黑点（个/g）——21；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白度——96.7；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另抽见2022.4.1、2022.7.2、2022.7.27记录，同上；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宋体" w:hAnsi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上述成品检测结果均满足检验报告单上所列标准要求。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以上检验记录均有检测人员签名。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  <w:t>第三方检验：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查见SGS检测报告——按客户要求检验；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2021.12.24，轻质碳酸钙；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中科检测技术服务股份有限公司检验报告——委托检验；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2022.4.20，轻质碳酸钙；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第三方检测周期满足标准要求，详见附件。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default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介绍说今年未发生外部抽检的情况。</w:t>
            </w:r>
          </w:p>
        </w:tc>
        <w:tc>
          <w:tcPr>
            <w:tcW w:w="996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9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不合格品控制</w:t>
            </w:r>
          </w:p>
        </w:tc>
        <w:tc>
          <w:tcPr>
            <w:tcW w:w="1225" w:type="dxa"/>
            <w:vAlign w:val="top"/>
          </w:tcPr>
          <w:p>
            <w:pP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Q:8.7</w:t>
            </w:r>
          </w:p>
        </w:tc>
        <w:tc>
          <w:tcPr>
            <w:tcW w:w="10593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  <w:t>经查，公司体系运行以来没发生对不合格品进行让步放行的情况，介绍说采购进货检验中发现的不合格品，退回供应商。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FF0000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FF0000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  <w:t>介绍说如果发现不合格品，直接通知进行再次利用；未保留不合格品的质检记录，交流。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  <w:t>基本符合要求。</w:t>
            </w:r>
          </w:p>
        </w:tc>
        <w:tc>
          <w:tcPr>
            <w:tcW w:w="996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95" w:type="dxa"/>
            <w:vAlign w:val="top"/>
          </w:tcPr>
          <w:p>
            <w:pP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环境因素/危险源的识别与评价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措施的策划</w:t>
            </w:r>
          </w:p>
        </w:tc>
        <w:tc>
          <w:tcPr>
            <w:tcW w:w="1225" w:type="dxa"/>
            <w:vAlign w:val="top"/>
          </w:tcPr>
          <w:p>
            <w:pPr>
              <w:jc w:val="center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EO:6.1.2</w:t>
            </w:r>
          </w:p>
          <w:p>
            <w:pPr>
              <w:pStyle w:val="3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6.1.4</w:t>
            </w:r>
          </w:p>
        </w:tc>
        <w:tc>
          <w:tcPr>
            <w:tcW w:w="105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提供了环境因素和危险源识别评价与控制程序，有效文件，无变化。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查“环境因素辨识和评价表”，对办公和检验活动的生活垃圾的处置不当污染环境、办公场所吸烟污染环境、复印机打印机废墨盒处置污染环境、火灾发生后废弃物污染大气、水土等，进行了辨识和评价；在环境评价过程中考虑到环境影响、三种时态和三种状态，考虑了生命周期观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采取打分法评价；查到“重要环境因素清单”，经评价质检部无</w:t>
            </w:r>
            <w:r>
              <w:rPr>
                <w:rFonts w:hint="default" w:ascii="Times New Roman" w:hAnsi="Times New Roman" w:eastAsia="宋体" w:cs="Times New Roman"/>
                <w:color w:val="auto"/>
                <w:szCs w:val="22"/>
                <w:lang w:val="en-US" w:eastAsia="zh-CN"/>
              </w:rPr>
              <w:t>重大环境因素；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查“危险源识别及风险评价清单”，辨识和评价了办公活动过程中的危险源，主要包括火灾、触电等；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采取D=LEC进行评价，查到“重大危险源清单”，经评价质检部无</w:t>
            </w:r>
            <w:r>
              <w:rPr>
                <w:rFonts w:hint="default" w:ascii="Times New Roman" w:hAnsi="Times New Roman" w:eastAsia="宋体" w:cs="Times New Roman"/>
                <w:color w:val="auto"/>
                <w:szCs w:val="22"/>
                <w:lang w:val="en-US" w:eastAsia="zh-CN"/>
              </w:rPr>
              <w:t>不可接受风险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 xml:space="preserve">针对重要环境因素和不可接受风险，公司策划了管理方案。 </w:t>
            </w:r>
          </w:p>
        </w:tc>
        <w:tc>
          <w:tcPr>
            <w:tcW w:w="996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9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运行策划和控制</w:t>
            </w:r>
          </w:p>
        </w:tc>
        <w:tc>
          <w:tcPr>
            <w:tcW w:w="1225" w:type="dxa"/>
            <w:vAlign w:val="top"/>
          </w:tcPr>
          <w:p>
            <w:pPr>
              <w:jc w:val="center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8.1</w:t>
            </w:r>
          </w:p>
        </w:tc>
        <w:tc>
          <w:tcPr>
            <w:tcW w:w="105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公司策划了环境安全管理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相关程序文件和管理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制度：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  <w:t>环境因素和危险源识别评价与控制程序、环境和职业健康安全法律法规控制程序、运行控制程序、废弃物控制程序、噪声控制程序、消防控制程序、设备控制程序、劳动防护用品控制程序、化学品油品控制程序、资源能源控制程序、应急准备和响应控制程序、事故调查处理控制程序、工艺作业指导书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现场观察：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化验室化验用仪器和器皿摆放整齐，监测装置有检定；试剂和溶液存放基本合理；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介绍说试验用残夜经中和处理后排放至沉淀池沉淀，回收再利用；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配置的办公桌符合人机工程要求，干净整洁，照明、通风良好；配置有空调，温度适宜；有少量绿植；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查见配置有灭火器，状态良好；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节约用水用电、纸张双面使用、无乱拉乱接电线、无超额电器使用；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生活废水经市政管网排放；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办公环境安静，无明显噪声和废气；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办公垃圾由环卫部门收集处理；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办公用墨盒硒鼓等危废以旧换新；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对部门员工进行了不定期的交通安全宣传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。</w:t>
            </w:r>
          </w:p>
        </w:tc>
        <w:tc>
          <w:tcPr>
            <w:tcW w:w="996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9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应急准备和响应</w:t>
            </w:r>
          </w:p>
        </w:tc>
        <w:tc>
          <w:tcPr>
            <w:tcW w:w="1225" w:type="dxa"/>
            <w:vAlign w:val="top"/>
          </w:tcPr>
          <w:p>
            <w:pPr>
              <w:jc w:val="center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8.2</w:t>
            </w:r>
          </w:p>
        </w:tc>
        <w:tc>
          <w:tcPr>
            <w:tcW w:w="105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制定有应急演练计划，保留应急演练记录；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参加由生产部组织的演练，详见生产部记录。</w:t>
            </w:r>
          </w:p>
        </w:tc>
        <w:tc>
          <w:tcPr>
            <w:tcW w:w="996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000000"/>
    <w:rsid w:val="415428DD"/>
    <w:rsid w:val="4E7A67E0"/>
    <w:rsid w:val="623213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jc w:val="center"/>
      <w:outlineLvl w:val="1"/>
    </w:pPr>
    <w:rPr>
      <w:rFonts w:ascii="宋体" w:hAnsi="宋体"/>
      <w:b/>
      <w:sz w:val="5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2621</Words>
  <Characters>3114</Characters>
  <Lines>1</Lines>
  <Paragraphs>1</Paragraphs>
  <TotalTime>0</TotalTime>
  <ScaleCrop>false</ScaleCrop>
  <LinksUpToDate>false</LinksUpToDate>
  <CharactersWithSpaces>3157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2022-10-19T05:34:33Z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D1F94DB33B5A4F23893581553B2F2C03</vt:lpwstr>
  </property>
  <property fmtid="{D5CDD505-2E9C-101B-9397-08002B2CF9AE}" pid="3" name="KSOProductBuildVer">
    <vt:lpwstr>2052-11.1.0.12358</vt:lpwstr>
  </property>
</Properties>
</file>