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▇</w:t>
      </w:r>
      <w:r>
        <w:rPr>
          <w:b/>
          <w:sz w:val="22"/>
          <w:szCs w:val="22"/>
        </w:rPr>
        <w:t xml:space="preserve">EMS  </w:t>
      </w:r>
    </w:p>
    <w:tbl>
      <w:tblPr>
        <w:tblStyle w:val="9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152"/>
        <w:gridCol w:w="262"/>
        <w:gridCol w:w="1122"/>
        <w:gridCol w:w="1316"/>
        <w:gridCol w:w="546"/>
        <w:gridCol w:w="788"/>
        <w:gridCol w:w="2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7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湖北国建工程有限公司</w:t>
            </w:r>
            <w:bookmarkEnd w:id="0"/>
          </w:p>
        </w:tc>
        <w:tc>
          <w:tcPr>
            <w:tcW w:w="13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19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</w:pPr>
            <w:bookmarkStart w:id="1" w:name="专业代码"/>
            <w:r>
              <w:t>EC</w:t>
            </w:r>
            <w:r>
              <w:rPr>
                <w:rFonts w:hint="eastAsia"/>
                <w:lang w:eastAsia="zh-CN"/>
              </w:rPr>
              <w:t>：</w:t>
            </w:r>
            <w:r>
              <w:t>28.02.00;28.04.01</w:t>
            </w:r>
          </w:p>
          <w:p>
            <w:pPr>
              <w:jc w:val="left"/>
            </w:pPr>
            <w:r>
              <w:t>E：28.02.00;28.04.01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t>O：28.02.00;28.04.01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t>E：28.02.00;28.04.01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王琳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r>
              <w:drawing>
                <wp:inline distT="0" distB="0" distL="114300" distR="114300">
                  <wp:extent cx="2705100" cy="3867150"/>
                  <wp:effectExtent l="0" t="0" r="0" b="635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固废排放、火灾事故的发生、粉尘排放、噪声排放，废弃物排放及噪声控制程序、消防控制程序、应急准备和响应控制程序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bidi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质量法、环境保护法、安全生产法、消防法及相关标准规范：</w:t>
            </w: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建筑工程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</w:rPr>
              <w:t>1）《混凝土结构工程施工质量验收规范》GB50204-2015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《建筑地基基础工程施工质量验收规范》GB50202-2012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）《建筑工程施工质量验收统一标准》GB50300-2011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theme="minorEastAsia"/>
                <w:bCs/>
                <w:szCs w:val="21"/>
              </w:rPr>
              <w:t>4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）《建筑机械使用安全技术规程》JGJ33-2012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</w:rPr>
              <w:t>5）《建筑施工安全检查标准》JGJ59-2011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  <w:r>
              <w:rPr>
                <w:rFonts w:ascii="楷体" w:hAnsi="楷体" w:eastAsia="楷体"/>
                <w:szCs w:val="21"/>
              </w:rPr>
              <w:t>GB50212-2014</w:t>
            </w:r>
            <w:r>
              <w:rPr>
                <w:rFonts w:hint="eastAsia" w:ascii="楷体" w:hAnsi="楷体" w:eastAsia="楷体"/>
                <w:szCs w:val="21"/>
              </w:rPr>
              <w:t>《建筑防腐蚀工程施工及验收规范》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）《建筑地基基础工程施工质量验收规范》GB50202-2012；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）《砌体工程施工质量验收规范》GB50203-2011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）《混凝土结构工程施工质量验收规范》GB50204-2015；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）《屋面工程质量验收规范》GB50207-2012；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）《建筑地面工程施工质量验收规范》GB50209-2010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）《建筑装饰装修工程质量验收规范》GB50210-2011；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）《建筑给水排水及及采暖工程施工质量验收规范》GB50242-2002；</w:t>
            </w:r>
          </w:p>
          <w:p>
            <w:pPr>
              <w:rPr>
                <w:rFonts w:hint="eastAsia"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14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）《建筑电气工程施工质量验收规范》GB50303-2011；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与企业施工范围有关的规范(市政)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1）城市道路路基工程施工及验收规范(CJJ44-91)；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2）市政道路工程质量检验评定标准(CJJ1-90)；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3）水泥混凝土路面施工及验收规范(GBJ97-87)；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4）市政排水管渠工程质量检验评定标准(CJJ3-90)；</w:t>
            </w:r>
          </w:p>
          <w:p>
            <w:pPr>
              <w:pStyle w:val="6"/>
              <w:ind w:left="0" w:leftChars="0" w:firstLine="0" w:firstLineChars="0"/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5）给水排水管道工程施工及验收规范(GB50268-</w:t>
            </w:r>
          </w:p>
          <w:p>
            <w:pPr>
              <w:bidi w:val="0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▇</w:t>
      </w:r>
      <w:r>
        <w:rPr>
          <w:b/>
          <w:sz w:val="22"/>
          <w:szCs w:val="22"/>
        </w:rPr>
        <w:t>OHSMS</w:t>
      </w:r>
    </w:p>
    <w:tbl>
      <w:tblPr>
        <w:tblStyle w:val="9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98"/>
        <w:gridCol w:w="1235"/>
        <w:gridCol w:w="100"/>
        <w:gridCol w:w="1383"/>
        <w:gridCol w:w="1411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湖北国建工程有限公司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</w:pPr>
            <w:r>
              <w:t>EC</w:t>
            </w:r>
            <w:r>
              <w:rPr>
                <w:rFonts w:hint="eastAsia"/>
                <w:lang w:eastAsia="zh-CN"/>
              </w:rPr>
              <w:t>：</w:t>
            </w:r>
            <w:r>
              <w:t>28.02.00;28.04.01</w:t>
            </w:r>
          </w:p>
          <w:p>
            <w:pPr>
              <w:jc w:val="left"/>
            </w:pPr>
            <w:r>
              <w:t>E：28.02.00;28.04.01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t>O：28.02.00;28.04.01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t>：28.02.00;28.04.01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王琳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r>
              <w:drawing>
                <wp:inline distT="0" distB="0" distL="114300" distR="114300">
                  <wp:extent cx="2705100" cy="3867150"/>
                  <wp:effectExtent l="0" t="0" r="0" b="635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火灾事故的发生、意外伤害、废气伤害、职业病，劳动防护用品控制程序、消防控制程序、应急准备和响应控制程序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bidi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质量法、环境保护法、安全生产法、消防法及相关标准规范：</w:t>
            </w: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建筑工程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</w:rPr>
              <w:t>1）《混凝土结构工程施工质量验收规范》GB50204-2015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《建筑地基基础工程施工质量验收规范》GB50202-2012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）《建筑工程施工质量验收统一标准》GB50300-2011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theme="minorEastAsia"/>
                <w:bCs/>
                <w:szCs w:val="21"/>
              </w:rPr>
              <w:t>4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）《建筑机械使用安全技术规程》JGJ33-2012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</w:rPr>
              <w:t>5）《建筑施工安全检查标准》JGJ59-2011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  <w:r>
              <w:rPr>
                <w:rFonts w:ascii="楷体" w:hAnsi="楷体" w:eastAsia="楷体"/>
                <w:szCs w:val="21"/>
              </w:rPr>
              <w:t>GB50212-2014</w:t>
            </w:r>
            <w:r>
              <w:rPr>
                <w:rFonts w:hint="eastAsia" w:ascii="楷体" w:hAnsi="楷体" w:eastAsia="楷体"/>
                <w:szCs w:val="21"/>
              </w:rPr>
              <w:t>《建筑防腐蚀工程施工及验收规范》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）《建筑地基基础工程施工质量验收规范》GB50202-2012；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）《砌体工程施工质量验收规范》GB50203-2011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）《混凝土结构工程施工质量验收规范》GB50204-2015；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）《屋面工程质量验收规范》GB50207-2012；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）《建筑地面工程施工质量验收规范》GB50209-2010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）《建筑装饰装修工程质量验收规范》GB50210-2011；</w:t>
            </w:r>
          </w:p>
          <w:p>
            <w:pPr>
              <w:rPr>
                <w:rFonts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）《建筑给水排水及及采暖工程施工质量验收规范》GB50242-2002；</w:t>
            </w:r>
          </w:p>
          <w:p>
            <w:pPr>
              <w:rPr>
                <w:rFonts w:hint="eastAsia" w:ascii="楷体" w:hAnsi="楷体" w:eastAsia="楷体" w:cstheme="minorEastAsia"/>
                <w:bCs/>
                <w:szCs w:val="21"/>
              </w:rPr>
            </w:pPr>
            <w:r>
              <w:rPr>
                <w:rFonts w:hint="eastAsia" w:ascii="楷体" w:hAnsi="楷体" w:eastAsia="楷体" w:cstheme="minorEastAsia"/>
                <w:bCs/>
                <w:szCs w:val="21"/>
                <w:lang w:val="en-US" w:eastAsia="zh-CN"/>
              </w:rPr>
              <w:t>14</w:t>
            </w:r>
            <w:r>
              <w:rPr>
                <w:rFonts w:hint="eastAsia" w:ascii="楷体" w:hAnsi="楷体" w:eastAsia="楷体" w:cstheme="minorEastAsia"/>
                <w:bCs/>
                <w:szCs w:val="21"/>
              </w:rPr>
              <w:t>）《建筑电气工程施工质量验收规范》GB50303-2011；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与企业施工范围有关的规范(市政)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1）城市道路路基工程施工及验收规范(CJJ44-91)；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2）市政道路工程质量检验评定标准(CJJ1-90)；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3）水泥混凝土路面施工及验收规范(GBJ97-87)；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4）市政排水管渠工程质量检验评定标准(CJJ3-90)；</w:t>
            </w:r>
          </w:p>
          <w:p>
            <w:pPr>
              <w:pStyle w:val="6"/>
              <w:ind w:left="0" w:leftChars="0" w:firstLine="0" w:firstLineChars="0"/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5）给水排水管道工程施工及验收规范(GB50268-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2023.1.7</w:t>
            </w:r>
            <w:bookmarkStart w:id="2" w:name="_GoBack"/>
            <w:bookmarkEnd w:id="2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文鼎齿轮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D4C2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adjustRightInd w:val="0"/>
      <w:spacing w:line="312" w:lineRule="atLeast"/>
      <w:jc w:val="right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1"/>
    <w:next w:val="1"/>
    <w:unhideWhenUsed/>
    <w:uiPriority w:val="99"/>
    <w:pPr>
      <w:ind w:firstLine="420" w:firstLineChars="200"/>
    </w:pPr>
    <w:rPr>
      <w:szCs w:val="24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2023-01-05T23:38:47Z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