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马焕秋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邢台外嘙桥餐饮中心邢台开发区分部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2022年10月11日 上午至2022年10月11日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第一阶段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  <w:u w:val="single"/>
              </w:rPr>
              <w:t>远程审核能力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  <w:u w:val="single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  <w:u w:val="single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  <w:u w:val="single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bookmarkStart w:id="13" w:name="_GoBack"/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506095" cy="293370"/>
                  <wp:effectExtent l="0" t="0" r="8255" b="1905"/>
                  <wp:docPr id="2" name="图片 2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2022-10-14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65890B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2022-11-11T14:45:47Z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