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山西潞安技术咨询开发研究所有限公司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lang w:val="en-US" w:eastAsia="zh-CN"/>
              </w:rPr>
              <w:t>吴晓燕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lang w:val="en-US" w:eastAsia="zh-CN"/>
              </w:rPr>
              <w:t>收发室</w:t>
            </w:r>
          </w:p>
          <w:p>
            <w:pPr>
              <w:jc w:val="right"/>
              <w:rPr>
                <w:rFonts w:ascii="方正仿宋简体" w:eastAsia="方正仿宋简体"/>
              </w:rPr>
            </w:pPr>
          </w:p>
        </w:tc>
        <w:tc>
          <w:tcPr>
            <w:tcW w:w="1290" w:type="dxa"/>
          </w:tcPr>
          <w:p>
            <w:pPr>
              <w:spacing w:before="120" w:line="360" w:lineRule="auto"/>
              <w:jc w:val="center"/>
              <w:rPr>
                <w:rFonts w:hint="eastAsia"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r>
              <w:rPr>
                <w:rFonts w:hint="eastAsia" w:ascii="方正仿宋简体" w:eastAsia="方正仿宋简体"/>
                <w:b/>
                <w:lang w:val="en-US" w:eastAsia="zh-CN"/>
              </w:rPr>
              <w:t>2022年服务和供应商台账未识别评价河北省计量监督检测研究院及山西华测科瑞计量检测检验有限公司。</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8.4</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w:t>
            </w:r>
            <w:r>
              <w:rPr>
                <w:rFonts w:hint="eastAsia" w:ascii="宋体" w:hAnsi="宋体"/>
                <w:b/>
                <w:sz w:val="22"/>
                <w:szCs w:val="22"/>
                <w:lang w:val="en-US" w:eastAsia="zh-CN"/>
              </w:rPr>
              <w:t>8.1</w:t>
            </w:r>
            <w:r>
              <w:rPr>
                <w:rFonts w:hint="eastAsia" w:ascii="宋体" w:hAnsi="宋体"/>
                <w:b/>
                <w:sz w:val="22"/>
                <w:szCs w:val="22"/>
              </w:rPr>
              <w:t>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GB/T 45001-2020 idt ISO45001：2018标准</w:t>
            </w:r>
            <w:r>
              <w:rPr>
                <w:rFonts w:hint="eastAsia" w:ascii="宋体" w:hAnsi="宋体"/>
                <w:b/>
                <w:sz w:val="22"/>
                <w:szCs w:val="22"/>
                <w:lang w:val="en-US" w:eastAsia="zh-CN"/>
              </w:rPr>
              <w:t>8.1.4</w:t>
            </w:r>
            <w:r>
              <w:rPr>
                <w:rFonts w:hint="eastAsia" w:ascii="宋体" w:hAnsi="宋体"/>
                <w:b/>
                <w:sz w:val="22"/>
                <w:szCs w:val="22"/>
              </w:rPr>
              <w:t xml:space="preserve">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bookmarkStart w:id="19" w:name="_GoBack"/>
            <w:bookmarkEnd w:id="19"/>
            <w:r>
              <w:rPr>
                <w:rFonts w:hint="eastAsia" w:ascii="方正仿宋简体" w:eastAsia="方正仿宋简体"/>
                <w:b/>
                <w:sz w:val="24"/>
              </w:rPr>
              <w:drawing>
                <wp:anchor distT="0" distB="0" distL="114300" distR="114300" simplePos="0" relativeHeight="251667456" behindDoc="0" locked="0" layoutInCell="1" allowOverlap="1">
                  <wp:simplePos x="0" y="0"/>
                  <wp:positionH relativeFrom="column">
                    <wp:posOffset>745490</wp:posOffset>
                  </wp:positionH>
                  <wp:positionV relativeFrom="paragraph">
                    <wp:posOffset>89535</wp:posOffset>
                  </wp:positionV>
                  <wp:extent cx="932815" cy="297815"/>
                  <wp:effectExtent l="0" t="0" r="6985" b="6985"/>
                  <wp:wrapNone/>
                  <wp:docPr id="2" name="图片 2" descr="0abf68ab39d7369db8e5420985693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bf68ab39d7369db8e54209856931e"/>
                          <pic:cNvPicPr>
                            <a:picLocks noChangeAspect="1"/>
                          </pic:cNvPicPr>
                        </pic:nvPicPr>
                        <pic:blipFill>
                          <a:blip r:embed="rId6">
                            <a:clrChange>
                              <a:clrFrom>
                                <a:srgbClr val="FFFFFF">
                                  <a:alpha val="100000"/>
                                </a:srgbClr>
                              </a:clrFrom>
                              <a:clrTo>
                                <a:srgbClr val="FFFFFF">
                                  <a:alpha val="100000"/>
                                  <a:alpha val="0"/>
                                </a:srgbClr>
                              </a:clrTo>
                            </a:clrChange>
                            <a:lum bright="-36000"/>
                          </a:blip>
                          <a:stretch>
                            <a:fillRect/>
                          </a:stretch>
                        </pic:blipFill>
                        <pic:spPr>
                          <a:xfrm>
                            <a:off x="0" y="0"/>
                            <a:ext cx="932815" cy="297815"/>
                          </a:xfrm>
                          <a:prstGeom prst="rect">
                            <a:avLst/>
                          </a:prstGeom>
                        </pic:spPr>
                      </pic:pic>
                    </a:graphicData>
                  </a:graphic>
                </wp:anchor>
              </w:drawing>
            </w:r>
          </w:p>
          <w:p>
            <w:pPr>
              <w:spacing w:before="120" w:after="80"/>
              <w:rPr>
                <w:rFonts w:ascii="方正仿宋简体" w:eastAsia="方正仿宋简体"/>
                <w:b/>
                <w:sz w:val="24"/>
              </w:rPr>
            </w:pPr>
            <w:r>
              <w:rPr>
                <w:rFonts w:hint="eastAsia" w:ascii="幼圆" w:eastAsia="幼圆"/>
                <w:sz w:val="24"/>
                <w:szCs w:val="24"/>
                <w:lang w:eastAsia="zh-CN"/>
              </w:rPr>
              <w:drawing>
                <wp:anchor distT="0" distB="0" distL="114300" distR="114300" simplePos="0" relativeHeight="251660288" behindDoc="0" locked="0" layoutInCell="1" allowOverlap="1">
                  <wp:simplePos x="0" y="0"/>
                  <wp:positionH relativeFrom="column">
                    <wp:posOffset>2607310</wp:posOffset>
                  </wp:positionH>
                  <wp:positionV relativeFrom="paragraph">
                    <wp:posOffset>41910</wp:posOffset>
                  </wp:positionV>
                  <wp:extent cx="1152525" cy="370840"/>
                  <wp:effectExtent l="0" t="0" r="3175" b="10160"/>
                  <wp:wrapNone/>
                  <wp:docPr id="1" name="图片 3" descr="3944e666c2b5159f4a4ed775f4fe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3944e666c2b5159f4a4ed775f4fe658"/>
                          <pic:cNvPicPr>
                            <a:picLocks noChangeAspect="1"/>
                          </pic:cNvPicPr>
                        </pic:nvPicPr>
                        <pic:blipFill>
                          <a:blip r:embed="rId7">
                            <a:lum bright="-6000" contrast="17998"/>
                          </a:blip>
                          <a:srcRect b="19031"/>
                          <a:stretch>
                            <a:fillRect/>
                          </a:stretch>
                        </pic:blipFill>
                        <pic:spPr>
                          <a:xfrm>
                            <a:off x="0" y="0"/>
                            <a:ext cx="1152525" cy="370840"/>
                          </a:xfrm>
                          <a:prstGeom prst="rect">
                            <a:avLst/>
                          </a:prstGeom>
                          <a:noFill/>
                          <a:ln>
                            <a:noFill/>
                          </a:ln>
                        </pic:spPr>
                      </pic:pic>
                    </a:graphicData>
                  </a:graphic>
                </wp:anchor>
              </w:drawing>
            </w:r>
            <w:r>
              <w:rPr>
                <w:rFonts w:hint="eastAsia" w:ascii="幼圆" w:eastAsia="幼圆"/>
                <w:sz w:val="24"/>
                <w:szCs w:val="24"/>
                <w:lang w:eastAsia="zh-CN"/>
              </w:rPr>
              <w:drawing>
                <wp:anchor distT="0" distB="0" distL="114300" distR="114300" simplePos="0" relativeHeight="251666432" behindDoc="0" locked="0" layoutInCell="1" allowOverlap="1">
                  <wp:simplePos x="0" y="0"/>
                  <wp:positionH relativeFrom="column">
                    <wp:posOffset>626110</wp:posOffset>
                  </wp:positionH>
                  <wp:positionV relativeFrom="paragraph">
                    <wp:posOffset>232410</wp:posOffset>
                  </wp:positionV>
                  <wp:extent cx="1152525" cy="370840"/>
                  <wp:effectExtent l="0" t="0" r="3175" b="10160"/>
                  <wp:wrapNone/>
                  <wp:docPr id="9" name="图片 3" descr="3944e666c2b5159f4a4ed775f4fe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3944e666c2b5159f4a4ed775f4fe658"/>
                          <pic:cNvPicPr>
                            <a:picLocks noChangeAspect="1"/>
                          </pic:cNvPicPr>
                        </pic:nvPicPr>
                        <pic:blipFill>
                          <a:blip r:embed="rId7">
                            <a:lum bright="-6000" contrast="17998"/>
                          </a:blip>
                          <a:srcRect b="19031"/>
                          <a:stretch>
                            <a:fillRect/>
                          </a:stretch>
                        </pic:blipFill>
                        <pic:spPr>
                          <a:xfrm>
                            <a:off x="0" y="0"/>
                            <a:ext cx="1152525" cy="370840"/>
                          </a:xfrm>
                          <a:prstGeom prst="rect">
                            <a:avLst/>
                          </a:prstGeom>
                          <a:noFill/>
                          <a:ln>
                            <a:noFill/>
                          </a:ln>
                        </pic:spPr>
                      </pic:pic>
                    </a:graphicData>
                  </a:graphic>
                </wp:anchor>
              </w:drawing>
            </w:r>
            <w:r>
              <w:rPr>
                <w:rFonts w:hint="eastAsia" w:ascii="方正仿宋简体" w:eastAsia="方正仿宋简体"/>
                <w:b/>
                <w:sz w:val="24"/>
              </w:rPr>
              <w:t xml:space="preserve">审核员：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p>
          <w:p>
            <w:pPr>
              <w:spacing w:before="120" w:after="100"/>
              <w:rPr>
                <w:rFonts w:ascii="方正仿宋简体" w:eastAsia="方正仿宋简体"/>
                <w:b/>
              </w:rPr>
            </w:pPr>
            <w:r>
              <w:rPr>
                <w:rFonts w:hint="eastAsia" w:ascii="宋体" w:hAnsi="宋体" w:eastAsia="宋体"/>
                <w:szCs w:val="21"/>
                <w:lang w:eastAsia="zh-CN"/>
              </w:rPr>
              <w:drawing>
                <wp:anchor distT="0" distB="0" distL="114300" distR="114300" simplePos="0" relativeHeight="251665408" behindDoc="0" locked="0" layoutInCell="1" allowOverlap="1">
                  <wp:simplePos x="0" y="0"/>
                  <wp:positionH relativeFrom="column">
                    <wp:posOffset>3618230</wp:posOffset>
                  </wp:positionH>
                  <wp:positionV relativeFrom="paragraph">
                    <wp:posOffset>98425</wp:posOffset>
                  </wp:positionV>
                  <wp:extent cx="228600" cy="228600"/>
                  <wp:effectExtent l="0" t="0" r="0" b="0"/>
                  <wp:wrapNone/>
                  <wp:docPr id="5" name="图片 3" descr="0f8ea1e24b05fb69aa3db50ab49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0f8ea1e24b05fb69aa3db50ab494463"/>
                          <pic:cNvPicPr>
                            <a:picLocks noChangeAspect="1"/>
                          </pic:cNvPicPr>
                        </pic:nvPicPr>
                        <pic:blipFill>
                          <a:blip r:embed="rId8">
                            <a:clrChange>
                              <a:clrFrom>
                                <a:srgbClr val="B6BFBA"/>
                              </a:clrFrom>
                              <a:clrTo>
                                <a:srgbClr val="B6BFBA">
                                  <a:alpha val="0"/>
                                </a:srgbClr>
                              </a:clrTo>
                            </a:clrChange>
                            <a:lum bright="-17999" contrast="-14001"/>
                          </a:blip>
                          <a:srcRect l="17978" t="26190" r="59550" b="63275"/>
                          <a:stretch>
                            <a:fillRect/>
                          </a:stretch>
                        </pic:blipFill>
                        <pic:spPr>
                          <a:xfrm rot="-5400000">
                            <a:off x="0" y="0"/>
                            <a:ext cx="228600" cy="228600"/>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4384" behindDoc="0" locked="0" layoutInCell="1" allowOverlap="1">
                  <wp:simplePos x="0" y="0"/>
                  <wp:positionH relativeFrom="column">
                    <wp:posOffset>3138805</wp:posOffset>
                  </wp:positionH>
                  <wp:positionV relativeFrom="paragraph">
                    <wp:posOffset>-177800</wp:posOffset>
                  </wp:positionV>
                  <wp:extent cx="241300" cy="768350"/>
                  <wp:effectExtent l="0" t="0" r="6350" b="0"/>
                  <wp:wrapNone/>
                  <wp:docPr id="6" name="图片 4" descr="0f8ea1e24b05fb69aa3db50ab49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0f8ea1e24b05fb69aa3db50ab494463"/>
                          <pic:cNvPicPr>
                            <a:picLocks noChangeAspect="1"/>
                          </pic:cNvPicPr>
                        </pic:nvPicPr>
                        <pic:blipFill>
                          <a:blip r:embed="rId8">
                            <a:clrChange>
                              <a:clrFrom>
                                <a:srgbClr val="B6BFBA"/>
                              </a:clrFrom>
                              <a:clrTo>
                                <a:srgbClr val="B6BFBA">
                                  <a:alpha val="0"/>
                                </a:srgbClr>
                              </a:clrTo>
                            </a:clrChange>
                            <a:lum bright="-17999" contrast="-14001"/>
                          </a:blip>
                          <a:srcRect l="17978" t="26190" r="58302" b="38402"/>
                          <a:stretch>
                            <a:fillRect/>
                          </a:stretch>
                        </pic:blipFill>
                        <pic:spPr>
                          <a:xfrm rot="-5400000">
                            <a:off x="0" y="0"/>
                            <a:ext cx="241300" cy="768350"/>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1392555</wp:posOffset>
                  </wp:positionH>
                  <wp:positionV relativeFrom="paragraph">
                    <wp:posOffset>134620</wp:posOffset>
                  </wp:positionV>
                  <wp:extent cx="228600" cy="228600"/>
                  <wp:effectExtent l="0" t="0" r="0" b="0"/>
                  <wp:wrapNone/>
                  <wp:docPr id="4" name="图片 3" descr="0f8ea1e24b05fb69aa3db50ab49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f8ea1e24b05fb69aa3db50ab494463"/>
                          <pic:cNvPicPr>
                            <a:picLocks noChangeAspect="1"/>
                          </pic:cNvPicPr>
                        </pic:nvPicPr>
                        <pic:blipFill>
                          <a:blip r:embed="rId8">
                            <a:clrChange>
                              <a:clrFrom>
                                <a:srgbClr val="B6BFBA"/>
                              </a:clrFrom>
                              <a:clrTo>
                                <a:srgbClr val="B6BFBA">
                                  <a:alpha val="0"/>
                                </a:srgbClr>
                              </a:clrTo>
                            </a:clrChange>
                            <a:lum bright="-17999" contrast="-14001"/>
                          </a:blip>
                          <a:srcRect l="17978" t="26190" r="59550" b="63275"/>
                          <a:stretch>
                            <a:fillRect/>
                          </a:stretch>
                        </pic:blipFill>
                        <pic:spPr>
                          <a:xfrm rot="-5400000">
                            <a:off x="0" y="0"/>
                            <a:ext cx="228600" cy="228600"/>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913130</wp:posOffset>
                  </wp:positionH>
                  <wp:positionV relativeFrom="paragraph">
                    <wp:posOffset>-141605</wp:posOffset>
                  </wp:positionV>
                  <wp:extent cx="241300" cy="768350"/>
                  <wp:effectExtent l="0" t="0" r="6350" b="0"/>
                  <wp:wrapNone/>
                  <wp:docPr id="3" name="图片 4" descr="0f8ea1e24b05fb69aa3db50ab49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0f8ea1e24b05fb69aa3db50ab494463"/>
                          <pic:cNvPicPr>
                            <a:picLocks noChangeAspect="1"/>
                          </pic:cNvPicPr>
                        </pic:nvPicPr>
                        <pic:blipFill>
                          <a:blip r:embed="rId8">
                            <a:clrChange>
                              <a:clrFrom>
                                <a:srgbClr val="B6BFBA"/>
                              </a:clrFrom>
                              <a:clrTo>
                                <a:srgbClr val="B6BFBA">
                                  <a:alpha val="0"/>
                                </a:srgbClr>
                              </a:clrTo>
                            </a:clrChange>
                            <a:lum bright="-17999" contrast="-14001"/>
                          </a:blip>
                          <a:srcRect l="17978" t="26190" r="58302" b="38402"/>
                          <a:stretch>
                            <a:fillRect/>
                          </a:stretch>
                        </pic:blipFill>
                        <pic:spPr>
                          <a:xfrm rot="-5400000">
                            <a:off x="0" y="0"/>
                            <a:ext cx="241300" cy="768350"/>
                          </a:xfrm>
                          <a:prstGeom prst="rect">
                            <a:avLst/>
                          </a:prstGeom>
                          <a:noFill/>
                          <a:ln>
                            <a:noFill/>
                          </a:ln>
                        </pic:spPr>
                      </pic:pic>
                    </a:graphicData>
                  </a:graphic>
                </wp:anchor>
              </w:drawing>
            </w: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w:t>
            </w:r>
            <w:r>
              <w:rPr>
                <w:rFonts w:hint="eastAsia" w:ascii="方正仿宋简体" w:eastAsia="方正仿宋简体"/>
                <w:b/>
                <w:lang w:val="en-US" w:eastAsia="zh-CN"/>
              </w:rPr>
              <w:t xml:space="preserve">   </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责任部门负责人签字：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3B18A6-F100-4543-A5DB-5B0C9EF120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685CE2-0E68-4243-9C8A-2C1329202C3D}"/>
  </w:font>
  <w:font w:name="方正仿宋简体">
    <w:panose1 w:val="02000000000000000000"/>
    <w:charset w:val="86"/>
    <w:family w:val="modern"/>
    <w:pitch w:val="default"/>
    <w:sig w:usb0="A00002BF" w:usb1="184F6CFA" w:usb2="00000012" w:usb3="00000000" w:csb0="00040001" w:csb1="00000000"/>
    <w:embedRegular r:id="rId3" w:fontKey="{B6D12A6E-5DB1-471B-9EA7-A4DD1E0E856B}"/>
  </w:font>
  <w:font w:name="Wingdings 2">
    <w:panose1 w:val="05020102010507070707"/>
    <w:charset w:val="00"/>
    <w:family w:val="auto"/>
    <w:pitch w:val="default"/>
    <w:sig w:usb0="00000000" w:usb1="00000000" w:usb2="00000000" w:usb3="00000000" w:csb0="80000000" w:csb1="00000000"/>
    <w:embedRegular r:id="rId4" w:fontKey="{49788AC6-E053-438A-AEAE-307F6AA2B66D}"/>
  </w:font>
  <w:font w:name="幼圆">
    <w:panose1 w:val="02010509060101010101"/>
    <w:charset w:val="86"/>
    <w:family w:val="modern"/>
    <w:pitch w:val="default"/>
    <w:sig w:usb0="00000001" w:usb1="080E0000" w:usb2="00000000" w:usb3="00000000" w:csb0="00040000" w:csb1="00000000"/>
    <w:embedRegular r:id="rId5" w:fontKey="{8636DB13-C0B1-40AD-B113-7B660ED7B3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5081905</wp:posOffset>
              </wp:positionH>
              <wp:positionV relativeFrom="paragraph">
                <wp:posOffset>128270</wp:posOffset>
              </wp:positionV>
              <wp:extent cx="1119505" cy="256540"/>
              <wp:effectExtent l="0" t="0" r="10795" b="10160"/>
              <wp:wrapNone/>
              <wp:docPr id="7" name="文本框 1"/>
              <wp:cNvGraphicFramePr/>
              <a:graphic xmlns:a="http://schemas.openxmlformats.org/drawingml/2006/main">
                <a:graphicData uri="http://schemas.microsoft.com/office/word/2010/wordprocessingShape">
                  <wps:wsp>
                    <wps:cNvSpPr txBox="1"/>
                    <wps:spPr>
                      <a:xfrm>
                        <a:off x="0" y="0"/>
                        <a:ext cx="1119505" cy="256540"/>
                      </a:xfrm>
                      <a:prstGeom prst="rect">
                        <a:avLst/>
                      </a:prstGeom>
                      <a:solidFill>
                        <a:srgbClr val="FFFFFF"/>
                      </a:solidFill>
                      <a:ln>
                        <a:noFill/>
                      </a:ln>
                    </wps:spPr>
                    <wps:txbx>
                      <w:txbxContent>
                        <w:p>
                          <w:pPr>
                            <w:rPr>
                              <w:sz w:val="18"/>
                              <w:szCs w:val="18"/>
                            </w:rPr>
                          </w:pPr>
                          <w:r>
                            <w:rPr>
                              <w:rFonts w:hint="eastAsia"/>
                              <w:sz w:val="18"/>
                              <w:szCs w:val="18"/>
                            </w:rPr>
                            <w:t>ISC-B-II-16(05版）</w:t>
                          </w:r>
                        </w:p>
                      </w:txbxContent>
                    </wps:txbx>
                    <wps:bodyPr upright="1"/>
                  </wps:wsp>
                </a:graphicData>
              </a:graphic>
            </wp:anchor>
          </w:drawing>
        </mc:Choice>
        <mc:Fallback>
          <w:pict>
            <v:shape id="文本框 1" o:spid="_x0000_s1026" o:spt="202" type="#_x0000_t202" style="position:absolute;left:0pt;margin-left:400.15pt;margin-top:10.1pt;height:20.2pt;width:88.15pt;z-index:251659264;mso-width-relative:page;mso-height-relative:page;" fillcolor="#FFFFFF" filled="t" stroked="f" coordsize="21600,21600" o:gfxdata="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XdoJ9cAAAAJAQAADwAAAAAAAAABACAAAAAiAAAAZHJzL2Rvd25yZXYu&#10;eG1sUEsBAhQAFAAAAAgAh07iQEsFChfDAQAAdwMAAA4AAAAAAAAAAQAgAAAAJgEAAGRycy9lMm9E&#10;b2MueG1sUEsFBgAAAAAGAAYAWQEAAFsFAAAAAA==&#10;">
              <v:fill on="t" focussize="0,0"/>
              <v:stroke on="f"/>
              <v:imagedata o:title=""/>
              <o:lock v:ext="edit" aspectratio="f"/>
              <v:textbox>
                <w:txbxContent>
                  <w:p>
                    <w:pPr>
                      <w:rPr>
                        <w:sz w:val="18"/>
                        <w:szCs w:val="18"/>
                      </w:rPr>
                    </w:pPr>
                    <w:r>
                      <w:rPr>
                        <w:rFonts w:hint="eastAsia"/>
                        <w:sz w:val="18"/>
                        <w:szCs w:val="18"/>
                      </w:rPr>
                      <w:t>ISC-B-II-16(05版）</w:t>
                    </w:r>
                  </w:p>
                </w:txbxContent>
              </v:textbox>
            </v:shape>
          </w:pict>
        </mc:Fallback>
      </mc:AlternateConten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E233977"/>
    <w:rsid w:val="38CE1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春华秋实</cp:lastModifiedBy>
  <cp:lastPrinted>2019-05-13T03:02:00Z</cp:lastPrinted>
  <dcterms:modified xsi:type="dcterms:W3CDTF">2022-12-26T23:15:15Z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114CDD7671DA4944BFFA501E069A9FC2</vt:lpwstr>
  </property>
  <property fmtid="{D5CDD505-2E9C-101B-9397-08002B2CF9AE}" pid="3" name="KSOProductBuildVer">
    <vt:lpwstr>2052-11.1.0.12980</vt:lpwstr>
  </property>
</Properties>
</file>