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重庆编福科技有限公司</w:t>
            </w:r>
            <w:bookmarkEnd w:id="0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陪同人员：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张军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1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  <w:r>
              <w:rPr>
                <w:color w:val="000000"/>
              </w:rPr>
              <w:t>日 上午</w:t>
            </w:r>
            <w:r>
              <w:rPr>
                <w:rFonts w:hint="eastAsia"/>
                <w:color w:val="000000"/>
                <w:lang w:val="en-US" w:eastAsia="zh-CN"/>
              </w:rPr>
              <w:t>8：30</w:t>
            </w:r>
            <w:r>
              <w:rPr>
                <w:color w:val="000000"/>
              </w:rPr>
              <w:t>至2022年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  <w:r>
              <w:rPr>
                <w:color w:val="000000"/>
              </w:rPr>
              <w:t>日 上午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>12：30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营业执照编号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u w:val="single"/>
              </w:rPr>
              <w:t>91500105077289834D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有效期：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2013年09月16日至 永久 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经营范围的相关描述：</w:t>
            </w:r>
            <w:r>
              <w:rPr>
                <w:rFonts w:ascii="Times New Roman" w:hAnsi="Times New Roman" w:eastAsia="宋体" w:cs="Times New Roman"/>
              </w:rPr>
              <w:t>计算机软硬件及辅助设备的技术开发、生产、销售及技术服务，工业自动控制系统装置、仪器仪表、电子设备的开发、生产、销售及技术服务；开发、生产、销售通用设备、监控设备、电线电缆、五金、交电、化工产品（不含危险化学品和一类易制毒品）。（以上经营范围法律、法规禁止经营的，不得经营；法律、法规、国务院规定需经审批的，未获审批前，不得经营。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认证申请范围：</w:t>
            </w:r>
            <w:bookmarkStart w:id="2" w:name="审核范围"/>
            <w:r>
              <w:rPr>
                <w:rFonts w:ascii="Times New Roman" w:hAnsi="Times New Roman" w:eastAsia="宋体" w:cs="Times New Roman"/>
                <w:u w:val="single"/>
              </w:rPr>
              <w:t>工业自动控制系统装置（纠偏自动控制系统装置）的设计和组装</w:t>
            </w:r>
            <w:bookmarkEnd w:id="2"/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重庆市江北区港桥支路12号3-2</w:t>
            </w:r>
            <w:bookmarkEnd w:id="3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重庆市江北区港桥支路12号3-2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研发→采购→IQC备料→装配→老化→检验→成品→入库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程）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val="en-US" w:eastAsia="zh-CN"/>
              </w:rPr>
              <w:t>无。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u w:val="non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none"/>
                <w:lang w:eastAsia="zh-CN"/>
              </w:rPr>
              <w:t>质量第一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none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none"/>
                <w:lang w:eastAsia="zh-CN"/>
              </w:rPr>
              <w:t>用户至上；持续改进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none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none"/>
                <w:lang w:eastAsia="zh-CN"/>
              </w:rPr>
              <w:t>服务周到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标语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出厂合格率为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%；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合格量÷检验总数量×100%；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99.6%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客户满意度≥90分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打分总分数÷调查数量；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□5</w:t>
            </w:r>
            <w:r>
              <w:rPr>
                <w:color w:val="000000"/>
                <w:szCs w:val="21"/>
                <w:highlight w:val="none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FS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1份（程序文件19个）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34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研发、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组装、测试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  <w:lang w:val="en-US" w:eastAsia="zh-CN"/>
              </w:rPr>
              <w:t>转速、方向、扭矩等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bookmarkStart w:id="4" w:name="_GoBack"/>
            <w:bookmarkEnd w:id="4"/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焊接、老化过程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近一年顾客投诉处理情况，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>未发生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</w:p>
          <w:p>
            <w:pPr>
              <w:spacing w:after="200" w:line="276" w:lineRule="auto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</w:rPr>
              <w:t>近一年重大质量事故情况，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>；</w:t>
            </w:r>
          </w:p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 xml:space="preserve">近一年产品召回的情况。 </w:t>
            </w:r>
            <w:r>
              <w:rPr>
                <w:rFonts w:eastAsia="宋体"/>
                <w:color w:val="000000"/>
              </w:rPr>
              <w:t xml:space="preserve"> 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hint="eastAsia" w:eastAsia="宋体"/>
                <w:color w:val="000000"/>
                <w:u w:val="single"/>
              </w:rPr>
              <w:t xml:space="preserve"> 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  <w:r>
              <w:rPr>
                <w:rFonts w:eastAsia="宋体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/>
                <w:color w:val="000000"/>
                <w:highlight w:val="green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发生过</w:t>
            </w:r>
            <w:r>
              <w:rPr>
                <w:rFonts w:hint="eastAsia"/>
                <w:color w:val="000000"/>
                <w:highlight w:val="none"/>
              </w:rPr>
              <w:t>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组织于2022年7月实施了顾客满意调查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highlight w:val="none"/>
                <w:u w:val="single"/>
                <w:lang w:val="zh-CN" w:eastAsia="zh-CN"/>
              </w:rPr>
              <w:t>顾客满意度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达到96分 ，超过了设定管理目标。 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tabs>
                <w:tab w:val="left" w:pos="0"/>
              </w:tabs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/>
                <w:highlight w:val="none"/>
              </w:rPr>
              <w:t>研发→采购→IQC备料→装配→老化→检验→成品→入库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控制器，传感器装配台、推动器，一体机装配桌、线号印字机---C-190E、台钻、无铅锡焊接恒温电洛铁、条码打印机、产品老化桌、手动工具及电脑和办公设备等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green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</w:rPr>
              <w:t>示波器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游标卡尺、杠杆千分尺、万用表、直流稳压电源、高温试验箱、数显扭矩表、转速仪、信号发生器、数字电容表等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□校准基本受控 </w:t>
            </w:r>
            <w:r>
              <w:rPr>
                <w:rFonts w:hint="eastAsia" w:cs="Times New Roman"/>
                <w:color w:val="000000"/>
                <w:lang w:eastAsia="zh-CN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校准失控，说明；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>未提供</w:t>
            </w:r>
            <w:r>
              <w:rPr>
                <w:rFonts w:hint="eastAsia"/>
                <w:color w:val="000000"/>
                <w:highlight w:val="none"/>
                <w:u w:val="single"/>
              </w:rPr>
              <w:t>示波器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游标卡尺、杠杆千分尺、万用表、直流稳压电源、高温试验箱、数显扭矩表、转速仪、信号发生器、数字电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容表实施检定或校准证实。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场内机动车辆；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起重机械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17A2235"/>
    <w:rsid w:val="16C4422C"/>
    <w:rsid w:val="1AC13CB4"/>
    <w:rsid w:val="213C27A9"/>
    <w:rsid w:val="238622A0"/>
    <w:rsid w:val="28F02DCD"/>
    <w:rsid w:val="2B7106A1"/>
    <w:rsid w:val="2FC908BF"/>
    <w:rsid w:val="3C2A3390"/>
    <w:rsid w:val="3D263E9D"/>
    <w:rsid w:val="3D411EAB"/>
    <w:rsid w:val="531F4AD2"/>
    <w:rsid w:val="559A1FC3"/>
    <w:rsid w:val="587714B2"/>
    <w:rsid w:val="5BE05CFA"/>
    <w:rsid w:val="65151EAE"/>
    <w:rsid w:val="65A17F37"/>
    <w:rsid w:val="6E58025B"/>
    <w:rsid w:val="72FA23E3"/>
    <w:rsid w:val="7EC75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3468</Words>
  <Characters>3651</Characters>
  <Lines>92</Lines>
  <Paragraphs>26</Paragraphs>
  <TotalTime>2</TotalTime>
  <ScaleCrop>false</ScaleCrop>
  <LinksUpToDate>false</LinksUpToDate>
  <CharactersWithSpaces>4381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2022-09-29T06:21:22Z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