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val="en-US" w:eastAsia="zh-CN"/>
              </w:rPr>
              <w:t xml:space="preserve">管理层   </w:t>
            </w:r>
            <w:r>
              <w:rPr>
                <w:rFonts w:hint="eastAsia"/>
                <w:sz w:val="21"/>
                <w:szCs w:val="21"/>
              </w:rPr>
              <w:t>主管领导：</w:t>
            </w:r>
            <w:r>
              <w:rPr>
                <w:rFonts w:hint="eastAsia"/>
                <w:sz w:val="21"/>
                <w:szCs w:val="21"/>
                <w:lang w:val="en-US" w:eastAsia="zh-CN"/>
              </w:rPr>
              <w:t xml:space="preserve">柳国青    </w:t>
            </w:r>
            <w:r>
              <w:rPr>
                <w:rFonts w:hint="eastAsia"/>
                <w:sz w:val="21"/>
                <w:szCs w:val="21"/>
              </w:rPr>
              <w:t>陪同人员：</w:t>
            </w:r>
            <w:r>
              <w:rPr>
                <w:rFonts w:hint="eastAsia"/>
                <w:sz w:val="21"/>
                <w:szCs w:val="21"/>
                <w:lang w:val="en-US" w:eastAsia="zh-CN"/>
              </w:rPr>
              <w:t>李晓波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val="en-US" w:eastAsia="zh-CN"/>
              </w:rPr>
              <w:t xml:space="preserve">范玲玲        </w:t>
            </w:r>
            <w:r>
              <w:rPr>
                <w:rFonts w:hint="eastAsia"/>
                <w:sz w:val="21"/>
                <w:szCs w:val="21"/>
              </w:rPr>
              <w:t>审核时间：</w:t>
            </w:r>
            <w:bookmarkStart w:id="0" w:name="审核日期"/>
            <w:r>
              <w:rPr>
                <w:sz w:val="21"/>
                <w:szCs w:val="21"/>
              </w:rPr>
              <w:t>2022年10月</w:t>
            </w:r>
            <w:r>
              <w:rPr>
                <w:rFonts w:hint="eastAsia"/>
                <w:sz w:val="21"/>
                <w:szCs w:val="21"/>
                <w:lang w:val="en-US" w:eastAsia="zh-CN"/>
              </w:rPr>
              <w:t>5</w:t>
            </w:r>
            <w:r>
              <w:rPr>
                <w:sz w:val="21"/>
                <w:szCs w:val="21"/>
              </w:rP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tabs>
                <w:tab w:val="left" w:pos="709"/>
              </w:tabs>
              <w:spacing w:line="240" w:lineRule="auto"/>
              <w:ind w:right="57"/>
              <w:jc w:val="left"/>
              <w:rPr>
                <w:rFonts w:hint="eastAsia" w:asciiTheme="minorEastAsia" w:hAnsiTheme="minorEastAsia" w:eastAsiaTheme="minorEastAsia" w:cstheme="minorEastAsia"/>
                <w:color w:val="auto"/>
                <w:sz w:val="21"/>
                <w:szCs w:val="21"/>
                <w:lang w:val="en-US" w:eastAsia="zh-CN"/>
              </w:rPr>
            </w:pPr>
            <w:r>
              <w:rPr>
                <w:rFonts w:hint="eastAsia"/>
                <w:sz w:val="21"/>
                <w:szCs w:val="21"/>
              </w:rPr>
              <w:t>审核条款：</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MS</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4.1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4.2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4.3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4.4</w:t>
            </w:r>
            <w:r>
              <w:rPr>
                <w:rFonts w:hint="eastAsia" w:asciiTheme="minorEastAsia" w:hAnsiTheme="minorEastAsia" w:eastAsiaTheme="minorEastAsia" w:cstheme="minorEastAsia"/>
                <w:color w:val="auto"/>
                <w:sz w:val="21"/>
                <w:szCs w:val="21"/>
                <w:lang w:val="en-US" w:eastAsia="zh-CN"/>
              </w:rPr>
              <w:t>/5.1/</w:t>
            </w:r>
            <w:r>
              <w:rPr>
                <w:rFonts w:hint="eastAsia" w:asciiTheme="minorEastAsia" w:hAnsiTheme="minorEastAsia" w:eastAsiaTheme="minorEastAsia" w:cstheme="minorEastAsia"/>
                <w:color w:val="auto"/>
                <w:sz w:val="21"/>
                <w:szCs w:val="21"/>
              </w:rPr>
              <w:t>5.2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5.3</w:t>
            </w:r>
            <w:r>
              <w:rPr>
                <w:rFonts w:hint="eastAsia" w:asciiTheme="minorEastAsia" w:hAnsiTheme="minorEastAsia" w:eastAsiaTheme="minorEastAsia" w:cstheme="minorEastAsia"/>
                <w:color w:val="auto"/>
                <w:sz w:val="21"/>
                <w:szCs w:val="21"/>
                <w:lang w:val="en-US" w:eastAsia="zh-CN"/>
              </w:rPr>
              <w:t>/6.1/6.2/7.1/9.1.1/9.3/10.1/10.3</w:t>
            </w:r>
          </w:p>
          <w:p>
            <w:pPr>
              <w:rPr>
                <w:sz w:val="21"/>
                <w:szCs w:val="21"/>
              </w:rPr>
            </w:pPr>
            <w:r>
              <w:rPr>
                <w:rFonts w:hint="eastAsia" w:asciiTheme="minorEastAsia" w:hAnsiTheme="minorEastAsia" w:eastAsiaTheme="minorEastAsia" w:cstheme="minorEastAsia"/>
                <w:color w:val="auto"/>
                <w:sz w:val="21"/>
                <w:szCs w:val="21"/>
                <w:highlight w:val="none"/>
              </w:rPr>
              <w:t>OHS</w:t>
            </w:r>
            <w:r>
              <w:rPr>
                <w:rFonts w:hint="eastAsia" w:asciiTheme="minorEastAsia" w:hAnsiTheme="minorEastAsia" w:eastAsiaTheme="minorEastAsia" w:cstheme="minorEastAsia"/>
                <w:color w:val="auto"/>
                <w:sz w:val="21"/>
                <w:szCs w:val="21"/>
                <w:highlight w:val="none"/>
                <w:lang w:val="en-US" w:eastAsia="zh-CN"/>
              </w:rPr>
              <w:t>MS:5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sz w:val="21"/>
                <w:szCs w:val="21"/>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企业基本信息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 xml:space="preserve">按照认证范围公司提供的法律证明文件有：营业执照，统一社会信用代码：91130127MA08DN5W1P  ，证书有效期： </w:t>
            </w:r>
            <w:r>
              <w:rPr>
                <w:rFonts w:hint="eastAsia" w:ascii="宋体" w:hAnsi="宋体" w:eastAsia="宋体" w:cs="宋体"/>
                <w:b w:val="0"/>
                <w:bCs w:val="0"/>
                <w:color w:val="auto"/>
                <w:sz w:val="21"/>
                <w:szCs w:val="21"/>
                <w:u w:val="none"/>
                <w:lang w:val="en-US" w:eastAsia="zh-CN"/>
              </w:rPr>
              <w:t>长期有效</w:t>
            </w:r>
            <w:r>
              <w:rPr>
                <w:rFonts w:hint="eastAsia" w:ascii="宋体" w:hAnsi="宋体" w:eastAsia="宋体" w:cs="宋体"/>
                <w:b w:val="0"/>
                <w:bCs w:val="0"/>
                <w:color w:val="auto"/>
                <w:sz w:val="21"/>
                <w:szCs w:val="21"/>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lang w:eastAsia="zh-CN"/>
              </w:rPr>
              <w:t>德玛仕河北仪器仪表有限公司</w:t>
            </w:r>
            <w:r>
              <w:rPr>
                <w:rFonts w:hint="eastAsia" w:ascii="宋体" w:hAnsi="宋体" w:eastAsia="宋体" w:cs="宋体"/>
                <w:b w:val="0"/>
                <w:bCs w:val="0"/>
                <w:color w:val="auto"/>
                <w:sz w:val="21"/>
                <w:szCs w:val="21"/>
                <w:u w:val="none"/>
              </w:rPr>
              <w:t>成立于2017-04-12 ,注册资本</w:t>
            </w:r>
            <w:r>
              <w:rPr>
                <w:rFonts w:hint="eastAsia" w:ascii="宋体" w:hAnsi="宋体" w:eastAsia="宋体" w:cs="宋体"/>
                <w:b w:val="0"/>
                <w:bCs w:val="0"/>
                <w:color w:val="auto"/>
                <w:sz w:val="21"/>
                <w:szCs w:val="21"/>
                <w:u w:val="none"/>
                <w:lang w:val="en-US" w:eastAsia="zh-CN"/>
              </w:rPr>
              <w:t>300</w:t>
            </w:r>
            <w:r>
              <w:rPr>
                <w:rFonts w:hint="eastAsia" w:ascii="宋体" w:hAnsi="宋体" w:eastAsia="宋体" w:cs="宋体"/>
                <w:b w:val="0"/>
                <w:bCs w:val="0"/>
                <w:color w:val="auto"/>
                <w:sz w:val="21"/>
                <w:szCs w:val="21"/>
                <w:u w:val="none"/>
              </w:rPr>
              <w:t>万元</w:t>
            </w:r>
            <w:r>
              <w:rPr>
                <w:rFonts w:hint="eastAsia" w:ascii="宋体" w:hAnsi="宋体" w:eastAsia="宋体" w:cs="宋体"/>
                <w:b w:val="0"/>
                <w:bCs w:val="0"/>
                <w:color w:val="auto"/>
                <w:sz w:val="21"/>
                <w:szCs w:val="21"/>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注册地址：河北省石家庄市高邑县中韩乡河村中坊路中段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生产经营地址：</w:t>
            </w:r>
            <w:r>
              <w:rPr>
                <w:rFonts w:hint="eastAsia" w:ascii="宋体" w:hAnsi="宋体" w:eastAsia="宋体" w:cs="宋体"/>
                <w:sz w:val="21"/>
                <w:szCs w:val="21"/>
              </w:rPr>
              <w:t>河北省石家庄市高邑镇帝景苑底商105室</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通讯地址：</w:t>
            </w:r>
            <w:bookmarkStart w:id="1" w:name="生产地址"/>
            <w:r>
              <w:rPr>
                <w:rFonts w:hint="eastAsia" w:ascii="宋体" w:hAnsi="宋体" w:eastAsia="宋体" w:cs="宋体"/>
                <w:sz w:val="21"/>
                <w:szCs w:val="21"/>
              </w:rPr>
              <w:t>河北省石家庄市高邑镇帝景苑底商105室</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240" w:lineRule="auto"/>
              <w:ind w:leftChars="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认证范围：</w:t>
            </w:r>
          </w:p>
          <w:p>
            <w:pPr>
              <w:keepNext w:val="0"/>
              <w:keepLines w:val="0"/>
              <w:pageBreakBefore w:val="0"/>
              <w:widowControl w:val="0"/>
              <w:kinsoku/>
              <w:wordWrap/>
              <w:overflowPunct/>
              <w:topLinePunct w:val="0"/>
              <w:autoSpaceDE/>
              <w:autoSpaceDN/>
              <w:bidi w:val="0"/>
              <w:adjustRightInd/>
              <w:snapToGrid/>
              <w:spacing w:after="0" w:line="240" w:lineRule="auto"/>
              <w:ind w:firstLine="1050" w:firstLineChars="500"/>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E：压力表的销售及其所涉及场所的相关环境管理活动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ind w:firstLine="1050" w:firstLineChars="500"/>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rPr>
              <w:t xml:space="preserve">O：压力表的销售及其所涉及场所的相关职业健康安全管理活动 </w:t>
            </w:r>
            <w:r>
              <w:rPr>
                <w:rFonts w:hint="eastAsia" w:ascii="宋体" w:hAnsi="宋体" w:eastAsia="宋体" w:cs="宋体"/>
                <w:b w:val="0"/>
                <w:bCs w:val="0"/>
                <w:i w:val="0"/>
                <w:iCs w:val="0"/>
                <w:color w:val="auto"/>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经营状态：</w:t>
            </w:r>
            <w:r>
              <w:rPr>
                <w:rFonts w:hint="eastAsia" w:ascii="宋体" w:hAnsi="宋体" w:eastAsia="宋体" w:cs="宋体"/>
                <w:b w:val="0"/>
                <w:bCs w:val="0"/>
                <w:color w:val="auto"/>
                <w:sz w:val="21"/>
                <w:szCs w:val="21"/>
                <w:u w:val="none"/>
                <w:lang w:val="en-US" w:eastAsia="zh-CN"/>
              </w:rPr>
              <w:t>网络查询经营状态：正常，无质量事故、无投诉;无环境污染事故，无安全事故和职业伤害事故</w:t>
            </w:r>
            <w:r>
              <w:rPr>
                <w:rFonts w:hint="eastAsia" w:ascii="宋体" w:hAnsi="宋体" w:eastAsia="宋体" w:cs="宋体"/>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lang w:val="en-US" w:eastAsia="zh-CN"/>
              </w:rPr>
              <w:t>上次审查问题：</w:t>
            </w:r>
            <w:r>
              <w:rPr>
                <w:rFonts w:hint="eastAsia" w:ascii="方正仿宋简体" w:eastAsia="方正仿宋简体"/>
                <w:b w:val="0"/>
                <w:bCs/>
                <w:lang w:val="en-US" w:eastAsia="zh-CN"/>
              </w:rPr>
              <w:t>查：法律部法规清单未及时更新。如：中华人民共和国安全生产法修订后已于2021年9月1日实施</w:t>
            </w:r>
            <w:r>
              <w:rPr>
                <w:rFonts w:hint="eastAsia" w:ascii="宋体" w:hAnsi="宋体" w:eastAsia="宋体" w:cs="宋体"/>
                <w:b w:val="0"/>
                <w:bCs w:val="0"/>
                <w:color w:val="auto"/>
                <w:sz w:val="21"/>
                <w:szCs w:val="21"/>
                <w:u w:val="none"/>
                <w:lang w:val="en-US" w:eastAsia="zh-CN"/>
              </w:rPr>
              <w:t>，已进行验证，无问题</w:t>
            </w:r>
            <w:r>
              <w:rPr>
                <w:rFonts w:hint="eastAsia" w:ascii="宋体" w:hAnsi="宋体" w:eastAsia="宋体" w:cs="宋体"/>
                <w:color w:val="auto"/>
                <w:sz w:val="21"/>
                <w:szCs w:val="21"/>
                <w:u w:val="none"/>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德玛仕河北仪器仪表有限公司</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公司办公</w:t>
            </w:r>
            <w:r>
              <w:rPr>
                <w:rFonts w:hint="eastAsia" w:ascii="宋体" w:hAnsi="宋体" w:eastAsia="宋体" w:cs="宋体"/>
                <w:color w:val="auto"/>
                <w:sz w:val="21"/>
                <w:szCs w:val="21"/>
                <w:lang w:val="en-US" w:eastAsia="zh-CN"/>
              </w:rPr>
              <w:t>面积约</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00平米，</w:t>
            </w:r>
            <w:r>
              <w:rPr>
                <w:rFonts w:hint="eastAsia" w:ascii="宋体" w:hAnsi="宋体" w:eastAsia="宋体" w:cs="宋体"/>
                <w:color w:val="auto"/>
                <w:sz w:val="21"/>
                <w:szCs w:val="21"/>
              </w:rPr>
              <w:t>主要从事</w:t>
            </w:r>
            <w:r>
              <w:rPr>
                <w:rFonts w:hint="eastAsia" w:ascii="宋体" w:hAnsi="宋体" w:eastAsia="宋体" w:cs="宋体"/>
                <w:color w:val="auto"/>
                <w:sz w:val="21"/>
                <w:szCs w:val="21"/>
                <w:lang w:val="en-US" w:eastAsia="zh-CN"/>
              </w:rPr>
              <w:t>压力表</w:t>
            </w:r>
            <w:r>
              <w:rPr>
                <w:rFonts w:hint="eastAsia" w:ascii="宋体" w:hAnsi="宋体" w:eastAsia="宋体" w:cs="宋体"/>
                <w:color w:val="auto"/>
                <w:sz w:val="21"/>
                <w:szCs w:val="21"/>
              </w:rPr>
              <w:t>的销售，</w:t>
            </w:r>
            <w:r>
              <w:rPr>
                <w:rFonts w:hint="eastAsia" w:ascii="宋体" w:hAnsi="宋体" w:eastAsia="宋体" w:cs="宋体"/>
                <w:color w:val="auto"/>
                <w:sz w:val="21"/>
                <w:szCs w:val="21"/>
                <w:lang w:val="en-US" w:eastAsia="zh-CN"/>
              </w:rPr>
              <w:t>依托徳玛仕（北京）自控设备有限公司及河北领冠仪器仪表有限公司经销各类压力表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自2019年获得质量、环境和职业健康安全管理体系认证以来，坚持</w:t>
            </w:r>
            <w:r>
              <w:rPr>
                <w:rFonts w:hint="eastAsia" w:ascii="宋体" w:hAnsi="宋体" w:eastAsia="宋体" w:cs="宋体"/>
                <w:color w:val="auto"/>
                <w:sz w:val="21"/>
                <w:szCs w:val="21"/>
              </w:rPr>
              <w:t>对管理体系标准的学习，依据标准的要求结合实际情况对管理体系进行了策划</w:t>
            </w:r>
            <w:r>
              <w:rPr>
                <w:rFonts w:hint="eastAsia" w:ascii="宋体" w:hAnsi="宋体" w:eastAsia="宋体" w:cs="宋体"/>
                <w:color w:val="auto"/>
                <w:sz w:val="21"/>
                <w:szCs w:val="21"/>
                <w:lang w:val="en-US" w:eastAsia="zh-CN"/>
              </w:rPr>
              <w:t>和管理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运用</w:t>
            </w:r>
            <w:r>
              <w:rPr>
                <w:rFonts w:hint="eastAsia" w:ascii="宋体" w:hAnsi="宋体" w:eastAsia="宋体" w:cs="宋体"/>
                <w:color w:val="auto"/>
                <w:sz w:val="21"/>
                <w:szCs w:val="21"/>
              </w:rPr>
              <w:t>PDCA的</w:t>
            </w:r>
            <w:r>
              <w:rPr>
                <w:rFonts w:hint="eastAsia" w:ascii="宋体" w:hAnsi="宋体" w:eastAsia="宋体" w:cs="宋体"/>
                <w:color w:val="auto"/>
                <w:sz w:val="21"/>
                <w:szCs w:val="21"/>
                <w:lang w:val="en-US" w:eastAsia="zh-CN"/>
              </w:rPr>
              <w:t>管理理念</w:t>
            </w:r>
            <w:r>
              <w:rPr>
                <w:rFonts w:hint="eastAsia" w:ascii="宋体" w:hAnsi="宋体" w:eastAsia="宋体" w:cs="宋体"/>
                <w:color w:val="auto"/>
                <w:sz w:val="21"/>
                <w:szCs w:val="21"/>
              </w:rPr>
              <w:t>，明确了各岗位人员的职责和接口，配备了相应的人员、设施、技术、信息等资源。</w:t>
            </w:r>
            <w:r>
              <w:rPr>
                <w:rFonts w:hint="eastAsia" w:ascii="宋体" w:hAnsi="宋体" w:eastAsia="宋体" w:cs="宋体"/>
                <w:color w:val="auto"/>
                <w:sz w:val="21"/>
                <w:szCs w:val="21"/>
                <w:lang w:val="en-GB"/>
              </w:rPr>
              <w:t>通过</w:t>
            </w:r>
            <w:r>
              <w:rPr>
                <w:rFonts w:hint="eastAsia" w:ascii="宋体" w:hAnsi="宋体" w:eastAsia="宋体" w:cs="宋体"/>
                <w:color w:val="auto"/>
                <w:sz w:val="21"/>
                <w:szCs w:val="21"/>
                <w:lang w:val="en-US" w:eastAsia="zh-CN"/>
              </w:rPr>
              <w:t>对</w:t>
            </w:r>
            <w:r>
              <w:rPr>
                <w:rFonts w:hint="eastAsia" w:ascii="宋体" w:hAnsi="宋体" w:eastAsia="宋体" w:cs="宋体"/>
                <w:color w:val="auto"/>
                <w:sz w:val="21"/>
                <w:szCs w:val="21"/>
                <w:lang w:val="en-GB"/>
              </w:rPr>
              <w:t>制定</w:t>
            </w:r>
            <w:r>
              <w:rPr>
                <w:rFonts w:hint="eastAsia" w:ascii="宋体" w:hAnsi="宋体" w:eastAsia="宋体" w:cs="宋体"/>
                <w:color w:val="auto"/>
                <w:sz w:val="21"/>
                <w:szCs w:val="21"/>
                <w:lang w:val="en-GB" w:eastAsia="zh-CN"/>
              </w:rPr>
              <w:t>的</w:t>
            </w:r>
            <w:r>
              <w:rPr>
                <w:rFonts w:hint="eastAsia" w:ascii="宋体" w:hAnsi="宋体" w:eastAsia="宋体" w:cs="宋体"/>
                <w:color w:val="auto"/>
                <w:sz w:val="21"/>
                <w:szCs w:val="21"/>
                <w:lang w:val="en-GB"/>
              </w:rPr>
              <w:t>管理制度、作业文件及相关措施实施了有效的控制。</w:t>
            </w:r>
            <w:r>
              <w:rPr>
                <w:rFonts w:hint="eastAsia" w:ascii="宋体" w:hAnsi="宋体" w:eastAsia="宋体" w:cs="宋体"/>
                <w:color w:val="auto"/>
                <w:sz w:val="21"/>
                <w:szCs w:val="21"/>
                <w:lang w:val="en-US" w:eastAsia="zh-CN"/>
              </w:rPr>
              <w:t>实现体系的有效运行</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企业自认证以来，遵守</w:t>
            </w:r>
            <w:r>
              <w:rPr>
                <w:rFonts w:hint="eastAsia" w:ascii="宋体" w:hAnsi="宋体" w:eastAsia="宋体" w:cs="宋体"/>
                <w:color w:val="auto"/>
                <w:sz w:val="21"/>
                <w:szCs w:val="21"/>
              </w:rPr>
              <w:t>法律法规</w:t>
            </w:r>
            <w:r>
              <w:rPr>
                <w:rFonts w:hint="eastAsia" w:ascii="宋体" w:hAnsi="宋体" w:eastAsia="宋体" w:cs="宋体"/>
                <w:color w:val="auto"/>
                <w:sz w:val="21"/>
                <w:szCs w:val="21"/>
                <w:lang w:val="en-US" w:eastAsia="zh-CN"/>
              </w:rPr>
              <w:t>以及</w:t>
            </w:r>
            <w:r>
              <w:rPr>
                <w:rFonts w:hint="eastAsia" w:ascii="宋体" w:hAnsi="宋体" w:eastAsia="宋体" w:cs="宋体"/>
                <w:color w:val="auto"/>
                <w:sz w:val="21"/>
                <w:szCs w:val="21"/>
              </w:rPr>
              <w:t>国家和</w:t>
            </w:r>
            <w:r>
              <w:rPr>
                <w:rFonts w:hint="eastAsia" w:ascii="宋体" w:hAnsi="宋体" w:eastAsia="宋体" w:cs="宋体"/>
                <w:color w:val="auto"/>
                <w:sz w:val="21"/>
                <w:szCs w:val="21"/>
                <w:lang w:val="en-US" w:eastAsia="zh-CN"/>
              </w:rPr>
              <w:t>石家庄</w:t>
            </w:r>
            <w:r>
              <w:rPr>
                <w:rFonts w:hint="eastAsia" w:ascii="宋体" w:hAnsi="宋体" w:eastAsia="宋体" w:cs="宋体"/>
                <w:color w:val="auto"/>
                <w:sz w:val="21"/>
                <w:szCs w:val="21"/>
              </w:rPr>
              <w:t>市的环境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职业健康安全等</w:t>
            </w:r>
            <w:r>
              <w:rPr>
                <w:rFonts w:hint="eastAsia" w:ascii="宋体" w:hAnsi="宋体" w:eastAsia="宋体" w:cs="宋体"/>
                <w:color w:val="auto"/>
                <w:sz w:val="21"/>
                <w:szCs w:val="21"/>
              </w:rPr>
              <w:t xml:space="preserve">法律法规要求。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公司近几年来</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内外部环境没有太大变化，受疫情影响，市场受到影响</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——外部环境：国际、国内、地区和当地的各种法律法规、技术、竞争、市场、文化、社会和经济因素</w:t>
            </w:r>
            <w:r>
              <w:rPr>
                <w:rFonts w:hint="eastAsia" w:ascii="宋体" w:hAnsi="宋体" w:eastAsia="宋体" w:cs="宋体"/>
                <w:color w:val="auto"/>
                <w:sz w:val="21"/>
                <w:szCs w:val="21"/>
                <w:lang w:val="en-US" w:eastAsia="zh-CN"/>
              </w:rPr>
              <w:t>以及疫情的影响</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对这些内外部因素通过定期的网站获取、顾客沟通及定期（周总结会议、月中、月末总结会议）内部总结等方式进行监视和评审。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确定与管理体系有关的相关方</w:t>
            </w:r>
            <w:r>
              <w:rPr>
                <w:rFonts w:hint="eastAsia" w:ascii="宋体" w:hAnsi="宋体" w:eastAsia="宋体" w:cs="宋体"/>
                <w:color w:val="auto"/>
                <w:sz w:val="21"/>
                <w:szCs w:val="21"/>
                <w:lang w:val="en-US" w:eastAsia="zh-CN"/>
              </w:rPr>
              <w:t>基本没有变化。</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公司通过以下行为满足相关方需求和期望：</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——关注顾客需求，通过持续改进增强用户满意；</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——遵守国家和地方各项法律法规，履行合规义务；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——持续改进管理体系过程，提升服务质量、</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lang w:eastAsia="zh-CN"/>
              </w:rPr>
              <w:t>安全绩效。</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对这些相关方监视和评审的方法有：上级文件、标准和规范的获取、客户走访调查、沟通等。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4.3</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 xml:space="preserve">E: </w:t>
            </w:r>
            <w:r>
              <w:rPr>
                <w:rFonts w:hint="eastAsia" w:ascii="宋体" w:hAnsi="宋体" w:eastAsia="宋体" w:cs="宋体"/>
                <w:b w:val="0"/>
                <w:bCs/>
                <w:color w:val="auto"/>
                <w:sz w:val="21"/>
                <w:szCs w:val="21"/>
                <w:shd w:val="clear" w:color="auto" w:fill="FFFFFF"/>
                <w:lang w:eastAsia="zh-CN"/>
              </w:rPr>
              <w:t>压力表</w:t>
            </w:r>
            <w:r>
              <w:rPr>
                <w:rFonts w:hint="eastAsia" w:ascii="宋体" w:hAnsi="宋体" w:eastAsia="宋体" w:cs="宋体"/>
                <w:b w:val="0"/>
                <w:bCs/>
                <w:color w:val="auto"/>
                <w:sz w:val="21"/>
                <w:szCs w:val="21"/>
                <w:shd w:val="clear" w:color="auto" w:fill="FFFFFF"/>
              </w:rPr>
              <w:t>的销售及相关环境管理活动</w:t>
            </w:r>
            <w:r>
              <w:rPr>
                <w:rFonts w:hint="eastAsia" w:ascii="宋体" w:hAnsi="宋体" w:eastAsia="宋体" w:cs="宋体"/>
                <w:b w:val="0"/>
                <w:bCs/>
                <w:color w:val="auto"/>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b w:val="0"/>
                <w:bCs/>
                <w:color w:val="auto"/>
                <w:sz w:val="21"/>
                <w:szCs w:val="21"/>
              </w:rPr>
              <w:t xml:space="preserve">O: </w:t>
            </w:r>
            <w:r>
              <w:rPr>
                <w:rFonts w:hint="eastAsia" w:ascii="宋体" w:hAnsi="宋体" w:eastAsia="宋体" w:cs="宋体"/>
                <w:color w:val="auto"/>
                <w:sz w:val="21"/>
                <w:szCs w:val="21"/>
                <w:shd w:val="clear" w:color="auto" w:fill="FFFFFF"/>
                <w:lang w:eastAsia="zh-CN"/>
              </w:rPr>
              <w:t>压力表</w:t>
            </w:r>
            <w:r>
              <w:rPr>
                <w:rFonts w:hint="eastAsia" w:ascii="宋体" w:hAnsi="宋体" w:eastAsia="宋体" w:cs="宋体"/>
                <w:color w:val="auto"/>
                <w:sz w:val="21"/>
                <w:szCs w:val="21"/>
                <w:shd w:val="clear" w:color="auto" w:fill="FFFFFF"/>
              </w:rPr>
              <w:t>的销售及相关职业健康安全管理活动</w:t>
            </w:r>
            <w:r>
              <w:rPr>
                <w:rFonts w:hint="eastAsia" w:ascii="宋体" w:hAnsi="宋体" w:eastAsia="宋体" w:cs="宋体"/>
                <w:color w:val="auto"/>
                <w:sz w:val="21"/>
                <w:szCs w:val="21"/>
                <w:shd w:val="clear" w:color="auto" w:fill="FFFFFF"/>
                <w:lang w:eastAsia="zh-CN"/>
              </w:rPr>
              <w:t>；</w:t>
            </w:r>
          </w:p>
          <w:p>
            <w:pPr>
              <w:pStyle w:val="2"/>
              <w:rPr>
                <w:rFonts w:hint="default"/>
                <w:lang w:val="en-US" w:eastAsia="zh-CN"/>
              </w:rPr>
            </w:pPr>
            <w:r>
              <w:rPr>
                <w:rFonts w:hint="eastAsia" w:ascii="宋体" w:hAnsi="宋体" w:cs="宋体"/>
                <w:color w:val="auto"/>
                <w:sz w:val="21"/>
                <w:szCs w:val="21"/>
                <w:shd w:val="clear" w:color="auto" w:fill="FFFFFF"/>
                <w:lang w:val="en-US" w:eastAsia="zh-CN"/>
              </w:rPr>
              <w:t>经营场所：</w:t>
            </w:r>
            <w:r>
              <w:rPr>
                <w:rFonts w:asciiTheme="minorEastAsia" w:hAnsiTheme="minorEastAsia" w:eastAsiaTheme="minorEastAsia"/>
                <w:sz w:val="21"/>
                <w:szCs w:val="21"/>
              </w:rPr>
              <w:t>河北省石家庄市高邑镇帝景苑底商105室</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通过文件发放方式在公司内部进行传递；在与客户沟通中，及时通知客户，为相关方获取。上述范围与企业目前经营范围相一致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目前无变化。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4.4</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公司依据 GB/T19001-2016、GB/T24001-2016、GB/T45001-2020、</w:t>
            </w:r>
            <w:r>
              <w:rPr>
                <w:rFonts w:hint="eastAsia" w:ascii="宋体" w:hAnsi="宋体" w:cs="宋体"/>
                <w:color w:val="auto"/>
                <w:sz w:val="21"/>
                <w:szCs w:val="21"/>
                <w:shd w:val="clear" w:color="auto" w:fill="FFFFFF"/>
                <w:lang w:val="en-US" w:eastAsia="zh-CN"/>
              </w:rPr>
              <w:t>自</w:t>
            </w:r>
            <w:r>
              <w:rPr>
                <w:rFonts w:hint="eastAsia" w:ascii="宋体" w:hAnsi="宋体" w:eastAsia="宋体" w:cs="宋体"/>
                <w:color w:val="auto"/>
                <w:sz w:val="21"/>
                <w:szCs w:val="21"/>
                <w:shd w:val="clear" w:color="auto" w:fill="FFFFFF"/>
                <w:lang w:val="en-US" w:eastAsia="zh-CN"/>
              </w:rPr>
              <w:t>建立质量、环境、职业健康安全管理体系。</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建立并保持《环境因素识别与评价控制程序》、《危险源的辨识、风险评价和控制措施的确定程序》，以持续进行环境/职业健康安全 因素、危险源识别、风险评价和实施必要的控制措施。</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shd w:val="clear" w:color="auto" w:fill="FFFFFF"/>
                <w:lang w:val="en-US" w:eastAsia="zh-CN"/>
              </w:rPr>
              <w:t>经识别外包过程：为产品运输。</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lang w:val="en-US" w:eastAsia="zh-CN"/>
              </w:rPr>
              <w:t>EO</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1</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安全工作的投入，提供充分的资源，确保公司管理体系有效运行。目前各项工作基本得到实施，并取得了一定的效果。</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shd w:val="clear" w:color="auto" w:fill="FFFFFF"/>
                <w:lang w:val="en-US" w:eastAsia="zh-CN"/>
              </w:rPr>
              <w:t>职业健康安全管理体系按照新版标准要求，最高管理者履行相关承诺和要求。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rPr>
              <w:t>管理方针</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w:t>
            </w:r>
            <w:r>
              <w:rPr>
                <w:rFonts w:hint="eastAsia" w:ascii="仿宋" w:hAnsi="仿宋" w:eastAsia="仿宋" w:cs="仿宋"/>
                <w:color w:val="auto"/>
                <w:sz w:val="24"/>
                <w:szCs w:val="24"/>
                <w:lang w:val="en-US" w:eastAsia="zh-CN"/>
              </w:rPr>
              <w:t>O</w:t>
            </w:r>
            <w:r>
              <w:rPr>
                <w:rFonts w:hint="eastAsia" w:ascii="仿宋" w:hAnsi="仿宋" w:eastAsia="仿宋" w:cs="仿宋"/>
                <w:color w:val="auto"/>
                <w:sz w:val="24"/>
                <w:szCs w:val="24"/>
              </w:rPr>
              <w:t>5.2</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color w:val="auto"/>
                <w:kern w:val="2"/>
                <w:sz w:val="24"/>
                <w:szCs w:val="24"/>
                <w:u w:val="none"/>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管理方针：坚持产品质量第一，确保增进顾客满意；坚持遵守法律法规，实现环保安全目标；规范企业经营管理，持续改进管理体系。 </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rPr>
              <w:t>管理方针与企业的经营宗旨相适应，协调；通过会议传达，沟通，让全体员工理解执行。并定期进行评审（一年一次）。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公司管理体系覆盖的部门包括：管理层、办公室、</w:t>
            </w:r>
            <w:r>
              <w:rPr>
                <w:rFonts w:hint="eastAsia" w:ascii="宋体" w:hAnsi="宋体" w:eastAsia="宋体" w:cs="宋体"/>
                <w:color w:val="auto"/>
                <w:sz w:val="21"/>
                <w:szCs w:val="21"/>
                <w:lang w:val="en-US" w:eastAsia="zh-CN"/>
              </w:rPr>
              <w:t>销售部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部，部门划分</w:t>
            </w:r>
            <w:r>
              <w:rPr>
                <w:rFonts w:hint="eastAsia" w:ascii="宋体" w:hAnsi="宋体" w:eastAsia="宋体" w:cs="宋体"/>
                <w:color w:val="auto"/>
                <w:sz w:val="21"/>
                <w:szCs w:val="21"/>
                <w:lang w:val="en-US" w:eastAsia="zh-CN"/>
              </w:rPr>
              <w:t>清晰</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w:t>
            </w:r>
            <w:r>
              <w:rPr>
                <w:rFonts w:hint="eastAsia" w:ascii="宋体" w:hAnsi="宋体" w:eastAsia="宋体" w:cs="宋体"/>
                <w:color w:val="auto"/>
                <w:sz w:val="21"/>
                <w:szCs w:val="21"/>
                <w:lang w:val="en-US" w:eastAsia="zh-CN"/>
              </w:rPr>
              <w:t>得到</w:t>
            </w:r>
            <w:r>
              <w:rPr>
                <w:rFonts w:hint="eastAsia" w:ascii="宋体" w:hAnsi="宋体" w:eastAsia="宋体" w:cs="宋体"/>
                <w:color w:val="auto"/>
                <w:sz w:val="21"/>
                <w:szCs w:val="21"/>
              </w:rPr>
              <w:t>保证。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员工协商和参与</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O5.4</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总经理定期主持例会，分析公司的发展、市场情况和体系运行是否有效，管理目标完成情况，满足顾客要求和法规程度，改进建议等内部管理存在问题等。</w:t>
            </w:r>
            <w:r>
              <w:rPr>
                <w:rFonts w:hint="eastAsia" w:ascii="宋体" w:hAnsi="宋体" w:eastAsia="宋体" w:cs="宋体"/>
                <w:color w:val="auto"/>
                <w:sz w:val="21"/>
                <w:szCs w:val="21"/>
                <w:lang w:val="en-US" w:eastAsia="zh-CN"/>
              </w:rPr>
              <w:t>在会议过程中，进行职业健康安全相关事务的</w:t>
            </w:r>
            <w:r>
              <w:rPr>
                <w:rFonts w:hint="eastAsia" w:ascii="宋体" w:hAnsi="宋体" w:eastAsia="宋体" w:cs="宋体"/>
                <w:color w:val="auto"/>
                <w:sz w:val="21"/>
                <w:szCs w:val="21"/>
              </w:rPr>
              <w:t xml:space="preserve">协商、参与。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公司规模不大，人员不多，</w:t>
            </w:r>
            <w:r>
              <w:rPr>
                <w:rFonts w:hint="eastAsia" w:ascii="宋体" w:hAnsi="宋体" w:eastAsia="宋体" w:cs="宋体"/>
                <w:color w:val="auto"/>
                <w:sz w:val="21"/>
                <w:szCs w:val="21"/>
                <w:lang w:val="en-US" w:eastAsia="zh-CN"/>
              </w:rPr>
              <w:t>但</w:t>
            </w:r>
            <w:r>
              <w:rPr>
                <w:rFonts w:hint="eastAsia" w:ascii="宋体" w:hAnsi="宋体" w:eastAsia="宋体" w:cs="宋体"/>
                <w:color w:val="auto"/>
                <w:sz w:val="21"/>
                <w:szCs w:val="21"/>
              </w:rPr>
              <w:t>各部门管理人员及非管理类工作人员</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职责和权限</w:t>
            </w:r>
            <w:r>
              <w:rPr>
                <w:rFonts w:hint="eastAsia" w:ascii="宋体" w:hAnsi="宋体" w:eastAsia="宋体" w:cs="宋体"/>
                <w:color w:val="auto"/>
                <w:sz w:val="21"/>
                <w:szCs w:val="21"/>
                <w:lang w:val="en-US" w:eastAsia="zh-CN"/>
              </w:rPr>
              <w:t>好基本</w:t>
            </w:r>
            <w:r>
              <w:rPr>
                <w:rFonts w:hint="eastAsia" w:ascii="宋体" w:hAnsi="宋体" w:eastAsia="宋体" w:cs="宋体"/>
                <w:color w:val="auto"/>
                <w:sz w:val="21"/>
                <w:szCs w:val="21"/>
              </w:rPr>
              <w:t>明确，</w:t>
            </w:r>
            <w:r>
              <w:rPr>
                <w:rFonts w:hint="eastAsia" w:ascii="宋体" w:hAnsi="宋体" w:eastAsia="宋体" w:cs="宋体"/>
                <w:color w:val="auto"/>
                <w:sz w:val="21"/>
                <w:szCs w:val="21"/>
                <w:lang w:val="en-US" w:eastAsia="zh-CN"/>
              </w:rPr>
              <w:t>相关人员</w:t>
            </w:r>
            <w:r>
              <w:rPr>
                <w:rFonts w:hint="eastAsia" w:ascii="宋体" w:hAnsi="宋体" w:eastAsia="宋体" w:cs="宋体"/>
                <w:color w:val="auto"/>
                <w:sz w:val="21"/>
                <w:szCs w:val="21"/>
              </w:rPr>
              <w:t>参与了环境因素和危险源辨识、风险和机遇评价和控制措施的确定，</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确</w:t>
            </w:r>
            <w:r>
              <w:rPr>
                <w:rFonts w:hint="eastAsia" w:ascii="宋体" w:hAnsi="宋体" w:eastAsia="宋体" w:cs="宋体"/>
                <w:color w:val="auto"/>
                <w:sz w:val="21"/>
                <w:szCs w:val="21"/>
                <w:lang w:val="en-US" w:eastAsia="zh-CN"/>
              </w:rPr>
              <w:t>定了</w:t>
            </w:r>
            <w:r>
              <w:rPr>
                <w:rFonts w:hint="eastAsia" w:ascii="宋体" w:hAnsi="宋体" w:eastAsia="宋体" w:cs="宋体"/>
                <w:color w:val="auto"/>
                <w:sz w:val="21"/>
                <w:szCs w:val="21"/>
              </w:rPr>
              <w:t>协商，参与质量、环境、职业健康安全方针和目标的制定和评审，履行法律法规要求和其他要求，监视和测量及内部审核方案和持续改进方向时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事先协商，</w:t>
            </w:r>
            <w:r>
              <w:rPr>
                <w:rFonts w:hint="eastAsia" w:ascii="宋体" w:hAnsi="宋体" w:eastAsia="宋体" w:cs="宋体"/>
                <w:color w:val="auto"/>
                <w:sz w:val="21"/>
                <w:szCs w:val="21"/>
                <w:lang w:val="en-US" w:eastAsia="zh-CN"/>
              </w:rPr>
              <w:t>以及</w:t>
            </w:r>
            <w:r>
              <w:rPr>
                <w:rFonts w:hint="eastAsia" w:ascii="宋体" w:hAnsi="宋体" w:eastAsia="宋体" w:cs="宋体"/>
                <w:color w:val="auto"/>
                <w:sz w:val="21"/>
                <w:szCs w:val="21"/>
              </w:rPr>
              <w:t>相关人员适当参与事件调查</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制定了</w:t>
            </w:r>
            <w:r>
              <w:rPr>
                <w:rFonts w:hint="eastAsia" w:ascii="宋体" w:hAnsi="宋体" w:eastAsia="宋体" w:cs="宋体"/>
                <w:color w:val="auto"/>
                <w:sz w:val="21"/>
                <w:szCs w:val="21"/>
              </w:rPr>
              <w:t>培训计划</w:t>
            </w:r>
            <w:r>
              <w:rPr>
                <w:rFonts w:hint="eastAsia" w:ascii="宋体" w:hAnsi="宋体" w:eastAsia="宋体" w:cs="宋体"/>
                <w:color w:val="auto"/>
                <w:sz w:val="21"/>
                <w:szCs w:val="21"/>
                <w:lang w:val="en-US" w:eastAsia="zh-CN"/>
              </w:rPr>
              <w:t>并落实</w:t>
            </w:r>
            <w:r>
              <w:rPr>
                <w:rFonts w:hint="eastAsia" w:ascii="宋体" w:hAnsi="宋体" w:eastAsia="宋体" w:cs="宋体"/>
                <w:color w:val="auto"/>
                <w:sz w:val="21"/>
                <w:szCs w:val="21"/>
              </w:rPr>
              <w:t>。日常对于质量、环</w:t>
            </w:r>
            <w:r>
              <w:rPr>
                <w:rFonts w:hint="eastAsia" w:ascii="宋体" w:hAnsi="宋体" w:eastAsia="宋体" w:cs="宋体"/>
                <w:color w:val="auto"/>
                <w:sz w:val="21"/>
                <w:szCs w:val="21"/>
                <w:lang w:val="en-US" w:eastAsia="zh-CN"/>
              </w:rPr>
              <w:t>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职业健康</w:t>
            </w:r>
            <w:r>
              <w:rPr>
                <w:rFonts w:hint="eastAsia" w:ascii="宋体" w:hAnsi="宋体" w:eastAsia="宋体" w:cs="宋体"/>
                <w:color w:val="auto"/>
                <w:sz w:val="21"/>
                <w:szCs w:val="21"/>
              </w:rPr>
              <w:t>安全方面的信息</w:t>
            </w:r>
            <w:r>
              <w:rPr>
                <w:rFonts w:hint="eastAsia" w:ascii="宋体" w:hAnsi="宋体" w:eastAsia="宋体" w:cs="宋体"/>
                <w:color w:val="auto"/>
                <w:sz w:val="21"/>
                <w:szCs w:val="21"/>
                <w:lang w:val="en-US" w:eastAsia="zh-CN"/>
              </w:rPr>
              <w:t>通过</w:t>
            </w:r>
            <w:r>
              <w:rPr>
                <w:rFonts w:hint="eastAsia" w:ascii="宋体" w:hAnsi="宋体" w:eastAsia="宋体" w:cs="宋体"/>
                <w:color w:val="auto"/>
                <w:sz w:val="21"/>
                <w:szCs w:val="21"/>
              </w:rPr>
              <w:t>会议、培训、电话、网络、收文等方式进行沟通和协商。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办公室</w:t>
            </w:r>
            <w:r>
              <w:rPr>
                <w:rFonts w:hint="eastAsia" w:ascii="宋体" w:hAnsi="宋体" w:eastAsia="宋体" w:cs="宋体"/>
                <w:color w:val="auto"/>
                <w:sz w:val="21"/>
                <w:szCs w:val="21"/>
              </w:rPr>
              <w:t>是信息交流的</w:t>
            </w:r>
            <w:r>
              <w:rPr>
                <w:rFonts w:hint="eastAsia" w:ascii="宋体" w:hAnsi="宋体" w:eastAsia="宋体" w:cs="宋体"/>
                <w:color w:val="auto"/>
                <w:sz w:val="21"/>
                <w:szCs w:val="21"/>
                <w:lang w:val="en-US" w:eastAsia="zh-CN"/>
              </w:rPr>
              <w:t>主责单位</w:t>
            </w:r>
            <w:r>
              <w:rPr>
                <w:rFonts w:hint="eastAsia" w:ascii="宋体" w:hAnsi="宋体" w:eastAsia="宋体" w:cs="宋体"/>
                <w:color w:val="auto"/>
                <w:sz w:val="21"/>
                <w:szCs w:val="21"/>
              </w:rPr>
              <w:t>，通过会议、邮件、培训等形式进行内部交流，向外部接收各种文件传递各种报表，外部沟通联络的部门有</w:t>
            </w:r>
            <w:r>
              <w:rPr>
                <w:rFonts w:hint="eastAsia" w:ascii="宋体" w:hAnsi="宋体" w:eastAsia="宋体" w:cs="宋体"/>
                <w:color w:val="auto"/>
                <w:sz w:val="21"/>
                <w:szCs w:val="21"/>
                <w:lang w:val="en-US" w:eastAsia="zh-CN"/>
              </w:rPr>
              <w:t>生态环保</w:t>
            </w:r>
            <w:r>
              <w:rPr>
                <w:rFonts w:hint="eastAsia" w:ascii="宋体" w:hAnsi="宋体" w:eastAsia="宋体" w:cs="宋体"/>
                <w:color w:val="auto"/>
                <w:sz w:val="21"/>
                <w:szCs w:val="21"/>
              </w:rPr>
              <w:t>部门、劳动部门、消防安全部门、质监部门、</w:t>
            </w:r>
            <w:r>
              <w:rPr>
                <w:rFonts w:hint="eastAsia" w:ascii="宋体" w:hAnsi="宋体" w:eastAsia="宋体" w:cs="宋体"/>
                <w:color w:val="auto"/>
                <w:sz w:val="21"/>
                <w:szCs w:val="21"/>
                <w:lang w:val="en-US" w:eastAsia="zh-CN"/>
              </w:rPr>
              <w:t>应急管理</w:t>
            </w:r>
            <w:r>
              <w:rPr>
                <w:rFonts w:hint="eastAsia" w:ascii="宋体" w:hAnsi="宋体" w:eastAsia="宋体" w:cs="宋体"/>
                <w:color w:val="auto"/>
                <w:sz w:val="21"/>
                <w:szCs w:val="21"/>
              </w:rPr>
              <w:t>部门及合同方等。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审核中得知</w:t>
            </w:r>
            <w:r>
              <w:rPr>
                <w:rFonts w:hint="eastAsia" w:ascii="宋体" w:hAnsi="宋体" w:eastAsia="宋体" w:cs="宋体"/>
                <w:color w:val="auto"/>
                <w:sz w:val="21"/>
                <w:szCs w:val="21"/>
              </w:rPr>
              <w:t>：目前与</w:t>
            </w:r>
            <w:r>
              <w:rPr>
                <w:rFonts w:hint="eastAsia" w:ascii="宋体" w:hAnsi="宋体" w:eastAsia="宋体" w:cs="宋体"/>
                <w:color w:val="auto"/>
                <w:sz w:val="21"/>
                <w:szCs w:val="21"/>
                <w:lang w:val="en-US" w:eastAsia="zh-CN"/>
              </w:rPr>
              <w:t>外部</w:t>
            </w:r>
            <w:r>
              <w:rPr>
                <w:rFonts w:hint="eastAsia" w:ascii="宋体" w:hAnsi="宋体" w:eastAsia="宋体" w:cs="宋体"/>
                <w:color w:val="auto"/>
                <w:sz w:val="21"/>
                <w:szCs w:val="21"/>
              </w:rPr>
              <w:t>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询问员工职业健康安全事务代表职责：</w:t>
            </w:r>
            <w:r>
              <w:rPr>
                <w:rFonts w:hint="eastAsia" w:ascii="宋体" w:hAnsi="宋体" w:cs="宋体"/>
                <w:color w:val="auto"/>
                <w:sz w:val="21"/>
                <w:szCs w:val="21"/>
                <w:lang w:val="en-US" w:eastAsia="zh-CN"/>
              </w:rPr>
              <w:t>柳星</w:t>
            </w:r>
            <w:r>
              <w:rPr>
                <w:rFonts w:hint="eastAsia" w:ascii="宋体" w:hAnsi="宋体" w:eastAsia="宋体" w:cs="宋体"/>
                <w:color w:val="auto"/>
                <w:sz w:val="21"/>
                <w:szCs w:val="21"/>
                <w:lang w:val="en-US" w:eastAsia="zh-CN"/>
              </w:rPr>
              <w:t>，对职责基本清楚，</w:t>
            </w:r>
            <w:r>
              <w:rPr>
                <w:rFonts w:hint="eastAsia" w:ascii="宋体" w:hAnsi="宋体" w:eastAsia="宋体" w:cs="宋体"/>
                <w:color w:val="auto"/>
                <w:sz w:val="21"/>
                <w:szCs w:val="21"/>
              </w:rPr>
              <w:t>目前信息交流机制畅通。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现有的沟通渠道和方法能满足要求。审核中未发现因沟通不利不及时而造成（影响）某项工作不能正常运行的情况。</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EO6.1.1/6.1.1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查《风险与机遇控制计划》，</w:t>
            </w:r>
            <w:r>
              <w:rPr>
                <w:rFonts w:hint="eastAsia" w:ascii="宋体" w:hAnsi="宋体" w:eastAsia="宋体" w:cs="宋体"/>
                <w:color w:val="auto"/>
                <w:sz w:val="21"/>
                <w:szCs w:val="21"/>
                <w:lang w:val="en-US" w:eastAsia="zh-CN"/>
              </w:rPr>
              <w:t>企业近一两年生产经营和市场变化不大,</w:t>
            </w:r>
            <w:r>
              <w:rPr>
                <w:rFonts w:hint="eastAsia" w:ascii="宋体" w:hAnsi="宋体" w:eastAsia="宋体" w:cs="宋体"/>
                <w:color w:val="auto"/>
                <w:sz w:val="21"/>
                <w:szCs w:val="21"/>
              </w:rPr>
              <w:t>组</w:t>
            </w:r>
            <w:r>
              <w:rPr>
                <w:rFonts w:hint="eastAsia" w:ascii="宋体" w:hAnsi="宋体" w:eastAsia="宋体" w:cs="宋体"/>
                <w:color w:val="auto"/>
                <w:sz w:val="21"/>
                <w:szCs w:val="21"/>
                <w:u w:val="none"/>
              </w:rPr>
              <w:t>织应对的风险和机遇</w:t>
            </w:r>
            <w:r>
              <w:rPr>
                <w:rFonts w:hint="eastAsia" w:ascii="宋体" w:hAnsi="宋体" w:eastAsia="宋体" w:cs="宋体"/>
                <w:color w:val="auto"/>
                <w:sz w:val="21"/>
                <w:szCs w:val="21"/>
                <w:u w:val="none"/>
                <w:lang w:val="en-US" w:eastAsia="zh-CN"/>
              </w:rPr>
              <w:t>也变化不大</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主要包括</w:t>
            </w:r>
            <w:r>
              <w:rPr>
                <w:rFonts w:hint="eastAsia" w:ascii="宋体" w:hAnsi="宋体" w:eastAsia="宋体" w:cs="宋体"/>
                <w:color w:val="auto"/>
                <w:sz w:val="21"/>
                <w:szCs w:val="21"/>
                <w:u w:val="none"/>
              </w:rPr>
              <w:t>：合同合同价格界定；市场需求信息</w:t>
            </w:r>
            <w:r>
              <w:rPr>
                <w:rFonts w:hint="eastAsia" w:ascii="宋体" w:hAnsi="宋体" w:eastAsia="宋体" w:cs="宋体"/>
                <w:color w:val="auto"/>
                <w:sz w:val="21"/>
                <w:szCs w:val="21"/>
                <w:u w:val="none"/>
                <w:lang w:val="en-US" w:eastAsia="zh-CN"/>
              </w:rPr>
              <w:t>等</w:t>
            </w:r>
            <w:r>
              <w:rPr>
                <w:rFonts w:hint="eastAsia" w:ascii="宋体" w:hAnsi="宋体" w:eastAsia="宋体" w:cs="宋体"/>
                <w:color w:val="auto"/>
                <w:sz w:val="21"/>
                <w:szCs w:val="21"/>
                <w:u w:val="none"/>
              </w:rPr>
              <w:t>。</w:t>
            </w:r>
            <w:r>
              <w:rPr>
                <w:rFonts w:hint="eastAsia" w:ascii="宋体" w:hAnsi="宋体" w:eastAsia="宋体" w:cs="宋体"/>
                <w:color w:val="auto"/>
                <w:sz w:val="21"/>
                <w:szCs w:val="21"/>
              </w:rPr>
              <w:t>在确定这些风险和机遇时，考虑员工岗位技能、生产能力、市场需求等内外部因素及合同方（顾客）的相关要求。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评审情况均为符合发展要求.评审人：</w:t>
            </w:r>
            <w:r>
              <w:rPr>
                <w:rFonts w:hint="eastAsia" w:ascii="宋体" w:hAnsi="宋体" w:eastAsia="宋体" w:cs="宋体"/>
                <w:color w:val="auto"/>
                <w:sz w:val="21"/>
                <w:szCs w:val="21"/>
                <w:u w:val="none"/>
                <w:lang w:eastAsia="zh-CN"/>
              </w:rPr>
              <w:t>柳国青</w:t>
            </w:r>
            <w:r>
              <w:rPr>
                <w:rFonts w:hint="eastAsia" w:ascii="宋体" w:hAnsi="宋体" w:eastAsia="宋体" w:cs="宋体"/>
                <w:color w:val="auto"/>
                <w:sz w:val="21"/>
                <w:szCs w:val="21"/>
                <w:u w:val="none"/>
              </w:rPr>
              <w:t>，评审时间：20</w:t>
            </w:r>
            <w:r>
              <w:rPr>
                <w:rFonts w:hint="eastAsia" w:ascii="宋体" w:hAnsi="宋体" w:eastAsia="宋体" w:cs="宋体"/>
                <w:color w:val="auto"/>
                <w:sz w:val="21"/>
                <w:szCs w:val="21"/>
                <w:u w:val="none"/>
                <w:lang w:val="en-US" w:eastAsia="zh-CN"/>
              </w:rPr>
              <w:t>22.1</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9</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制定了《环境因素管理程序》其重要环境因素的准则、环境因素及相关环境影响、重要环境因素等文件化信息</w:t>
            </w:r>
            <w:r>
              <w:rPr>
                <w:rFonts w:hint="eastAsia" w:ascii="宋体" w:hAnsi="宋体" w:eastAsia="宋体" w:cs="宋体"/>
                <w:color w:val="auto"/>
                <w:sz w:val="21"/>
                <w:szCs w:val="21"/>
                <w:u w:val="none"/>
                <w:lang w:val="en-US" w:eastAsia="zh-CN"/>
              </w:rPr>
              <w:t>基本不变</w:t>
            </w:r>
            <w:r>
              <w:rPr>
                <w:rFonts w:hint="eastAsia" w:ascii="宋体" w:hAnsi="宋体" w:eastAsia="宋体" w:cs="宋体"/>
                <w:color w:val="auto"/>
                <w:sz w:val="21"/>
                <w:szCs w:val="21"/>
                <w:u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建立《危险源辨识及风险评价控制程序》</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进行危险源辨识</w:t>
            </w:r>
            <w:r>
              <w:rPr>
                <w:rFonts w:hint="eastAsia" w:ascii="宋体" w:hAnsi="宋体" w:eastAsia="宋体" w:cs="宋体"/>
                <w:color w:val="auto"/>
                <w:sz w:val="21"/>
                <w:szCs w:val="21"/>
                <w:u w:val="none"/>
                <w:lang w:val="en-US" w:eastAsia="zh-CN"/>
              </w:rPr>
              <w:t>并进行</w:t>
            </w:r>
            <w:r>
              <w:rPr>
                <w:rFonts w:hint="eastAsia" w:ascii="宋体" w:hAnsi="宋体" w:eastAsia="宋体" w:cs="宋体"/>
                <w:color w:val="auto"/>
                <w:sz w:val="21"/>
                <w:szCs w:val="21"/>
                <w:u w:val="none"/>
              </w:rPr>
              <w:t>风险评价和控制措施的确定</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基本不变</w:t>
            </w:r>
            <w:r>
              <w:rPr>
                <w:rFonts w:hint="eastAsia" w:ascii="宋体" w:hAnsi="宋体" w:eastAsia="宋体" w:cs="宋体"/>
                <w:color w:val="auto"/>
                <w:sz w:val="21"/>
                <w:szCs w:val="21"/>
                <w:u w:val="none"/>
              </w:rPr>
              <w:t>。</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策划措施</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6.1.4</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lang w:val="en-US" w:eastAsia="zh-CN"/>
              </w:rPr>
              <w:t>针对</w:t>
            </w:r>
            <w:r>
              <w:rPr>
                <w:rFonts w:hint="eastAsia" w:ascii="宋体" w:hAnsi="宋体" w:eastAsia="宋体" w:cs="宋体"/>
                <w:color w:val="auto"/>
                <w:sz w:val="21"/>
                <w:szCs w:val="21"/>
              </w:rPr>
              <w:t>环境目标、</w:t>
            </w:r>
            <w:r>
              <w:rPr>
                <w:rFonts w:hint="eastAsia" w:ascii="宋体" w:hAnsi="宋体" w:eastAsia="宋体" w:cs="宋体"/>
                <w:color w:val="auto"/>
                <w:sz w:val="21"/>
                <w:szCs w:val="21"/>
                <w:lang w:val="en-US" w:eastAsia="zh-CN"/>
              </w:rPr>
              <w:t>职业健康安全目标、</w:t>
            </w:r>
            <w:r>
              <w:rPr>
                <w:rFonts w:hint="eastAsia" w:ascii="宋体" w:hAnsi="宋体" w:eastAsia="宋体" w:cs="宋体"/>
                <w:color w:val="auto"/>
                <w:sz w:val="21"/>
                <w:szCs w:val="21"/>
              </w:rPr>
              <w:t>环境因素、</w:t>
            </w:r>
            <w:r>
              <w:rPr>
                <w:rFonts w:hint="eastAsia" w:ascii="宋体" w:hAnsi="宋体" w:eastAsia="宋体" w:cs="宋体"/>
                <w:color w:val="auto"/>
                <w:sz w:val="21"/>
                <w:szCs w:val="21"/>
                <w:lang w:val="en-US" w:eastAsia="zh-CN"/>
              </w:rPr>
              <w:t>危险源及重大风险、</w:t>
            </w:r>
            <w:r>
              <w:rPr>
                <w:rFonts w:hint="eastAsia" w:ascii="宋体" w:hAnsi="宋体" w:eastAsia="宋体" w:cs="宋体"/>
                <w:color w:val="auto"/>
                <w:sz w:val="21"/>
                <w:szCs w:val="21"/>
              </w:rPr>
              <w:t>合规性义务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识别的风险等等</w:t>
            </w:r>
            <w:r>
              <w:rPr>
                <w:rFonts w:hint="eastAsia" w:ascii="宋体" w:hAnsi="宋体" w:eastAsia="宋体" w:cs="宋体"/>
                <w:color w:val="auto"/>
                <w:sz w:val="21"/>
                <w:szCs w:val="21"/>
                <w:lang w:val="en-US" w:eastAsia="zh-CN"/>
              </w:rPr>
              <w:t>制定</w:t>
            </w:r>
            <w:r>
              <w:rPr>
                <w:rFonts w:hint="eastAsia" w:ascii="宋体" w:hAnsi="宋体" w:eastAsia="宋体" w:cs="宋体"/>
                <w:color w:val="auto"/>
                <w:sz w:val="21"/>
                <w:szCs w:val="21"/>
              </w:rPr>
              <w:t>目标考核、运行方案</w:t>
            </w:r>
            <w:r>
              <w:rPr>
                <w:rFonts w:hint="eastAsia" w:ascii="宋体" w:hAnsi="宋体" w:eastAsia="宋体" w:cs="宋体"/>
                <w:color w:val="auto"/>
                <w:sz w:val="21"/>
                <w:szCs w:val="21"/>
                <w:lang w:val="en-US" w:eastAsia="zh-CN"/>
              </w:rPr>
              <w:t>等并通过内审、</w:t>
            </w:r>
            <w:r>
              <w:rPr>
                <w:rFonts w:hint="eastAsia" w:ascii="宋体" w:hAnsi="宋体" w:eastAsia="宋体" w:cs="宋体"/>
                <w:color w:val="auto"/>
                <w:sz w:val="21"/>
                <w:szCs w:val="21"/>
              </w:rPr>
              <w:t>管理评审、</w:t>
            </w:r>
            <w:r>
              <w:rPr>
                <w:rFonts w:hint="eastAsia" w:ascii="宋体" w:hAnsi="宋体" w:eastAsia="宋体" w:cs="宋体"/>
                <w:color w:val="auto"/>
                <w:sz w:val="21"/>
                <w:szCs w:val="21"/>
                <w:lang w:val="en-US" w:eastAsia="zh-CN"/>
              </w:rPr>
              <w:t>自查</w:t>
            </w:r>
            <w:r>
              <w:rPr>
                <w:rFonts w:hint="eastAsia" w:ascii="宋体" w:hAnsi="宋体" w:eastAsia="宋体" w:cs="宋体"/>
                <w:color w:val="auto"/>
                <w:sz w:val="21"/>
                <w:szCs w:val="21"/>
              </w:rPr>
              <w:t>等方式</w:t>
            </w:r>
            <w:r>
              <w:rPr>
                <w:rFonts w:hint="eastAsia" w:ascii="宋体" w:hAnsi="宋体" w:eastAsia="宋体" w:cs="宋体"/>
                <w:color w:val="auto"/>
                <w:sz w:val="21"/>
                <w:szCs w:val="21"/>
                <w:lang w:val="en-US" w:eastAsia="zh-CN"/>
              </w:rPr>
              <w:t>确保EO</w:t>
            </w:r>
            <w:r>
              <w:rPr>
                <w:rFonts w:hint="eastAsia" w:ascii="宋体" w:hAnsi="宋体" w:eastAsia="宋体" w:cs="宋体"/>
                <w:color w:val="auto"/>
                <w:sz w:val="21"/>
                <w:szCs w:val="21"/>
              </w:rPr>
              <w:t>管理体系达到预期结果。具体见各部门审核记录。</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rPr>
              <w:t>目标指标</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公司环境目标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1、固体废弃物分类回收率100%；2、杜绝火灾事故发生。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职业健康安全目标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1、杜绝火灾、死亡及重大安全事故发生；2、杜绝职业病发生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3、轻伤事故少于3起/年，</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rPr>
              <w:t>对目标进行了分解，建立了各部门的分目标，每季度末对目标进行考核，查看“20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年第</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季度目标完成情况统计表”，</w:t>
            </w:r>
            <w:r>
              <w:rPr>
                <w:rFonts w:hint="eastAsia" w:asciiTheme="minorEastAsia" w:hAnsiTheme="minorEastAsia" w:eastAsiaTheme="minorEastAsia" w:cstheme="minorEastAsia"/>
                <w:color w:val="auto"/>
                <w:sz w:val="21"/>
                <w:szCs w:val="21"/>
                <w:lang w:val="en-US" w:eastAsia="zh-CN"/>
              </w:rPr>
              <w:t>全部完成</w:t>
            </w:r>
            <w:r>
              <w:rPr>
                <w:rFonts w:hint="eastAsia" w:asciiTheme="minorEastAsia" w:hAnsiTheme="minorEastAsia" w:eastAsiaTheme="minorEastAsia" w:cstheme="minorEastAsia"/>
                <w:color w:val="auto"/>
                <w:sz w:val="21"/>
                <w:szCs w:val="21"/>
              </w:rPr>
              <w:t>。</w:t>
            </w:r>
          </w:p>
        </w:tc>
        <w:tc>
          <w:tcPr>
            <w:tcW w:w="15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资源提供</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EO</w:t>
            </w:r>
            <w:r>
              <w:rPr>
                <w:rFonts w:hint="eastAsia" w:ascii="宋体" w:hAnsi="宋体" w:eastAsia="宋体" w:cs="宋体"/>
                <w:color w:val="auto"/>
                <w:sz w:val="21"/>
                <w:szCs w:val="21"/>
              </w:rPr>
              <w:t>7.1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color w:val="auto"/>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公司位于</w:t>
            </w:r>
            <w:r>
              <w:rPr>
                <w:rFonts w:asciiTheme="minorEastAsia" w:hAnsiTheme="minorEastAsia" w:eastAsiaTheme="minorEastAsia"/>
                <w:sz w:val="20"/>
              </w:rPr>
              <w:t>河北省石家庄市高邑镇帝景苑底商105室</w:t>
            </w:r>
            <w:r>
              <w:rPr>
                <w:rFonts w:hint="eastAsia" w:ascii="宋体" w:hAnsi="宋体" w:eastAsia="宋体" w:cs="宋体"/>
                <w:color w:val="auto"/>
                <w:sz w:val="21"/>
                <w:szCs w:val="21"/>
                <w:lang w:val="en-US" w:eastAsia="zh-CN"/>
              </w:rPr>
              <w:t>，共有职工10</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。公司的销售网络和客户群比较稳定。</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公司提供管理体系所需的资源。</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人员：公司确定并提供所需要的人员，以有效实施管理体系并运行和控制其过程,</w:t>
            </w:r>
            <w:r>
              <w:rPr>
                <w:rFonts w:hint="eastAsia" w:ascii="宋体" w:hAnsi="宋体" w:eastAsia="宋体" w:cs="宋体"/>
                <w:color w:val="auto"/>
                <w:sz w:val="21"/>
                <w:szCs w:val="21"/>
              </w:rPr>
              <w:t>职工队伍相对稳定，均在工作5年以上，实践经验丰富；</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础设施：包括：a.办公、工作场所和相应的相关设施;b.过程设备(为满足服务及环境保护需要而配备监视测量仪器、工具、硬件、软件、或其他设备等);c.支持性服务(必要的交通运输工具和通讯设备、电源供应等);d.环保设施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采购部负责提出所需设备的配置申请，由办公室汇总核定，经体系负责人审核，报总经理批准后购置。</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销售部负责对监视和测量设备的控制管理工作，建立《监视和测量设备台账》，负责组织监视和测量设备的周期检定工作，具体执行《监视和测量资源控制程序》。</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办公室负责提供必备的办公设备，如电话机、传真机、复印机、扫描仪、计算机、打印机等。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水电供应由办公室负责，各部门按《节能降耗控制程序》的规定使用水、电等能源资源。</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过程运行环境：公司应确保为服务全过程提供符合要求的工作环境，保证服务质量并预防环境污染。在雨季或冬季销售时，制定冬、雨季检测措施，保证工作环境符合要求。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总体环境：各部门负责保持各自办公室的环境卫生。各种废弃物的处理按《废弃物控制程序》执行，办公室负责监督检查。每个员工都有责任创造和谐、舒适的工作环境。</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生产现场垃圾分类管理、生产污水循环使用，能够有效控制。</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企业努力创造无歧视、和谐稳定、无对抗的工作氛围，采取措施舒缓心理压力、预防过度疲劳、保护个人情感也是过程运行环境管理的重要组成部分。</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目前公司提供的环境，能够满足产品销售及服务需要。</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监视和测量总则</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9.1.1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编制了</w:t>
            </w:r>
            <w:r>
              <w:rPr>
                <w:rFonts w:hint="eastAsia" w:ascii="宋体" w:hAnsi="宋体" w:eastAsia="宋体" w:cs="宋体"/>
                <w:b w:val="0"/>
                <w:bCs w:val="0"/>
                <w:color w:val="auto"/>
                <w:sz w:val="21"/>
                <w:szCs w:val="21"/>
              </w:rPr>
              <w:t>《绩效及法律法规合规性监视和测量控制程序》</w:t>
            </w:r>
            <w:r>
              <w:rPr>
                <w:rFonts w:hint="eastAsia" w:ascii="宋体" w:hAnsi="宋体" w:eastAsia="宋体" w:cs="宋体"/>
                <w:color w:val="auto"/>
                <w:sz w:val="21"/>
                <w:szCs w:val="21"/>
              </w:rPr>
              <w:t>，通过以下几种方式对运行过程绩效进行监视和测量：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内审、管理评审、目标考核详见审核记录.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每月进行一次检查，发现问题立即整改。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.30/20</w:t>
            </w:r>
            <w:r>
              <w:rPr>
                <w:rFonts w:hint="eastAsia" w:ascii="宋体" w:hAnsi="宋体" w:eastAsia="宋体" w:cs="宋体"/>
                <w:color w:val="auto"/>
                <w:sz w:val="21"/>
                <w:szCs w:val="21"/>
                <w:lang w:val="en-US" w:eastAsia="zh-CN"/>
              </w:rPr>
              <w:t>22.9</w:t>
            </w:r>
            <w:r>
              <w:rPr>
                <w:rFonts w:hint="eastAsia" w:ascii="宋体" w:hAnsi="宋体" w:eastAsia="宋体" w:cs="宋体"/>
                <w:color w:val="auto"/>
                <w:sz w:val="21"/>
                <w:szCs w:val="21"/>
              </w:rPr>
              <w:t>.30《环境安全运行检查记录》，内容包括：部门、检查内容、检查方法、检查结果、检查人、检查日期。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日常监督检查：管代负责对各部门的职业健康安全行为进行不定期的巡检。巡检内容包括：</w:t>
            </w:r>
            <w:r>
              <w:rPr>
                <w:rFonts w:hint="eastAsia" w:ascii="宋体" w:hAnsi="宋体" w:eastAsia="宋体" w:cs="宋体"/>
                <w:color w:val="auto"/>
                <w:sz w:val="21"/>
                <w:szCs w:val="21"/>
                <w:lang w:val="en-US" w:eastAsia="zh-CN"/>
              </w:rPr>
              <w:t>办公销售</w:t>
            </w:r>
            <w:r>
              <w:rPr>
                <w:rFonts w:hint="eastAsia" w:ascii="宋体" w:hAnsi="宋体" w:eastAsia="宋体" w:cs="宋体"/>
                <w:color w:val="auto"/>
                <w:sz w:val="21"/>
                <w:szCs w:val="21"/>
              </w:rPr>
              <w:t>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环境绩效监测：办公区卫生间废水排入城市管网。一般固废（废纸张等），按规定收集，卖给废品收购站。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职业健康安全监测：主动监测：职业健康安全目标指标：已完成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被动监测：每年对一线员工进行体检，体检单位：</w:t>
            </w:r>
            <w:r>
              <w:rPr>
                <w:rFonts w:hint="eastAsia" w:ascii="宋体" w:hAnsi="宋体" w:eastAsia="宋体" w:cs="宋体"/>
                <w:color w:val="auto"/>
                <w:sz w:val="21"/>
                <w:szCs w:val="21"/>
                <w:lang w:val="en-US" w:eastAsia="zh-CN"/>
              </w:rPr>
              <w:t>高邑县医院</w:t>
            </w:r>
            <w:r>
              <w:rPr>
                <w:rFonts w:hint="eastAsia" w:ascii="宋体" w:hAnsi="宋体" w:eastAsia="宋体" w:cs="宋体"/>
                <w:color w:val="auto"/>
                <w:sz w:val="21"/>
                <w:szCs w:val="21"/>
              </w:rPr>
              <w:t>，体检日期：20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日，结论：未见异常；</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自体系建立以来没有发生过安全事故。</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b/>
                <w:color w:val="auto"/>
                <w:kern w:val="2"/>
                <w:sz w:val="21"/>
                <w:szCs w:val="21"/>
                <w:lang w:val="en-US" w:eastAsia="zh-CN" w:bidi="ar-SA"/>
              </w:rPr>
            </w:pPr>
            <w:r>
              <w:rPr>
                <w:rFonts w:hint="eastAsia" w:asciiTheme="majorEastAsia" w:hAnsiTheme="majorEastAsia" w:eastAsiaTheme="majorEastAsia" w:cstheme="majorEastAsia"/>
                <w:color w:val="auto"/>
                <w:sz w:val="21"/>
                <w:szCs w:val="21"/>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E</w:t>
            </w:r>
            <w:r>
              <w:rPr>
                <w:rFonts w:hint="eastAsia" w:asciiTheme="majorEastAsia" w:hAnsiTheme="majorEastAsia" w:eastAsiaTheme="majorEastAsia" w:cstheme="majorEastAsia"/>
                <w:color w:val="auto"/>
                <w:sz w:val="21"/>
                <w:szCs w:val="21"/>
                <w:lang w:val="en-US" w:eastAsia="zh-CN"/>
              </w:rPr>
              <w:t>O</w:t>
            </w:r>
            <w:r>
              <w:rPr>
                <w:rFonts w:hint="eastAsia" w:asciiTheme="majorEastAsia" w:hAnsiTheme="majorEastAsia" w:eastAsiaTheme="majorEastAsia" w:cstheme="majorEastAsia"/>
                <w:color w:val="auto"/>
                <w:sz w:val="21"/>
                <w:szCs w:val="21"/>
              </w:rPr>
              <w:t>9.3</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b/>
                <w:color w:val="auto"/>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查管理评审的计划：管理评审的时间：202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年0</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22</w:t>
            </w:r>
            <w:r>
              <w:rPr>
                <w:rFonts w:hint="eastAsia" w:asciiTheme="majorEastAsia" w:hAnsiTheme="majorEastAsia" w:eastAsiaTheme="majorEastAsia" w:cstheme="majorEastAsia"/>
                <w:color w:val="auto"/>
                <w:sz w:val="21"/>
                <w:szCs w:val="21"/>
              </w:rPr>
              <w:t>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编制：</w:t>
            </w:r>
            <w:r>
              <w:rPr>
                <w:rFonts w:hint="eastAsia" w:asciiTheme="majorEastAsia" w:hAnsiTheme="majorEastAsia" w:eastAsiaTheme="majorEastAsia" w:cstheme="majorEastAsia"/>
                <w:color w:val="auto"/>
                <w:sz w:val="21"/>
                <w:szCs w:val="21"/>
                <w:lang w:val="en-US" w:eastAsia="zh-CN"/>
              </w:rPr>
              <w:t xml:space="preserve">石会岩 </w:t>
            </w:r>
            <w:r>
              <w:rPr>
                <w:rFonts w:hint="eastAsia" w:asciiTheme="majorEastAsia" w:hAnsiTheme="majorEastAsia" w:eastAsiaTheme="majorEastAsia" w:cstheme="majorEastAsia"/>
                <w:color w:val="auto"/>
                <w:sz w:val="21"/>
                <w:szCs w:val="21"/>
              </w:rPr>
              <w:t>日期：202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年0</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13</w:t>
            </w:r>
            <w:r>
              <w:rPr>
                <w:rFonts w:hint="eastAsia" w:asciiTheme="majorEastAsia" w:hAnsiTheme="majorEastAsia" w:eastAsiaTheme="majorEastAsia" w:cstheme="majorEastAsia"/>
                <w:color w:val="auto"/>
                <w:sz w:val="21"/>
                <w:szCs w:val="21"/>
              </w:rPr>
              <w:t xml:space="preserve">日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批准：</w:t>
            </w:r>
            <w:r>
              <w:rPr>
                <w:rFonts w:hint="eastAsia" w:asciiTheme="majorEastAsia" w:hAnsiTheme="majorEastAsia" w:eastAsiaTheme="majorEastAsia" w:cstheme="majorEastAsia"/>
                <w:color w:val="auto"/>
                <w:sz w:val="21"/>
                <w:szCs w:val="21"/>
                <w:lang w:eastAsia="zh-CN"/>
              </w:rPr>
              <w:t>柳国青</w:t>
            </w:r>
            <w:r>
              <w:rPr>
                <w:rFonts w:hint="eastAsia" w:asciiTheme="majorEastAsia" w:hAnsiTheme="majorEastAsia" w:eastAsiaTheme="majorEastAsia" w:cstheme="majorEastAsia"/>
                <w:color w:val="auto"/>
                <w:sz w:val="21"/>
                <w:szCs w:val="21"/>
              </w:rPr>
              <w:t xml:space="preserve"> 日期：202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年0</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13</w:t>
            </w:r>
            <w:r>
              <w:rPr>
                <w:rFonts w:hint="eastAsia" w:asciiTheme="majorEastAsia" w:hAnsiTheme="majorEastAsia" w:eastAsiaTheme="majorEastAsia" w:cstheme="majorEastAsia"/>
                <w:color w:val="auto"/>
                <w:sz w:val="21"/>
                <w:szCs w:val="21"/>
              </w:rPr>
              <w:t>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查看管理评审输入的资料：管理体系审核结果以及环境管理体系合规性评价的结果；顾客投诉的处理，顾客的满意度测量结果及反馈的重要信息，以及来自外部其他相关方的信息，包括相关方的抱怨。重大质量、环境、安全事故的处理，过程及产品质量趋势；管理体系运行状况，包括管理方针和目标以及实现程度</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环境管理体系运行绩效</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纠正预防和改进措施的实施情况</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可能影响管理体系的变更</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员工的合理化改进建议</w:t>
            </w:r>
            <w:r>
              <w:rPr>
                <w:rFonts w:hint="eastAsia" w:asciiTheme="majorEastAsia" w:hAnsiTheme="majorEastAsia" w:eastAsiaTheme="majorEastAsia" w:cstheme="majorEastAsia"/>
                <w:color w:val="auto"/>
                <w:sz w:val="21"/>
                <w:szCs w:val="21"/>
                <w:lang w:val="en-US" w:eastAsia="zh-CN"/>
              </w:rPr>
              <w:t>等</w:t>
            </w:r>
            <w:r>
              <w:rPr>
                <w:rFonts w:hint="eastAsia" w:asciiTheme="majorEastAsia" w:hAnsiTheme="majorEastAsia" w:eastAsiaTheme="majorEastAsia" w:cstheme="majorEastAsia"/>
                <w:color w:val="auto"/>
                <w:sz w:val="21"/>
                <w:szCs w:val="21"/>
              </w:rPr>
              <w:t>。基本符合标准要求。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查看管理评审报告，批准：</w:t>
            </w:r>
            <w:r>
              <w:rPr>
                <w:rFonts w:hint="eastAsia" w:asciiTheme="majorEastAsia" w:hAnsiTheme="majorEastAsia" w:eastAsiaTheme="majorEastAsia" w:cstheme="majorEastAsia"/>
                <w:color w:val="auto"/>
                <w:sz w:val="21"/>
                <w:szCs w:val="21"/>
                <w:lang w:eastAsia="zh-CN"/>
              </w:rPr>
              <w:t>柳国青</w:t>
            </w:r>
            <w:r>
              <w:rPr>
                <w:rFonts w:hint="eastAsia" w:asciiTheme="majorEastAsia" w:hAnsiTheme="majorEastAsia" w:eastAsiaTheme="majorEastAsia" w:cstheme="majorEastAsia"/>
                <w:color w:val="auto"/>
                <w:sz w:val="21"/>
                <w:szCs w:val="21"/>
              </w:rPr>
              <w:t xml:space="preserve"> 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年0</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22</w:t>
            </w:r>
            <w:r>
              <w:rPr>
                <w:rFonts w:hint="eastAsia" w:asciiTheme="majorEastAsia" w:hAnsiTheme="majorEastAsia" w:eastAsiaTheme="majorEastAsia" w:cstheme="majorEastAsia"/>
                <w:color w:val="auto"/>
                <w:sz w:val="21"/>
                <w:szCs w:val="21"/>
              </w:rPr>
              <w:t>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sz w:val="21"/>
                <w:szCs w:val="21"/>
              </w:rPr>
              <w:t>结论：公司管理体系符合标准要求，具有较好的充分性、适宜性和有效性，能较好的适应实现管理方针和管理目标的需要。</w:t>
            </w:r>
          </w:p>
        </w:tc>
        <w:tc>
          <w:tcPr>
            <w:tcW w:w="1585" w:type="dxa"/>
          </w:tcPr>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0</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10.1</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制定了体改进的</w:t>
            </w:r>
            <w:r>
              <w:rPr>
                <w:rFonts w:hint="eastAsia" w:asciiTheme="minorEastAsia" w:hAnsiTheme="minorEastAsia" w:eastAsiaTheme="minorEastAsia" w:cstheme="minorEastAsia"/>
                <w:color w:val="auto"/>
                <w:sz w:val="21"/>
                <w:szCs w:val="21"/>
              </w:rPr>
              <w:t>程序文件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通过内审、管理评审评价管理体系的符合性；通过环境绩效的监视测量评价</w:t>
            </w: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服务过程涉及环境管理的符合性；并通过日常数据分析，采取纠正、预防措施，达到持续改进目的。</w:t>
            </w:r>
          </w:p>
        </w:tc>
        <w:tc>
          <w:tcPr>
            <w:tcW w:w="15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持续改进</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QE</w:t>
            </w:r>
            <w:r>
              <w:rPr>
                <w:rFonts w:hint="eastAsia" w:asciiTheme="minorEastAsia" w:hAnsiTheme="minorEastAsia" w:eastAsiaTheme="minorEastAsia" w:cstheme="minorEastAsia"/>
                <w:color w:val="auto"/>
                <w:sz w:val="21"/>
                <w:szCs w:val="21"/>
                <w:lang w:val="en-US" w:eastAsia="zh-CN"/>
              </w:rPr>
              <w:t>0</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10.3</w:t>
            </w:r>
          </w:p>
        </w:tc>
        <w:tc>
          <w:tcPr>
            <w:tcW w:w="10004"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查持续改进：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内审和</w:t>
            </w:r>
            <w:r>
              <w:rPr>
                <w:rFonts w:hint="eastAsia" w:asciiTheme="minorEastAsia" w:hAnsiTheme="minorEastAsia" w:eastAsiaTheme="minorEastAsia" w:cstheme="minorEastAsia"/>
                <w:color w:val="auto"/>
                <w:sz w:val="21"/>
                <w:szCs w:val="21"/>
              </w:rPr>
              <w:t>管理评审提出改进</w:t>
            </w:r>
            <w:r>
              <w:rPr>
                <w:rFonts w:hint="eastAsia" w:asciiTheme="minorEastAsia" w:hAnsiTheme="minorEastAsia" w:eastAsiaTheme="minorEastAsia" w:cstheme="minorEastAsia"/>
                <w:color w:val="auto"/>
                <w:sz w:val="21"/>
                <w:szCs w:val="21"/>
                <w:lang w:val="en-US" w:eastAsia="zh-CN"/>
              </w:rPr>
              <w:t>改进建议正在实施中。</w:t>
            </w:r>
          </w:p>
        </w:tc>
        <w:tc>
          <w:tcPr>
            <w:tcW w:w="15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r>
        <w:rPr>
          <w:rFonts w:hint="eastAsia" w:asciiTheme="minorEastAsia" w:hAnsiTheme="minorEastAsia" w:eastAsiaTheme="minorEastAsia" w:cstheme="minorEastAsia"/>
          <w:sz w:val="21"/>
          <w:szCs w:val="21"/>
        </w:rPr>
        <w:ptab w:relativeTo="margin" w:alignment="center" w:leader="none"/>
      </w:r>
    </w:p>
    <w:p/>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6"/>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过程与活动、</w:t>
            </w: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涉及</w:t>
            </w: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受审核部门：</w:t>
            </w:r>
            <w:r>
              <w:rPr>
                <w:rFonts w:hint="eastAsia" w:asciiTheme="minorEastAsia" w:hAnsiTheme="minorEastAsia" w:eastAsiaTheme="minorEastAsia" w:cstheme="minorEastAsia"/>
                <w:color w:val="auto"/>
                <w:sz w:val="21"/>
                <w:szCs w:val="21"/>
                <w:u w:val="none"/>
                <w:lang w:val="en-US" w:eastAsia="zh-CN"/>
              </w:rPr>
              <w:t>办公室</w:t>
            </w:r>
            <w:r>
              <w:rPr>
                <w:rFonts w:hint="eastAsia" w:asciiTheme="minorEastAsia" w:hAnsiTheme="minorEastAsia" w:eastAsiaTheme="minorEastAsia" w:cstheme="minorEastAsia"/>
                <w:color w:val="auto"/>
                <w:sz w:val="21"/>
                <w:szCs w:val="21"/>
                <w:u w:val="none"/>
              </w:rPr>
              <w:t xml:space="preserve">        主管领导：</w:t>
            </w:r>
            <w:r>
              <w:rPr>
                <w:rFonts w:hint="eastAsia" w:asciiTheme="minorEastAsia" w:hAnsiTheme="minorEastAsia" w:eastAsiaTheme="minorEastAsia" w:cstheme="minorEastAsia"/>
                <w:color w:val="auto"/>
                <w:sz w:val="21"/>
                <w:szCs w:val="21"/>
                <w:u w:val="none"/>
                <w:lang w:val="en-US" w:eastAsia="zh-CN"/>
              </w:rPr>
              <w:t>石会岩</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陪同人员：</w:t>
            </w:r>
            <w:r>
              <w:rPr>
                <w:rFonts w:hint="eastAsia"/>
                <w:sz w:val="21"/>
                <w:szCs w:val="21"/>
                <w:lang w:val="en-US" w:eastAsia="zh-CN"/>
              </w:rPr>
              <w:t>李晓波</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审核员：</w:t>
            </w:r>
            <w:r>
              <w:rPr>
                <w:rFonts w:hint="eastAsia" w:asciiTheme="minorEastAsia" w:hAnsiTheme="minorEastAsia" w:eastAsiaTheme="minorEastAsia" w:cstheme="minorEastAsia"/>
                <w:color w:val="auto"/>
                <w:sz w:val="21"/>
                <w:szCs w:val="21"/>
                <w:u w:val="none"/>
                <w:lang w:val="en-US" w:eastAsia="zh-CN"/>
              </w:rPr>
              <w:t xml:space="preserve">范玲玲 </w:t>
            </w:r>
            <w:r>
              <w:rPr>
                <w:rFonts w:hint="eastAsia" w:asciiTheme="minorEastAsia" w:hAnsiTheme="minorEastAsia" w:eastAsiaTheme="minorEastAsia" w:cstheme="minorEastAsia"/>
                <w:color w:val="auto"/>
                <w:sz w:val="21"/>
                <w:szCs w:val="21"/>
                <w:u w:val="none"/>
              </w:rPr>
              <w:t xml:space="preserve">    审核时间：202</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lang w:val="en-US" w:eastAsia="zh-CN"/>
              </w:rPr>
              <w:t>10</w:t>
            </w:r>
            <w:r>
              <w:rPr>
                <w:rFonts w:hint="eastAsia" w:asciiTheme="minorEastAsia" w:hAnsiTheme="minorEastAsia" w:eastAsiaTheme="minorEastAsia" w:cstheme="minorEastAsia"/>
                <w:color w:val="auto"/>
                <w:sz w:val="21"/>
                <w:szCs w:val="21"/>
                <w:u w:val="none"/>
              </w:rPr>
              <w:t>月</w:t>
            </w:r>
            <w:r>
              <w:rPr>
                <w:rFonts w:hint="eastAsia" w:asciiTheme="minorEastAsia" w:hAnsiTheme="minorEastAsia" w:eastAsiaTheme="minorEastAsia" w:cstheme="minorEastAsia"/>
                <w:color w:val="auto"/>
                <w:sz w:val="21"/>
                <w:szCs w:val="21"/>
                <w:u w:val="none"/>
                <w:lang w:val="en-US" w:eastAsia="zh-CN"/>
              </w:rPr>
              <w:t>5</w:t>
            </w:r>
            <w:r>
              <w:rPr>
                <w:rFonts w:hint="eastAsia" w:asciiTheme="minorEastAsia" w:hAnsiTheme="minorEastAsia" w:eastAsiaTheme="minorEastAsia" w:cstheme="minorEastAsia"/>
                <w:color w:val="auto"/>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MS:5.3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color w:val="auto"/>
                <w:sz w:val="21"/>
                <w:szCs w:val="21"/>
                <w:lang w:val="en-US" w:eastAsia="zh-CN"/>
              </w:rPr>
              <w:t>.2/6.1.3/</w:t>
            </w:r>
            <w:r>
              <w:rPr>
                <w:rFonts w:hint="eastAsia" w:asciiTheme="minorEastAsia" w:hAnsiTheme="minorEastAsia" w:eastAsiaTheme="minorEastAsia" w:cstheme="minorEastAsia"/>
                <w:color w:val="auto"/>
                <w:sz w:val="21"/>
                <w:szCs w:val="21"/>
              </w:rPr>
              <w:t>6.2</w:t>
            </w:r>
            <w:r>
              <w:rPr>
                <w:rFonts w:hint="eastAsia" w:asciiTheme="minorEastAsia" w:hAnsiTheme="minorEastAsia" w:eastAsiaTheme="minorEastAsia" w:cstheme="minorEastAsia"/>
                <w:color w:val="auto"/>
                <w:sz w:val="21"/>
                <w:szCs w:val="21"/>
                <w:lang w:val="en-US" w:eastAsia="zh-CN"/>
              </w:rPr>
              <w:t>/7.2/7.3/7.4/7.5/8.1/8.2/9.1.2/</w:t>
            </w:r>
            <w:r>
              <w:rPr>
                <w:rFonts w:hint="eastAsia" w:asciiTheme="minorEastAsia" w:hAnsiTheme="minorEastAsia" w:eastAsiaTheme="minorEastAsia" w:cstheme="minorEastAsia"/>
                <w:color w:val="auto"/>
                <w:sz w:val="21"/>
                <w:szCs w:val="21"/>
              </w:rPr>
              <w:t>9.2</w:t>
            </w:r>
            <w:r>
              <w:rPr>
                <w:rFonts w:hint="eastAsia" w:asciiTheme="minorEastAsia" w:hAnsiTheme="minorEastAsia" w:eastAsiaTheme="minorEastAsia" w:cstheme="minorEastAsia"/>
                <w:color w:val="auto"/>
                <w:sz w:val="21"/>
                <w:szCs w:val="21"/>
                <w:lang w:val="en-US" w:eastAsia="zh-CN"/>
              </w:rPr>
              <w:t>/10.2;</w:t>
            </w:r>
            <w:r>
              <w:rPr>
                <w:rFonts w:hint="eastAsia" w:asciiTheme="minorEastAsia" w:hAnsiTheme="minorEastAsia" w:eastAsiaTheme="minorEastAsia" w:cstheme="minorEastAsia"/>
                <w:sz w:val="21"/>
                <w:szCs w:val="21"/>
                <w:lang w:val="en-US" w:eastAsia="zh-CN"/>
              </w:rPr>
              <w:t xml:space="preserve"> </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rPr>
              <w:t>部门负责人：</w:t>
            </w:r>
            <w:r>
              <w:rPr>
                <w:rFonts w:hint="eastAsia" w:asciiTheme="minorEastAsia" w:hAnsiTheme="minorEastAsia" w:eastAsiaTheme="minorEastAsia" w:cstheme="minorEastAsia"/>
                <w:color w:val="auto"/>
                <w:sz w:val="21"/>
                <w:szCs w:val="21"/>
                <w:u w:val="none"/>
                <w:lang w:eastAsia="zh-CN"/>
              </w:rPr>
              <w:t>石会岩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rPr>
              <w:t>职责明确，回答基本完整。</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               考核情况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文件受控率100%；          100%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主要岗位培训率100%；      100%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固废分类处置率100%；      100%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安全及火灾事故为0；         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职业病发生率为0</w:t>
            </w:r>
            <w:r>
              <w:rPr>
                <w:rFonts w:hint="eastAsia" w:asciiTheme="minorEastAsia" w:hAnsiTheme="minorEastAsia" w:eastAsiaTheme="minorEastAsia" w:cstheme="minorEastAsia"/>
                <w:color w:val="auto"/>
                <w:sz w:val="21"/>
                <w:szCs w:val="21"/>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每3个月进行一次考核，目标基本实现。考核人：</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rPr>
              <w:t xml:space="preserve">  20</w:t>
            </w:r>
            <w:r>
              <w:rPr>
                <w:rFonts w:hint="eastAsia" w:asciiTheme="minorEastAsia" w:hAnsiTheme="minorEastAsia" w:eastAsiaTheme="minorEastAsia" w:cstheme="minorEastAsia"/>
                <w:color w:val="auto"/>
                <w:sz w:val="21"/>
                <w:szCs w:val="21"/>
                <w:lang w:val="en-US" w:eastAsia="zh-CN"/>
              </w:rPr>
              <w:t>22.6</w:t>
            </w:r>
            <w:r>
              <w:rPr>
                <w:rFonts w:hint="eastAsia" w:asciiTheme="minorEastAsia" w:hAnsiTheme="minorEastAsia" w:eastAsiaTheme="minorEastAsia" w:cstheme="minorEastAsia"/>
                <w:color w:val="auto"/>
                <w:sz w:val="21"/>
                <w:szCs w:val="21"/>
              </w:rPr>
              <w:t>.30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抽查管理方案情况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已制定。符合要求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环境目标指标：</w:t>
            </w:r>
            <w:r>
              <w:rPr>
                <w:rFonts w:hint="eastAsia" w:asciiTheme="minorEastAsia" w:hAnsiTheme="minorEastAsia" w:eastAsiaTheme="minorEastAsia" w:cstheme="minorEastAsia"/>
                <w:color w:val="auto"/>
                <w:sz w:val="21"/>
                <w:szCs w:val="21"/>
              </w:rPr>
              <w:t>废弃物100%分类堆放处置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管理方案：1.废电池用塑料袋装好，做好标识，交办公室集中回收，统一处理。2.废日光灯放入专用垃圾箱，做好标识，交办公室集中回收，统一处理。</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.废硒鼓用塑料袋装好，做好标识，交办公室集中回收，统一处理</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。完成时间：20</w:t>
            </w:r>
            <w:r>
              <w:rPr>
                <w:rFonts w:hint="eastAsia" w:asciiTheme="minorEastAsia" w:hAnsiTheme="minorEastAsia" w:eastAsiaTheme="minorEastAsia" w:cstheme="minorEastAsia"/>
                <w:color w:val="auto"/>
                <w:sz w:val="21"/>
                <w:szCs w:val="21"/>
                <w:lang w:val="en-US" w:eastAsia="zh-CN"/>
              </w:rPr>
              <w:t>22.1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2022.9。</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责任部门：各部门，监控部门：办公室</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安全目标、指标：</w:t>
            </w:r>
            <w:r>
              <w:rPr>
                <w:rFonts w:hint="eastAsia" w:asciiTheme="minorEastAsia" w:hAnsiTheme="minorEastAsia" w:eastAsiaTheme="minorEastAsia" w:cstheme="minorEastAsia"/>
                <w:color w:val="auto"/>
                <w:sz w:val="21"/>
                <w:szCs w:val="21"/>
              </w:rPr>
              <w:t>职业病发生率为0，员工按计划体检率100%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管理方案：为操作人员配备劳保用品，每年按计划为员工进行体检</w:t>
            </w:r>
            <w:r>
              <w:rPr>
                <w:rFonts w:hint="eastAsia" w:asciiTheme="minorEastAsia" w:hAnsiTheme="minorEastAsia" w:eastAsiaTheme="minorEastAsia" w:cstheme="minorEastAsia"/>
                <w:color w:val="auto"/>
                <w:sz w:val="21"/>
                <w:szCs w:val="21"/>
                <w:lang w:val="en-US" w:eastAsia="zh-CN"/>
              </w:rPr>
              <w:t>,发放防疫物资</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完成时间：20</w:t>
            </w:r>
            <w:r>
              <w:rPr>
                <w:rFonts w:hint="eastAsia" w:asciiTheme="minorEastAsia" w:hAnsiTheme="minorEastAsia" w:eastAsiaTheme="minorEastAsia" w:cstheme="minorEastAsia"/>
                <w:color w:val="auto"/>
                <w:sz w:val="21"/>
                <w:szCs w:val="21"/>
                <w:lang w:val="en-US" w:eastAsia="zh-CN"/>
              </w:rPr>
              <w:t>22.1</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22.9</w:t>
            </w:r>
            <w:r>
              <w:rPr>
                <w:rFonts w:hint="eastAsia" w:asciiTheme="minorEastAsia" w:hAnsiTheme="minorEastAsia" w:eastAsiaTheme="minorEastAsia" w:cstheme="minorEastAsia"/>
                <w:color w:val="auto"/>
                <w:sz w:val="21"/>
                <w:szCs w:val="21"/>
              </w:rPr>
              <w:t xml:space="preserve"> 费用：</w:t>
            </w:r>
            <w:r>
              <w:rPr>
                <w:rFonts w:hint="eastAsia" w:asciiTheme="minorEastAsia" w:hAnsiTheme="minorEastAsia" w:eastAsiaTheme="minorEastAsia" w:cstheme="minorEastAsia"/>
                <w:color w:val="auto"/>
                <w:sz w:val="21"/>
                <w:szCs w:val="21"/>
                <w:lang w:val="en-US" w:eastAsia="zh-CN"/>
              </w:rPr>
              <w:t>600</w:t>
            </w:r>
            <w:r>
              <w:rPr>
                <w:rFonts w:hint="eastAsia" w:asciiTheme="minorEastAsia" w:hAnsiTheme="minorEastAsia" w:eastAsiaTheme="minorEastAsia" w:cstheme="minorEastAsia"/>
                <w:color w:val="auto"/>
                <w:sz w:val="21"/>
                <w:szCs w:val="21"/>
              </w:rPr>
              <w:t>元 责任部门：办公室</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每季度组织一次对目标、指标管理方案进行程度、完成情况的考核，提供安全目标、指标考核记录，20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季度的目标、指标管理方案完成情况考核，达到了阶段性的目标要求。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制定的指标和管理方案基本可行。</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6.1.2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危险源辩识与风险评价控制程序》，符合标准要求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提供《环境因素识别排查表》，其中包括办公区等，包括固废排放、意外火灾、原材料损耗、</w:t>
            </w:r>
            <w:r>
              <w:rPr>
                <w:rFonts w:hint="eastAsia" w:asciiTheme="minorEastAsia" w:hAnsiTheme="minorEastAsia" w:eastAsiaTheme="minorEastAsia" w:cstheme="minorEastAsia"/>
                <w:color w:val="auto"/>
                <w:sz w:val="21"/>
                <w:szCs w:val="21"/>
                <w:lang w:val="en-US" w:eastAsia="zh-CN"/>
              </w:rPr>
              <w:t>空调氟利昂</w:t>
            </w:r>
            <w:r>
              <w:rPr>
                <w:rFonts w:hint="eastAsia" w:asciiTheme="minorEastAsia" w:hAnsiTheme="minorEastAsia" w:eastAsiaTheme="minorEastAsia" w:cstheme="minorEastAsia"/>
                <w:color w:val="auto"/>
                <w:sz w:val="21"/>
                <w:szCs w:val="21"/>
              </w:rPr>
              <w:t>排放、</w:t>
            </w:r>
            <w:r>
              <w:rPr>
                <w:rFonts w:hint="eastAsia" w:asciiTheme="minorEastAsia" w:hAnsiTheme="minorEastAsia" w:eastAsiaTheme="minorEastAsia" w:cstheme="minorEastAsia"/>
                <w:color w:val="auto"/>
                <w:sz w:val="21"/>
                <w:szCs w:val="21"/>
                <w:lang w:val="en-US" w:eastAsia="zh-CN"/>
              </w:rPr>
              <w:t>打印作业</w:t>
            </w:r>
            <w:r>
              <w:rPr>
                <w:rFonts w:hint="eastAsia" w:asciiTheme="minorEastAsia" w:hAnsiTheme="minorEastAsia" w:eastAsiaTheme="minorEastAsia" w:cstheme="minorEastAsia"/>
                <w:color w:val="auto"/>
                <w:sz w:val="21"/>
                <w:szCs w:val="21"/>
              </w:rPr>
              <w:t>噪声排放等。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可以提供《重要环境因素识别清单》，重要环境因素：固体废弃物排放、意外火灾的发生，评价准确。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危险源识别清单》，按照活动、区域进行了识别，其中包括：使用电器不当造成触电，搬运货物造成的砸伤，吸烟乱扔烟头导致火灾，上下班途中交通危险，电器短路或使用时间过长散热不良等，评价基本全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提供《重大危险源及其控制清单》，</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部门不可接受风险：火灾、触电，评价准确。</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合规义务</w:t>
            </w:r>
            <w:r>
              <w:rPr>
                <w:rFonts w:hint="eastAsia" w:asciiTheme="minorEastAsia" w:hAnsiTheme="minorEastAsia" w:eastAsiaTheme="minorEastAsia" w:cstheme="minorEastAsia"/>
                <w:color w:val="auto"/>
                <w:sz w:val="21"/>
                <w:szCs w:val="21"/>
                <w:lang w:eastAsia="zh-CN"/>
              </w:rPr>
              <w:t>、法律法规及其他要求</w:t>
            </w:r>
          </w:p>
        </w:tc>
        <w:tc>
          <w:tcPr>
            <w:tcW w:w="960" w:type="dxa"/>
            <w:vAlign w:val="center"/>
          </w:tcPr>
          <w:p>
            <w:pPr>
              <w:pStyle w:val="5"/>
              <w:jc w:val="both"/>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kern w:val="2"/>
                <w:sz w:val="21"/>
                <w:szCs w:val="21"/>
                <w:u w:val="none"/>
                <w:lang w:val="en-US" w:eastAsia="zh-CN" w:bidi="ar-SA"/>
              </w:rPr>
              <w:t>EO6.1.3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提供公司适用的法律法规及要求清单，主要有民法典、质量法、合同法、环境保护法、环境噪声污染防治法、劳动法、消防法、环境空气质量标准、固体废弃物环境防治法、</w:t>
            </w:r>
            <w:r>
              <w:rPr>
                <w:rFonts w:hint="eastAsia" w:asciiTheme="minorEastAsia" w:hAnsiTheme="minorEastAsia" w:eastAsiaTheme="minorEastAsia" w:cstheme="minorEastAsia"/>
                <w:color w:val="auto"/>
                <w:sz w:val="21"/>
                <w:szCs w:val="21"/>
                <w:lang w:val="en-US" w:eastAsia="zh-CN"/>
              </w:rPr>
              <w:t>安全生产法、</w:t>
            </w:r>
            <w:r>
              <w:rPr>
                <w:rFonts w:hint="eastAsia" w:asciiTheme="minorEastAsia" w:hAnsiTheme="minorEastAsia" w:eastAsiaTheme="minorEastAsia" w:cstheme="minorEastAsia"/>
                <w:color w:val="auto"/>
                <w:sz w:val="21"/>
                <w:szCs w:val="21"/>
                <w:lang w:val="en-US" w:eastAsia="zh-CN"/>
              </w:rPr>
              <w:t>劳动保护用品管理规定、GB3095-2012《环境空气质量标准》、GB/T24001-2016《环境管理体系 要求及使用指南》、GB/T45001-2020《职业健康安全管理体系 要求及使用指南》等，网上查录或购买，经查阅为现行有效版本，目前满足体系运行需要。明确了法律法规及其他要求对公司环境因素、危险源的应用，明确了相应的适用条款。</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人员、</w:t>
            </w:r>
            <w:r>
              <w:rPr>
                <w:rFonts w:hint="eastAsia" w:asciiTheme="minorEastAsia" w:hAnsiTheme="minorEastAsia" w:eastAsiaTheme="minorEastAsia" w:cstheme="minorEastAsia"/>
                <w:color w:val="auto"/>
                <w:sz w:val="21"/>
                <w:szCs w:val="21"/>
              </w:rPr>
              <w:t>能力、培训</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7.2</w:t>
            </w:r>
            <w:r>
              <w:rPr>
                <w:rFonts w:hint="eastAsia" w:asciiTheme="minorEastAsia" w:hAnsiTheme="minorEastAsia" w:eastAsiaTheme="minorEastAsia" w:cstheme="minorEastAsia"/>
                <w:color w:val="auto"/>
                <w:sz w:val="21"/>
                <w:szCs w:val="21"/>
                <w:lang w:val="en-US" w:eastAsia="zh-CN"/>
              </w:rPr>
              <w:t>\7.3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人力资源管理程序》，规定了从事质量、环境、安全管理方面人员的资源需求、岗位能力要求、职权的规定、培训需求、方式以及对人员的培训管理等，确保人员数量、能力能满足体系的运行要求，基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岗位职责和能力要求”，规定了公司领导、部门领导、各级人员等关于质量、环境和职业健康安全工作的任职要求以及岗位职责等，对整体人员需求、能力要求及作用进行规定，其中对重要岗位人员的能力要求进行了评定，确保人员满足岗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销售部经理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经理等岗位，符合规定。查内审员经培训考核合格上岗。查对公司目前人员的评价记录，也经过管理评审，确认目前人员能满足岗位要求。主要对关键</w:t>
            </w:r>
            <w:r>
              <w:rPr>
                <w:rFonts w:hint="eastAsia" w:asciiTheme="minorEastAsia" w:hAnsiTheme="minorEastAsia" w:eastAsiaTheme="minorEastAsia" w:cstheme="minorEastAsia"/>
                <w:color w:val="auto"/>
                <w:sz w:val="21"/>
                <w:szCs w:val="21"/>
                <w:lang w:val="en-US" w:eastAsia="zh-CN"/>
              </w:rPr>
              <w:t>岗位</w:t>
            </w:r>
            <w:r>
              <w:rPr>
                <w:rFonts w:hint="eastAsia" w:asciiTheme="minorEastAsia" w:hAnsiTheme="minorEastAsia" w:eastAsiaTheme="minorEastAsia" w:cstheme="minorEastAsia"/>
                <w:color w:val="auto"/>
                <w:sz w:val="21"/>
                <w:szCs w:val="21"/>
              </w:rPr>
              <w:t>以及公司各级管理人员等进行了评价。提供员工能力考核表。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2022</w:t>
            </w:r>
            <w:r>
              <w:rPr>
                <w:rFonts w:hint="eastAsia" w:asciiTheme="minorEastAsia" w:hAnsiTheme="minorEastAsia" w:eastAsiaTheme="minorEastAsia" w:cstheme="minorEastAsia"/>
                <w:color w:val="auto"/>
                <w:sz w:val="21"/>
                <w:szCs w:val="21"/>
              </w:rPr>
              <w:t>年度培训计划”共</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项，覆盖标准、体系文件等方面，目前已</w:t>
            </w:r>
            <w:r>
              <w:rPr>
                <w:rFonts w:hint="eastAsia" w:asciiTheme="minorEastAsia" w:hAnsiTheme="minorEastAsia" w:eastAsiaTheme="minorEastAsia" w:cstheme="minorEastAsia"/>
                <w:color w:val="auto"/>
                <w:sz w:val="21"/>
                <w:szCs w:val="21"/>
                <w:lang w:val="en-US" w:eastAsia="zh-CN"/>
              </w:rPr>
              <w:t>部分</w:t>
            </w:r>
            <w:r>
              <w:rPr>
                <w:rFonts w:hint="eastAsia" w:asciiTheme="minorEastAsia" w:hAnsiTheme="minorEastAsia" w:eastAsiaTheme="minorEastAsia" w:cstheme="minorEastAsia"/>
                <w:color w:val="auto"/>
                <w:sz w:val="21"/>
                <w:szCs w:val="21"/>
              </w:rPr>
              <w:t>实施完成。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查内部培训记录，提供《培训记录表》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培训题目：</w:t>
            </w:r>
            <w:r>
              <w:rPr>
                <w:rFonts w:hint="eastAsia" w:asciiTheme="minorEastAsia" w:hAnsiTheme="minorEastAsia" w:eastAsiaTheme="minorEastAsia" w:cstheme="minorEastAsia"/>
                <w:color w:val="auto"/>
                <w:sz w:val="21"/>
                <w:szCs w:val="21"/>
                <w:lang w:val="en-US" w:eastAsia="zh-CN"/>
              </w:rPr>
              <w:t>职业健康安全</w:t>
            </w:r>
            <w:r>
              <w:rPr>
                <w:rFonts w:hint="eastAsia" w:asciiTheme="minorEastAsia" w:hAnsiTheme="minorEastAsia" w:eastAsiaTheme="minorEastAsia" w:cstheme="minorEastAsia"/>
                <w:color w:val="auto"/>
                <w:sz w:val="21"/>
                <w:szCs w:val="21"/>
              </w:rPr>
              <w:t>管理体系标准；</w:t>
            </w:r>
            <w:r>
              <w:rPr>
                <w:rFonts w:hint="eastAsia" w:asciiTheme="minorEastAsia" w:hAnsiTheme="minorEastAsia" w:eastAsiaTheme="minorEastAsia" w:cstheme="minorEastAsia"/>
                <w:color w:val="auto"/>
                <w:sz w:val="21"/>
                <w:szCs w:val="21"/>
                <w:lang w:eastAsia="zh-CN"/>
              </w:rPr>
              <w:t>各部门</w:t>
            </w:r>
            <w:r>
              <w:rPr>
                <w:rFonts w:hint="eastAsia" w:asciiTheme="minorEastAsia" w:hAnsiTheme="minorEastAsia" w:eastAsiaTheme="minorEastAsia" w:cstheme="minorEastAsia"/>
                <w:color w:val="auto"/>
                <w:sz w:val="21"/>
                <w:szCs w:val="21"/>
                <w:lang w:val="en-US" w:eastAsia="zh-CN"/>
              </w:rPr>
              <w:t>危险源及风险</w:t>
            </w:r>
            <w:r>
              <w:rPr>
                <w:rFonts w:hint="eastAsia" w:asciiTheme="minorEastAsia" w:hAnsiTheme="minorEastAsia" w:eastAsiaTheme="minorEastAsia" w:cstheme="minorEastAsia"/>
                <w:color w:val="auto"/>
                <w:sz w:val="21"/>
                <w:szCs w:val="21"/>
                <w:lang w:eastAsia="zh-CN"/>
              </w:rPr>
              <w:t>识别培训；</w:t>
            </w:r>
            <w:r>
              <w:rPr>
                <w:rFonts w:hint="eastAsia" w:asciiTheme="minorEastAsia" w:hAnsiTheme="minorEastAsia" w:eastAsiaTheme="minorEastAsia" w:cstheme="minorEastAsia"/>
                <w:color w:val="auto"/>
                <w:sz w:val="21"/>
                <w:szCs w:val="21"/>
              </w:rPr>
              <w:t>培训方式：讲课，包括：</w:t>
            </w:r>
            <w:r>
              <w:rPr>
                <w:rFonts w:hint="eastAsia" w:asciiTheme="minorEastAsia" w:hAnsiTheme="minorEastAsia" w:eastAsiaTheme="minorEastAsia" w:cstheme="minorEastAsia"/>
                <w:color w:val="auto"/>
                <w:sz w:val="21"/>
                <w:szCs w:val="21"/>
                <w:lang w:val="en-US" w:eastAsia="zh-CN"/>
              </w:rPr>
              <w:t>培训内容重要程度</w:t>
            </w:r>
            <w:r>
              <w:rPr>
                <w:rFonts w:hint="eastAsia" w:asciiTheme="minorEastAsia" w:hAnsiTheme="minorEastAsia" w:eastAsiaTheme="minorEastAsia" w:cstheme="minorEastAsia"/>
                <w:color w:val="auto"/>
                <w:sz w:val="21"/>
                <w:szCs w:val="21"/>
              </w:rPr>
              <w:t>、培训任务和目标</w:t>
            </w:r>
            <w:r>
              <w:rPr>
                <w:rFonts w:hint="eastAsia" w:asciiTheme="minorEastAsia" w:hAnsiTheme="minorEastAsia" w:eastAsiaTheme="minorEastAsia" w:cstheme="minorEastAsia"/>
                <w:color w:val="auto"/>
                <w:sz w:val="21"/>
                <w:szCs w:val="21"/>
                <w:lang w:eastAsia="zh-CN"/>
              </w:rPr>
              <w:t>、培训要求、课程纲要、讲师反馈、课程总结</w:t>
            </w:r>
            <w:r>
              <w:rPr>
                <w:rFonts w:hint="eastAsia" w:asciiTheme="minorEastAsia" w:hAnsiTheme="minorEastAsia" w:eastAsiaTheme="minorEastAsia" w:cstheme="minorEastAsia"/>
                <w:color w:val="auto"/>
                <w:sz w:val="21"/>
                <w:szCs w:val="21"/>
              </w:rPr>
              <w:t>。培训有效率100%。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rPr>
              <w:t>培训题目：内审员；培训方式：讲课，包括：</w:t>
            </w:r>
            <w:r>
              <w:rPr>
                <w:rFonts w:hint="eastAsia" w:asciiTheme="minorEastAsia" w:hAnsiTheme="minorEastAsia" w:eastAsiaTheme="minorEastAsia" w:cstheme="minorEastAsia"/>
                <w:color w:val="auto"/>
                <w:sz w:val="21"/>
                <w:szCs w:val="21"/>
                <w:lang w:val="en-US" w:eastAsia="zh-CN"/>
              </w:rPr>
              <w:t>培训内容重要程度</w:t>
            </w:r>
            <w:r>
              <w:rPr>
                <w:rFonts w:hint="eastAsia" w:asciiTheme="minorEastAsia" w:hAnsiTheme="minorEastAsia" w:eastAsiaTheme="minorEastAsia" w:cstheme="minorEastAsia"/>
                <w:color w:val="auto"/>
                <w:sz w:val="21"/>
                <w:szCs w:val="21"/>
              </w:rPr>
              <w:t>、培训任务和目标</w:t>
            </w:r>
            <w:r>
              <w:rPr>
                <w:rFonts w:hint="eastAsia" w:asciiTheme="minorEastAsia" w:hAnsiTheme="minorEastAsia" w:eastAsiaTheme="minorEastAsia" w:cstheme="minorEastAsia"/>
                <w:color w:val="auto"/>
                <w:sz w:val="21"/>
                <w:szCs w:val="21"/>
                <w:lang w:eastAsia="zh-CN"/>
              </w:rPr>
              <w:t>、培训要求、课程纲要、讲师反馈、课程总结。培训有效率100%。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2022.7.27：</w:t>
            </w:r>
            <w:r>
              <w:rPr>
                <w:rFonts w:hint="eastAsia" w:asciiTheme="minorEastAsia" w:hAnsiTheme="minorEastAsia" w:eastAsiaTheme="minorEastAsia" w:cstheme="minorEastAsia"/>
                <w:color w:val="auto"/>
                <w:sz w:val="21"/>
                <w:szCs w:val="21"/>
                <w:lang w:eastAsia="zh-CN"/>
              </w:rPr>
              <w:t>火灾、重伤等应急预案及安全、消防知识的培训</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培训方式：讲课，包括：</w:t>
            </w:r>
            <w:r>
              <w:rPr>
                <w:rFonts w:hint="eastAsia" w:asciiTheme="minorEastAsia" w:hAnsiTheme="minorEastAsia" w:eastAsiaTheme="minorEastAsia" w:cstheme="minorEastAsia"/>
                <w:color w:val="auto"/>
                <w:sz w:val="21"/>
                <w:szCs w:val="21"/>
                <w:lang w:val="en-US" w:eastAsia="zh-CN"/>
              </w:rPr>
              <w:t>培训内容重要程度</w:t>
            </w:r>
            <w:r>
              <w:rPr>
                <w:rFonts w:hint="eastAsia" w:asciiTheme="minorEastAsia" w:hAnsiTheme="minorEastAsia" w:eastAsiaTheme="minorEastAsia" w:cstheme="minorEastAsia"/>
                <w:color w:val="auto"/>
                <w:sz w:val="21"/>
                <w:szCs w:val="21"/>
                <w:lang w:eastAsia="zh-CN"/>
              </w:rPr>
              <w:t>、培训任务和目标、培训要求、课程纲要、讲师反馈、课程总结。培训有效率100%。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培训有效率100%。</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60" w:type="dxa"/>
            <w:vAlign w:val="top"/>
          </w:tcPr>
          <w:p>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信息交流、沟通</w:t>
            </w:r>
          </w:p>
        </w:tc>
        <w:tc>
          <w:tcPr>
            <w:tcW w:w="960" w:type="dxa"/>
            <w:vAlign w:val="top"/>
          </w:tcPr>
          <w:p>
            <w:pPr>
              <w:keepNext w:val="0"/>
              <w:keepLines w:val="0"/>
              <w:pageBreakBefore w:val="0"/>
              <w:widowControl w:val="0"/>
              <w:kinsoku/>
              <w:wordWrap/>
              <w:overflowPunct/>
              <w:topLinePunct w:val="0"/>
              <w:bidi w:val="0"/>
              <w:adjustRightInd w:val="0"/>
              <w:snapToGrid w:val="0"/>
              <w:spacing w:before="120"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EO</w:t>
            </w:r>
          </w:p>
          <w:p>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7.4</w:t>
            </w:r>
          </w:p>
        </w:tc>
        <w:tc>
          <w:tcPr>
            <w:tcW w:w="10711" w:type="dxa"/>
            <w:vAlign w:val="top"/>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编制了《信息交流、沟通、参与和协商程序 》，组织在各部门之间建立了与体系有关的信息通渠沟道，借助于会议、电话、口头交流等方式使全体员工达到沟通和理解。目前各部门协调一致，工作上的接口基本顺畅。</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文件化信息</w:t>
            </w:r>
          </w:p>
          <w:p>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pacing w:val="10"/>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文件总则/管理手册、文件和记录控制</w:t>
            </w:r>
          </w:p>
        </w:tc>
        <w:tc>
          <w:tcPr>
            <w:tcW w:w="960" w:type="dxa"/>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EO</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7.5</w:t>
            </w:r>
          </w:p>
        </w:tc>
        <w:tc>
          <w:tcPr>
            <w:tcW w:w="10711"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公司</w:t>
            </w:r>
            <w:r>
              <w:rPr>
                <w:rFonts w:hint="eastAsia" w:asciiTheme="minorEastAsia" w:hAnsiTheme="minorEastAsia" w:eastAsiaTheme="minorEastAsia" w:cstheme="minorEastAsia"/>
                <w:b w:val="0"/>
                <w:bCs w:val="0"/>
                <w:color w:val="auto"/>
                <w:sz w:val="21"/>
                <w:szCs w:val="21"/>
                <w:highlight w:val="none"/>
              </w:rPr>
              <w:t>建立的管理体系文件包括：</w:t>
            </w:r>
          </w:p>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管理手册 A/0版，20</w:t>
            </w: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rPr>
              <w:t>年</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月</w:t>
            </w: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日发布实施（含管理方针、目标）</w:t>
            </w:r>
          </w:p>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2.程序文件 A/0版，</w:t>
            </w:r>
            <w:r>
              <w:rPr>
                <w:rFonts w:hint="eastAsia" w:asciiTheme="minorEastAsia" w:hAnsiTheme="minorEastAsia" w:eastAsiaTheme="minorEastAsia" w:cstheme="minorEastAsia"/>
                <w:b w:val="0"/>
                <w:bCs w:val="0"/>
                <w:color w:val="auto"/>
                <w:sz w:val="21"/>
                <w:szCs w:val="21"/>
                <w:highlight w:val="none"/>
                <w:lang w:val="en-US" w:eastAsia="zh-CN"/>
              </w:rPr>
              <w:t>27</w:t>
            </w:r>
            <w:r>
              <w:rPr>
                <w:rFonts w:hint="eastAsia" w:asciiTheme="minorEastAsia" w:hAnsiTheme="minorEastAsia" w:eastAsiaTheme="minorEastAsia" w:cstheme="minorEastAsia"/>
                <w:b w:val="0"/>
                <w:bCs w:val="0"/>
                <w:color w:val="auto"/>
                <w:sz w:val="21"/>
                <w:szCs w:val="21"/>
                <w:highlight w:val="none"/>
              </w:rPr>
              <w:t>个包括标准要求的程序</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编制了《文件控制程序》和《记录控制程序》用于对管理体系文件，符合标准要求。</w:t>
            </w:r>
          </w:p>
          <w:p>
            <w:pPr>
              <w:keepNext w:val="0"/>
              <w:keepLines w:val="0"/>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提供文件发放登记表、培训记录表、受控文件清单，填写及保管符合要求。</w:t>
            </w:r>
            <w:r>
              <w:rPr>
                <w:rFonts w:hint="eastAsia" w:asciiTheme="minorEastAsia" w:hAnsiTheme="minorEastAsia" w:eastAsiaTheme="minorEastAsia" w:cstheme="minorEastAsia"/>
                <w:b w:val="0"/>
                <w:bCs w:val="0"/>
                <w:color w:val="auto"/>
                <w:sz w:val="21"/>
                <w:szCs w:val="21"/>
                <w:highlight w:val="none"/>
              </w:rPr>
              <w:br w:type="textWrapping"/>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各部门保存各记录，按时间整理，放置在文件柜中，以便检索，</w:t>
            </w:r>
            <w:r>
              <w:rPr>
                <w:rFonts w:hint="eastAsia" w:asciiTheme="minorEastAsia" w:hAnsiTheme="minorEastAsia" w:eastAsiaTheme="minorEastAsia" w:cstheme="minorEastAsia"/>
                <w:b w:val="0"/>
                <w:bCs w:val="0"/>
                <w:color w:val="auto"/>
                <w:sz w:val="21"/>
                <w:szCs w:val="21"/>
                <w:highlight w:val="none"/>
                <w:lang w:val="en-US" w:eastAsia="zh-CN"/>
              </w:rPr>
              <w:t>办公室</w:t>
            </w:r>
            <w:r>
              <w:rPr>
                <w:rFonts w:hint="eastAsia" w:asciiTheme="minorEastAsia" w:hAnsiTheme="minorEastAsia" w:eastAsiaTheme="minorEastAsia" w:cstheme="minorEastAsia"/>
                <w:b w:val="0"/>
                <w:bCs w:val="0"/>
                <w:color w:val="auto"/>
                <w:sz w:val="21"/>
                <w:szCs w:val="21"/>
                <w:highlight w:val="none"/>
              </w:rPr>
              <w:t>定期对其进行检查，目前保存完好。</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8.1</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部门应执行的运行控制文件：</w:t>
            </w:r>
            <w:r>
              <w:rPr>
                <w:rFonts w:hint="eastAsia" w:asciiTheme="minorEastAsia" w:hAnsiTheme="minorEastAsia" w:eastAsiaTheme="minorEastAsia" w:cstheme="minorEastAsia"/>
                <w:color w:val="auto"/>
                <w:sz w:val="21"/>
                <w:szCs w:val="21"/>
                <w:lang w:val="en-GB"/>
              </w:rPr>
              <w:t>环境、职业健康安全运行控制程序，</w:t>
            </w:r>
            <w:r>
              <w:rPr>
                <w:rFonts w:hint="eastAsia" w:asciiTheme="minorEastAsia" w:hAnsiTheme="minorEastAsia" w:eastAsiaTheme="minorEastAsia" w:cstheme="minorEastAsia"/>
                <w:color w:val="auto"/>
                <w:sz w:val="21"/>
                <w:szCs w:val="21"/>
              </w:rPr>
              <w:t>节能降耗管理规定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消防安全管理制度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GB"/>
              </w:rPr>
              <w:t>办公室安全管理制度</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车辆管理规定</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电脑使用管理办法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办公用品按要求由</w:t>
            </w:r>
            <w:r>
              <w:rPr>
                <w:rFonts w:hint="eastAsia" w:asciiTheme="minorEastAsia" w:hAnsiTheme="minorEastAsia" w:eastAsiaTheme="minorEastAsia" w:cstheme="minorEastAsia"/>
                <w:color w:val="auto"/>
                <w:sz w:val="21"/>
                <w:szCs w:val="21"/>
              </w:rPr>
              <w:t>办公室</w:t>
            </w:r>
            <w:r>
              <w:rPr>
                <w:rFonts w:hint="eastAsia" w:asciiTheme="minorEastAsia" w:hAnsiTheme="minorEastAsia" w:eastAsiaTheme="minorEastAsia" w:cstheme="minorEastAsia"/>
                <w:color w:val="auto"/>
                <w:sz w:val="21"/>
                <w:szCs w:val="21"/>
                <w:lang w:val="en-GB"/>
              </w:rPr>
              <w:t>负责发放，作好记录；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相关方施加影响：提供了“致相关方的公开信”，将公司关于采购物资、固体废弃物处理等方面环境控制要求发放到了周边商户，督促影响各相关方按照环境管理体系要求对环境施加影响。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查</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22.1</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22.9</w:t>
            </w:r>
            <w:r>
              <w:rPr>
                <w:rFonts w:hint="eastAsia" w:asciiTheme="minorEastAsia" w:hAnsiTheme="minorEastAsia" w:eastAsiaTheme="minorEastAsia" w:cstheme="minorEastAsia"/>
                <w:color w:val="auto"/>
                <w:sz w:val="21"/>
                <w:szCs w:val="21"/>
              </w:rPr>
              <w:t>检查记录，各部门运行情况良好。检查人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石会岩</w:t>
            </w:r>
            <w:r>
              <w:rPr>
                <w:rFonts w:hint="eastAsia" w:asciiTheme="minorEastAsia" w:hAnsiTheme="minorEastAsia" w:eastAsiaTheme="minorEastAsia" w:cstheme="minor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废弃物统计表</w:t>
            </w:r>
            <w:r>
              <w:rPr>
                <w:rFonts w:hint="eastAsia" w:asciiTheme="minorEastAsia" w:hAnsiTheme="minorEastAsia" w:eastAsiaTheme="minorEastAsia" w:cstheme="minorEastAsia"/>
                <w:color w:val="auto"/>
                <w:sz w:val="21"/>
                <w:szCs w:val="21"/>
                <w:lang w:val="en-US" w:eastAsia="zh-CN"/>
              </w:rPr>
              <w:t>1-6月份</w:t>
            </w:r>
            <w:r>
              <w:rPr>
                <w:rFonts w:hint="eastAsia" w:asciiTheme="minorEastAsia" w:hAnsiTheme="minorEastAsia" w:eastAsiaTheme="minorEastAsia" w:cstheme="minorEastAsia"/>
                <w:color w:val="auto"/>
                <w:sz w:val="21"/>
                <w:szCs w:val="21"/>
                <w:lang w:val="en-GB"/>
              </w:rPr>
              <w:t>：抽废</w:t>
            </w:r>
            <w:r>
              <w:rPr>
                <w:rFonts w:hint="eastAsia" w:asciiTheme="minorEastAsia" w:hAnsiTheme="minorEastAsia" w:eastAsiaTheme="minorEastAsia" w:cstheme="minorEastAsia"/>
                <w:color w:val="auto"/>
                <w:sz w:val="21"/>
                <w:szCs w:val="21"/>
                <w:lang w:val="en-US" w:eastAsia="zh-CN"/>
              </w:rPr>
              <w:t>纸箱</w:t>
            </w:r>
            <w:r>
              <w:rPr>
                <w:rFonts w:hint="eastAsia" w:asciiTheme="minorEastAsia" w:hAnsiTheme="minorEastAsia" w:eastAsiaTheme="minorEastAsia" w:cstheme="minorEastAsia"/>
                <w:color w:val="auto"/>
                <w:sz w:val="21"/>
                <w:szCs w:val="21"/>
                <w:lang w:val="en-GB"/>
              </w:rPr>
              <w:t xml:space="preserve">   数量：</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kg</w:t>
            </w:r>
            <w:r>
              <w:rPr>
                <w:rFonts w:hint="eastAsia" w:asciiTheme="minorEastAsia" w:hAnsiTheme="minorEastAsia" w:eastAsiaTheme="minorEastAsia" w:cstheme="minorEastAsia"/>
                <w:color w:val="auto"/>
                <w:sz w:val="21"/>
                <w:szCs w:val="21"/>
                <w:lang w:val="en-GB"/>
              </w:rPr>
              <w:t xml:space="preserve">  处置方式：变卖</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GB"/>
              </w:rPr>
              <w:t>处置时间：20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lang w:val="en-GB"/>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val="en-GB"/>
              </w:rPr>
              <w:t xml:space="preserve">   经办人：</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组织一线员工进行了体检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见体检报告</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为员工配备了安全防护设施—提供《劳保用品发放记录》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查阅：主要劳保用品为：线手套、洗衣粉、口罩、</w:t>
            </w:r>
            <w:r>
              <w:rPr>
                <w:rFonts w:hint="eastAsia" w:asciiTheme="minorEastAsia" w:hAnsiTheme="minorEastAsia" w:eastAsiaTheme="minorEastAsia" w:cstheme="minorEastAsia"/>
                <w:color w:val="auto"/>
                <w:sz w:val="21"/>
                <w:szCs w:val="21"/>
                <w:lang w:val="en-US" w:eastAsia="zh-CN"/>
              </w:rPr>
              <w:t>消毒液、抑菌喷剂等</w:t>
            </w:r>
            <w:r>
              <w:rPr>
                <w:rFonts w:hint="eastAsia" w:asciiTheme="minorEastAsia" w:hAnsiTheme="minorEastAsia" w:eastAsiaTheme="minorEastAsia" w:cstheme="minorEastAsia"/>
                <w:color w:val="auto"/>
                <w:sz w:val="21"/>
                <w:szCs w:val="21"/>
              </w:rPr>
              <w:t>，记录了发放时间、领用人等，发放人：</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驾驶员要求遵守道路交通安全法，不违章驾车，驾驶证和车辆定期年审，确保行车安全；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环境、</w:t>
            </w:r>
            <w:r>
              <w:rPr>
                <w:rFonts w:hint="eastAsia" w:asciiTheme="minorEastAsia" w:hAnsiTheme="minorEastAsia" w:eastAsiaTheme="minorEastAsia" w:cstheme="minorEastAsia"/>
                <w:color w:val="auto"/>
                <w:sz w:val="21"/>
                <w:szCs w:val="21"/>
                <w:lang w:eastAsia="zh-CN"/>
              </w:rPr>
              <w:t>职业健康安全方面的资金投入</w:t>
            </w:r>
            <w:r>
              <w:rPr>
                <w:rFonts w:hint="eastAsia" w:asciiTheme="minorEastAsia" w:hAnsiTheme="minorEastAsia" w:eastAsiaTheme="minorEastAsia" w:cstheme="minorEastAsia"/>
                <w:color w:val="auto"/>
                <w:sz w:val="21"/>
                <w:szCs w:val="21"/>
              </w:rPr>
              <w:t>情况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2022.1-2022.9）</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教育资料培训费</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eastAsia="zh-CN"/>
              </w:rPr>
              <w:t>元；</w:t>
            </w:r>
            <w:r>
              <w:rPr>
                <w:rFonts w:hint="eastAsia" w:asciiTheme="minorEastAsia" w:hAnsiTheme="minorEastAsia" w:eastAsiaTheme="minorEastAsia" w:cstheme="minorEastAsia"/>
                <w:color w:val="auto"/>
                <w:sz w:val="21"/>
                <w:szCs w:val="21"/>
              </w:rPr>
              <w:t>劳保用品购置费</w:t>
            </w:r>
            <w:r>
              <w:rPr>
                <w:rFonts w:hint="eastAsia" w:asciiTheme="minorEastAsia" w:hAnsiTheme="minorEastAsia" w:eastAsiaTheme="minorEastAsia" w:cstheme="minorEastAsia"/>
                <w:color w:val="auto"/>
                <w:sz w:val="21"/>
                <w:szCs w:val="21"/>
                <w:lang w:val="en-US" w:eastAsia="zh-CN"/>
              </w:rPr>
              <w:t>650</w:t>
            </w:r>
            <w:r>
              <w:rPr>
                <w:rFonts w:hint="eastAsia" w:asciiTheme="minorEastAsia" w:hAnsiTheme="minorEastAsia" w:eastAsiaTheme="minorEastAsia" w:cstheme="minorEastAsia"/>
                <w:color w:val="auto"/>
                <w:sz w:val="21"/>
                <w:szCs w:val="21"/>
                <w:lang w:eastAsia="zh-CN"/>
              </w:rPr>
              <w:t>元；</w:t>
            </w:r>
            <w:r>
              <w:rPr>
                <w:rFonts w:hint="eastAsia" w:asciiTheme="minorEastAsia" w:hAnsiTheme="minorEastAsia" w:eastAsiaTheme="minorEastAsia" w:cstheme="minorEastAsia"/>
                <w:color w:val="auto"/>
                <w:sz w:val="21"/>
                <w:szCs w:val="21"/>
              </w:rPr>
              <w:t>体检费</w:t>
            </w:r>
            <w:r>
              <w:rPr>
                <w:rFonts w:hint="eastAsia" w:asciiTheme="minorEastAsia" w:hAnsiTheme="minorEastAsia" w:eastAsiaTheme="minorEastAsia" w:cstheme="minorEastAsia"/>
                <w:color w:val="auto"/>
                <w:sz w:val="21"/>
                <w:szCs w:val="21"/>
                <w:lang w:val="en-US" w:eastAsia="zh-CN"/>
              </w:rPr>
              <w:t>800</w:t>
            </w:r>
            <w:r>
              <w:rPr>
                <w:rFonts w:hint="eastAsia" w:asciiTheme="minorEastAsia" w:hAnsiTheme="minorEastAsia" w:eastAsiaTheme="minorEastAsia" w:cstheme="minorEastAsia"/>
                <w:color w:val="auto"/>
                <w:sz w:val="21"/>
                <w:szCs w:val="21"/>
                <w:lang w:eastAsia="zh-CN"/>
              </w:rPr>
              <w:t>元；</w:t>
            </w:r>
            <w:r>
              <w:rPr>
                <w:rFonts w:hint="eastAsia" w:asciiTheme="minorEastAsia" w:hAnsiTheme="minorEastAsia" w:eastAsiaTheme="minorEastAsia" w:cstheme="minorEastAsia"/>
                <w:color w:val="auto"/>
                <w:sz w:val="21"/>
                <w:szCs w:val="21"/>
              </w:rPr>
              <w:t>消防器材购置费</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eastAsia="zh-CN"/>
              </w:rPr>
              <w:t>元；</w:t>
            </w:r>
            <w:r>
              <w:rPr>
                <w:rFonts w:hint="eastAsia" w:asciiTheme="minorEastAsia" w:hAnsiTheme="minorEastAsia" w:eastAsiaTheme="minorEastAsia" w:cstheme="minorEastAsia"/>
                <w:color w:val="auto"/>
                <w:sz w:val="21"/>
                <w:szCs w:val="21"/>
                <w:lang w:val="en-US" w:eastAsia="zh-CN"/>
              </w:rPr>
              <w:t>保险3000元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GB" w:eastAsia="zh-CN" w:bidi="ar-SA"/>
              </w:rPr>
            </w:pPr>
            <w:r>
              <w:rPr>
                <w:rFonts w:hint="eastAsia" w:asciiTheme="minorEastAsia" w:hAnsiTheme="minorEastAsia" w:eastAsiaTheme="minorEastAsia" w:cstheme="minorEastAsia"/>
                <w:color w:val="auto"/>
                <w:sz w:val="21"/>
                <w:szCs w:val="21"/>
              </w:rPr>
              <w:t>现场查看办公室设备、电器状态良好，无安全隐患。</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应急准备和响应</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8.2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2、应急准备工作开展以下活动：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提供有2</w:t>
            </w:r>
            <w:r>
              <w:rPr>
                <w:rFonts w:hint="eastAsia" w:asciiTheme="minorEastAsia" w:hAnsiTheme="minorEastAsia" w:eastAsiaTheme="minorEastAsia" w:cstheme="minorEastAsia"/>
                <w:color w:val="auto"/>
                <w:sz w:val="21"/>
                <w:szCs w:val="21"/>
                <w:lang w:val="en-US" w:eastAsia="zh-CN"/>
              </w:rPr>
              <w:t>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日“消防演习计划”。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——演练时间：20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日13：30；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——演练组织部门：办公室；参加人员：全体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GB" w:eastAsia="zh-CN" w:bidi="ar-SA"/>
              </w:rPr>
            </w:pPr>
            <w:r>
              <w:rPr>
                <w:rFonts w:hint="eastAsia" w:asciiTheme="minorEastAsia" w:hAnsiTheme="minorEastAsia" w:eastAsiaTheme="minorEastAsia" w:cstheme="minorEastAsia"/>
                <w:color w:val="auto"/>
                <w:sz w:val="21"/>
                <w:szCs w:val="21"/>
                <w:lang w:val="zh-CN" w:eastAsia="zh-CN"/>
              </w:rPr>
              <w:t>现场查看，办公区域、</w:t>
            </w:r>
            <w:r>
              <w:rPr>
                <w:rFonts w:hint="eastAsia" w:asciiTheme="minorEastAsia" w:hAnsiTheme="minorEastAsia" w:eastAsiaTheme="minorEastAsia" w:cstheme="minorEastAsia"/>
                <w:color w:val="auto"/>
                <w:sz w:val="21"/>
                <w:szCs w:val="21"/>
                <w:lang w:val="en-US" w:eastAsia="zh-CN"/>
              </w:rPr>
              <w:t>车间区域均</w:t>
            </w:r>
            <w:r>
              <w:rPr>
                <w:rFonts w:hint="eastAsia" w:asciiTheme="minorEastAsia" w:hAnsiTheme="minorEastAsia" w:eastAsiaTheme="minorEastAsia" w:cstheme="minorEastAsia"/>
                <w:color w:val="auto"/>
                <w:sz w:val="21"/>
                <w:szCs w:val="21"/>
                <w:lang w:val="zh-CN" w:eastAsia="zh-CN"/>
              </w:rPr>
              <w:t>配置</w:t>
            </w:r>
            <w:r>
              <w:rPr>
                <w:rFonts w:hint="eastAsia" w:asciiTheme="minorEastAsia" w:hAnsiTheme="minorEastAsia" w:eastAsiaTheme="minorEastAsia" w:cstheme="minorEastAsia"/>
                <w:color w:val="auto"/>
                <w:sz w:val="21"/>
                <w:szCs w:val="21"/>
                <w:lang w:val="en-US" w:eastAsia="zh-CN"/>
              </w:rPr>
              <w:t>消防设施</w:t>
            </w:r>
            <w:r>
              <w:rPr>
                <w:rFonts w:hint="eastAsia" w:asciiTheme="minorEastAsia" w:hAnsiTheme="minorEastAsia" w:eastAsiaTheme="minorEastAsia" w:cstheme="minorEastAsia"/>
                <w:color w:val="auto"/>
                <w:sz w:val="21"/>
                <w:szCs w:val="21"/>
                <w:lang w:val="zh-CN" w:eastAsia="zh-CN"/>
              </w:rPr>
              <w:t>。</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合规性评价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9.1.2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查合规性评价：20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日进行合规性评价，提供了《合规性评价表》，内容包括：活动场所/产品/服务、重要环境因素、</w:t>
            </w:r>
            <w:r>
              <w:rPr>
                <w:rFonts w:hint="eastAsia" w:asciiTheme="minorEastAsia" w:hAnsiTheme="minorEastAsia" w:eastAsiaTheme="minorEastAsia" w:cstheme="minorEastAsia"/>
                <w:color w:val="auto"/>
                <w:sz w:val="21"/>
                <w:szCs w:val="21"/>
                <w:lang w:eastAsia="zh-CN"/>
              </w:rPr>
              <w:t>不可接受风险、</w:t>
            </w:r>
            <w:r>
              <w:rPr>
                <w:rFonts w:hint="eastAsia" w:asciiTheme="minorEastAsia" w:hAnsiTheme="minorEastAsia" w:eastAsiaTheme="minorEastAsia" w:cstheme="minorEastAsia"/>
                <w:color w:val="auto"/>
                <w:sz w:val="21"/>
                <w:szCs w:val="21"/>
              </w:rPr>
              <w:t>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评价了相关的法律法规，涉及火灾、固废排放、资源消耗、触电等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评价结果：公司能够按照有关法律法规、公司文件进行控制、检查，能够遵守国家、地方的法律法规，合规性评价符合要求。批准/日期：</w:t>
            </w:r>
            <w:r>
              <w:rPr>
                <w:rFonts w:hint="eastAsia" w:asciiTheme="minorEastAsia" w:hAnsiTheme="minorEastAsia" w:eastAsiaTheme="minorEastAsia" w:cstheme="minorEastAsia"/>
                <w:color w:val="auto"/>
                <w:sz w:val="21"/>
                <w:szCs w:val="21"/>
                <w:lang w:eastAsia="zh-CN"/>
              </w:rPr>
              <w:t>柳国青</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22.3.29</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rPr>
              <w:t>经查合规性评价基本符合要求。</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9.2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10-11</w:t>
            </w:r>
            <w:r>
              <w:rPr>
                <w:rFonts w:hint="eastAsia" w:asciiTheme="minorEastAsia" w:hAnsiTheme="minorEastAsia" w:eastAsiaTheme="minorEastAsia" w:cstheme="minorEastAsia"/>
                <w:color w:val="auto"/>
                <w:sz w:val="21"/>
                <w:szCs w:val="21"/>
              </w:rPr>
              <w:t>日开展了管理体系内部审核活动，并提供有以下内审的资料：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《审核实施计划》，</w:t>
            </w:r>
            <w:r>
              <w:rPr>
                <w:rFonts w:hint="eastAsia" w:asciiTheme="minorEastAsia" w:hAnsiTheme="minorEastAsia" w:eastAsiaTheme="minorEastAsia" w:cstheme="minorEastAsia"/>
                <w:color w:val="auto"/>
                <w:sz w:val="21"/>
                <w:szCs w:val="21"/>
                <w:lang w:val="en-US" w:eastAsia="zh-CN"/>
              </w:rPr>
              <w:t>编制：</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lang w:val="en-US" w:eastAsia="zh-CN"/>
              </w:rPr>
              <w:t xml:space="preserve">/2022.5.4   </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eastAsia="zh-CN"/>
              </w:rPr>
              <w:t>柳国青</w:t>
            </w:r>
            <w:r>
              <w:rPr>
                <w:rFonts w:hint="eastAsia" w:asciiTheme="minorEastAsia" w:hAnsiTheme="minorEastAsia" w:eastAsiaTheme="minorEastAsia" w:cstheme="minorEastAsia"/>
                <w:color w:val="auto"/>
                <w:sz w:val="21"/>
                <w:szCs w:val="21"/>
                <w:lang w:val="en-US" w:eastAsia="zh-CN"/>
              </w:rPr>
              <w:t>/2022.5.4</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审核组</w:t>
            </w:r>
            <w:r>
              <w:rPr>
                <w:rFonts w:hint="eastAsia" w:asciiTheme="minorEastAsia" w:hAnsiTheme="minorEastAsia" w:eastAsiaTheme="minorEastAsia" w:cstheme="minorEastAsia"/>
                <w:color w:val="auto"/>
                <w:sz w:val="21"/>
                <w:szCs w:val="21"/>
                <w:lang w:val="en-US" w:eastAsia="zh-CN"/>
              </w:rPr>
              <w:t>组长：</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lang w:val="en-US" w:eastAsia="zh-CN"/>
              </w:rPr>
              <w:t>组员：苏伟超</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办公室1</w:t>
            </w:r>
            <w:r>
              <w:rPr>
                <w:rFonts w:hint="eastAsia" w:asciiTheme="minorEastAsia" w:hAnsiTheme="minorEastAsia" w:eastAsiaTheme="minorEastAsia" w:cstheme="minorEastAsia"/>
                <w:color w:val="auto"/>
                <w:sz w:val="21"/>
                <w:szCs w:val="21"/>
              </w:rPr>
              <w:t>项一般不合格，不符合事实描述清晰，不符合原因分析准确，并制定了纠正及纠正预防措施，且措施可行，并对其有效性进行了验证，验证人：</w:t>
            </w:r>
            <w:r>
              <w:rPr>
                <w:rFonts w:hint="eastAsia" w:asciiTheme="minorEastAsia" w:hAnsiTheme="minorEastAsia" w:eastAsiaTheme="minorEastAsia" w:cstheme="minorEastAsia"/>
                <w:color w:val="auto"/>
                <w:sz w:val="21"/>
                <w:szCs w:val="21"/>
                <w:lang w:val="en-US" w:eastAsia="zh-CN"/>
              </w:rPr>
              <w:t>苏伟超</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22.5.14</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结论：公司的质量、环境、职业健康安全管理体系基本符合标准要求，且适宜、有效。</w:t>
            </w:r>
            <w:r>
              <w:rPr>
                <w:rFonts w:hint="eastAsia" w:asciiTheme="minorEastAsia" w:hAnsiTheme="minorEastAsia" w:eastAsiaTheme="minorEastAsia" w:cstheme="minorEastAsia"/>
                <w:color w:val="auto"/>
                <w:sz w:val="21"/>
                <w:szCs w:val="21"/>
                <w:lang w:val="en-US" w:eastAsia="zh-CN"/>
              </w:rPr>
              <w:t>编制：</w:t>
            </w:r>
            <w:r>
              <w:rPr>
                <w:rFonts w:hint="eastAsia" w:asciiTheme="minorEastAsia" w:hAnsiTheme="minorEastAsia" w:eastAsiaTheme="minorEastAsia" w:cstheme="minorEastAsia"/>
                <w:color w:val="auto"/>
                <w:sz w:val="21"/>
                <w:szCs w:val="21"/>
                <w:lang w:eastAsia="zh-CN"/>
              </w:rPr>
              <w:t>石会岩</w:t>
            </w:r>
            <w:r>
              <w:rPr>
                <w:rFonts w:hint="eastAsia" w:asciiTheme="minorEastAsia" w:hAnsiTheme="minorEastAsia" w:eastAsiaTheme="minorEastAsia" w:cstheme="minorEastAsia"/>
                <w:color w:val="auto"/>
                <w:sz w:val="21"/>
                <w:szCs w:val="21"/>
                <w:lang w:val="en-US" w:eastAsia="zh-CN"/>
              </w:rPr>
              <w:t xml:space="preserve">/2022.5.11 </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eastAsia="zh-CN"/>
              </w:rPr>
              <w:t>柳国青</w:t>
            </w:r>
            <w:r>
              <w:rPr>
                <w:rFonts w:hint="eastAsia" w:asciiTheme="minorEastAsia" w:hAnsiTheme="minorEastAsia" w:eastAsiaTheme="minorEastAsia" w:cstheme="minorEastAsia"/>
                <w:color w:val="auto"/>
                <w:sz w:val="21"/>
                <w:szCs w:val="21"/>
                <w:lang w:val="en-US" w:eastAsia="zh-CN"/>
              </w:rPr>
              <w:t>/2022.5.11</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不符合和纠正措施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10.2</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制定了《不合格和纠正措施控制程序》、《事故调查、不符合、纠正及预防措施控制程序》，内容基本符合标准要求。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对管理评审、内审提出的不符合及改进要求，进行原因分析，制定了具体措施，目前已</w:t>
            </w:r>
            <w:r>
              <w:rPr>
                <w:rFonts w:hint="eastAsia" w:asciiTheme="minorEastAsia" w:hAnsiTheme="minorEastAsia" w:eastAsiaTheme="minorEastAsia" w:cstheme="minorEastAsia"/>
                <w:color w:val="auto"/>
                <w:sz w:val="21"/>
                <w:szCs w:val="21"/>
                <w:lang w:val="en-US" w:eastAsia="zh-CN"/>
              </w:rPr>
              <w:t>部分</w:t>
            </w:r>
            <w:r>
              <w:rPr>
                <w:rFonts w:hint="eastAsia" w:asciiTheme="minorEastAsia" w:hAnsiTheme="minorEastAsia" w:eastAsiaTheme="minorEastAsia" w:cstheme="minorEastAsia"/>
                <w:color w:val="auto"/>
                <w:sz w:val="21"/>
                <w:szCs w:val="21"/>
              </w:rPr>
              <w:t>实施完成。</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6"/>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过程与活动、</w:t>
            </w: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涉及</w:t>
            </w: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受审核部门：</w:t>
            </w:r>
            <w:r>
              <w:rPr>
                <w:rFonts w:hint="eastAsia" w:asciiTheme="minorEastAsia" w:hAnsiTheme="minorEastAsia" w:eastAsiaTheme="minorEastAsia" w:cstheme="minorEastAsia"/>
                <w:color w:val="auto"/>
                <w:sz w:val="21"/>
                <w:szCs w:val="21"/>
                <w:u w:val="none"/>
                <w:lang w:val="en-US" w:eastAsia="zh-CN"/>
              </w:rPr>
              <w:t xml:space="preserve">销售部   </w:t>
            </w:r>
            <w:r>
              <w:rPr>
                <w:rFonts w:hint="eastAsia" w:asciiTheme="minorEastAsia" w:hAnsiTheme="minorEastAsia" w:eastAsiaTheme="minorEastAsia" w:cstheme="minorEastAsia"/>
                <w:color w:val="auto"/>
                <w:sz w:val="21"/>
                <w:szCs w:val="21"/>
                <w:u w:val="none"/>
              </w:rPr>
              <w:t xml:space="preserve">     主管领导：</w:t>
            </w:r>
            <w:r>
              <w:rPr>
                <w:rFonts w:hint="eastAsia" w:asciiTheme="minorEastAsia" w:hAnsiTheme="minorEastAsia" w:eastAsiaTheme="minorEastAsia" w:cstheme="minorEastAsia"/>
                <w:color w:val="auto"/>
                <w:sz w:val="21"/>
                <w:szCs w:val="21"/>
                <w:u w:val="none"/>
                <w:lang w:val="en-US" w:eastAsia="zh-CN"/>
              </w:rPr>
              <w:t>柳星</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 xml:space="preserve"> 陪同人员：</w:t>
            </w:r>
            <w:r>
              <w:rPr>
                <w:rFonts w:hint="eastAsia" w:asciiTheme="minorEastAsia" w:hAnsiTheme="minorEastAsia" w:eastAsiaTheme="minorEastAsia" w:cstheme="minorEastAsia"/>
                <w:color w:val="auto"/>
                <w:sz w:val="21"/>
                <w:szCs w:val="21"/>
                <w:u w:val="none"/>
                <w:lang w:val="en-US" w:eastAsia="zh-CN"/>
              </w:rPr>
              <w:t>李晓波</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审核员：</w:t>
            </w:r>
            <w:r>
              <w:rPr>
                <w:rFonts w:hint="eastAsia" w:asciiTheme="minorEastAsia" w:hAnsiTheme="minorEastAsia" w:eastAsiaTheme="minorEastAsia" w:cstheme="minorEastAsia"/>
                <w:color w:val="auto"/>
                <w:sz w:val="21"/>
                <w:szCs w:val="21"/>
                <w:u w:val="none"/>
                <w:lang w:val="en-US" w:eastAsia="zh-CN"/>
              </w:rPr>
              <w:t>范玲玲</w:t>
            </w:r>
            <w:r>
              <w:rPr>
                <w:rFonts w:hint="eastAsia" w:asciiTheme="minorEastAsia" w:hAnsiTheme="minorEastAsia" w:eastAsiaTheme="minorEastAsia" w:cstheme="minorEastAsia"/>
                <w:color w:val="auto"/>
                <w:sz w:val="21"/>
                <w:szCs w:val="21"/>
                <w:u w:val="none"/>
              </w:rPr>
              <w:t xml:space="preserve">    审核时间：202</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lang w:val="en-US" w:eastAsia="zh-CN"/>
              </w:rPr>
              <w:t>10</w:t>
            </w:r>
            <w:r>
              <w:rPr>
                <w:rFonts w:hint="eastAsia" w:asciiTheme="minorEastAsia" w:hAnsiTheme="minorEastAsia" w:eastAsiaTheme="minorEastAsia" w:cstheme="minorEastAsia"/>
                <w:color w:val="auto"/>
                <w:sz w:val="21"/>
                <w:szCs w:val="21"/>
                <w:u w:val="none"/>
              </w:rPr>
              <w:t>月</w:t>
            </w:r>
            <w:r>
              <w:rPr>
                <w:rFonts w:hint="eastAsia" w:asciiTheme="minorEastAsia" w:hAnsiTheme="minorEastAsia" w:eastAsiaTheme="minorEastAsia" w:cstheme="minorEastAsia"/>
                <w:color w:val="auto"/>
                <w:sz w:val="21"/>
                <w:szCs w:val="21"/>
                <w:u w:val="none"/>
                <w:lang w:val="en-US" w:eastAsia="zh-CN"/>
              </w:rPr>
              <w:t>6</w:t>
            </w:r>
            <w:r>
              <w:rPr>
                <w:rFonts w:hint="eastAsia" w:asciiTheme="minorEastAsia" w:hAnsiTheme="minorEastAsia" w:eastAsiaTheme="minorEastAsia" w:cstheme="minorEastAsia"/>
                <w:color w:val="auto"/>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b w:val="0"/>
                <w:bCs w:val="0"/>
                <w:color w:val="auto"/>
                <w:sz w:val="21"/>
                <w:szCs w:val="21"/>
                <w:u w:val="none"/>
              </w:rPr>
              <w:t>审核条款：</w:t>
            </w:r>
            <w:r>
              <w:rPr>
                <w:rFonts w:hint="eastAsia" w:asciiTheme="minorEastAsia" w:hAnsiTheme="minorEastAsia" w:eastAsiaTheme="minorEastAsia" w:cstheme="minorEastAsia"/>
                <w:b w:val="0"/>
                <w:bCs w:val="0"/>
                <w:color w:val="auto"/>
                <w:sz w:val="21"/>
                <w:szCs w:val="21"/>
                <w:u w:val="none"/>
                <w:lang w:val="en-US" w:eastAsia="zh-CN"/>
              </w:rPr>
              <w:t>EO:5.3/6.1.2/6.2/8.1</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eastAsia="zh-CN"/>
              </w:rPr>
              <w:t>柳星</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过程的控制；对基础设施的管理；工作环境的控制；产品实现过程的策划；产品要求确定；合同评审情况；顾客沟通情况；产品的标识和可追溯性；顾客财产；顾客满意度调查情况；过程的监视和测量；产品的监视和测量，不合格品的控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负责人对本部门的职责和权限以及工作流程清楚、明确完成本部门的目标指标。能较好回答部门质量职责，对工作要求明确。</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部门目标：固废分类处置率100%；轻伤事故少于3起/年；火灾及重大安全事故发生率为0</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按照季度进行考核，</w:t>
            </w:r>
            <w:r>
              <w:rPr>
                <w:rFonts w:hint="eastAsia" w:asciiTheme="minorEastAsia" w:hAnsiTheme="minorEastAsia" w:eastAsiaTheme="minorEastAsia" w:cstheme="minorEastAsia"/>
                <w:color w:val="auto"/>
                <w:sz w:val="21"/>
                <w:szCs w:val="21"/>
                <w:lang w:val="en-US" w:eastAsia="zh-CN"/>
              </w:rPr>
              <w:t>查看</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季度目标考核表：固废分类处置率100%；轻伤事故为0；火灾及重大安全事故为0</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环境因素、危险源识别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6.1.2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提供《环境因素识别排查表》，其中包括办公区等，包括固废排放、意外火灾、原材料损耗、</w:t>
            </w:r>
            <w:r>
              <w:rPr>
                <w:rFonts w:hint="eastAsia" w:asciiTheme="minorEastAsia" w:hAnsiTheme="minorEastAsia" w:eastAsiaTheme="minorEastAsia" w:cstheme="minorEastAsia"/>
                <w:color w:val="auto"/>
                <w:sz w:val="21"/>
                <w:szCs w:val="21"/>
                <w:lang w:val="en-US" w:eastAsia="zh-CN"/>
              </w:rPr>
              <w:t>空调氟利昂</w:t>
            </w:r>
            <w:r>
              <w:rPr>
                <w:rFonts w:hint="eastAsia" w:asciiTheme="minorEastAsia" w:hAnsiTheme="minorEastAsia" w:eastAsiaTheme="minorEastAsia" w:cstheme="minorEastAsia"/>
                <w:color w:val="auto"/>
                <w:sz w:val="21"/>
                <w:szCs w:val="21"/>
              </w:rPr>
              <w:t>排放、</w:t>
            </w:r>
            <w:r>
              <w:rPr>
                <w:rFonts w:hint="eastAsia" w:asciiTheme="minorEastAsia" w:hAnsiTheme="minorEastAsia" w:eastAsiaTheme="minorEastAsia" w:cstheme="minorEastAsia"/>
                <w:color w:val="auto"/>
                <w:sz w:val="21"/>
                <w:szCs w:val="21"/>
                <w:lang w:val="en-US" w:eastAsia="zh-CN"/>
              </w:rPr>
              <w:t>打印作业</w:t>
            </w:r>
            <w:r>
              <w:rPr>
                <w:rFonts w:hint="eastAsia" w:asciiTheme="minorEastAsia" w:hAnsiTheme="minorEastAsia" w:eastAsiaTheme="minorEastAsia" w:cstheme="minorEastAsia"/>
                <w:color w:val="auto"/>
                <w:sz w:val="21"/>
                <w:szCs w:val="21"/>
              </w:rPr>
              <w:t>噪声排放等。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可以提供《重要环境因素识别清单》，重要环境因素：固体废弃物排放、意外火灾的发生，评价准确。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危险源识别清单》，按照活动、区域进行了识别，其中包括：使用电器不当造成触电，搬运货物造成的砸伤，吸烟乱扔烟头导致火灾，上下班途中交通危险，电器短路或使用时间过长散热不良，相关方进厂驾驶员违章驾驶、高空坠落等，评价基本全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提供《重大危险源及其控制清单》，本部门不可接受风险：火灾、触电，评价准确。</w:t>
            </w:r>
          </w:p>
        </w:tc>
        <w:tc>
          <w:tcPr>
            <w:tcW w:w="878" w:type="dxa"/>
            <w:vAlign w:val="top"/>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部门应执行的运行控制文件包括：环境、职业健康安全运行控制程序，固体废弃物管理</w:t>
            </w:r>
            <w:r>
              <w:rPr>
                <w:rFonts w:hint="eastAsia" w:asciiTheme="minorEastAsia" w:hAnsiTheme="minorEastAsia" w:eastAsiaTheme="minorEastAsia" w:cstheme="minorEastAsia"/>
                <w:color w:val="auto"/>
                <w:sz w:val="21"/>
                <w:szCs w:val="21"/>
                <w:lang w:val="en-US" w:eastAsia="zh-CN"/>
              </w:rPr>
              <w:t>规定</w:t>
            </w:r>
            <w:r>
              <w:rPr>
                <w:rFonts w:hint="eastAsia" w:asciiTheme="minorEastAsia" w:hAnsiTheme="minorEastAsia" w:eastAsiaTheme="minorEastAsia" w:cstheme="minorEastAsia"/>
                <w:color w:val="auto"/>
                <w:sz w:val="21"/>
                <w:szCs w:val="21"/>
              </w:rPr>
              <w:t>、对相关方施加影响</w:t>
            </w:r>
            <w:r>
              <w:rPr>
                <w:rFonts w:hint="eastAsia" w:asciiTheme="minorEastAsia" w:hAnsiTheme="minorEastAsia" w:eastAsiaTheme="minorEastAsia" w:cstheme="minorEastAsia"/>
                <w:color w:val="auto"/>
                <w:sz w:val="21"/>
                <w:szCs w:val="21"/>
                <w:lang w:val="en-US" w:eastAsia="zh-CN"/>
              </w:rPr>
              <w:t>管理规定</w:t>
            </w:r>
            <w:r>
              <w:rPr>
                <w:rFonts w:hint="eastAsia" w:asciiTheme="minorEastAsia" w:hAnsiTheme="minorEastAsia" w:eastAsiaTheme="minorEastAsia" w:cstheme="minorEastAsia"/>
                <w:color w:val="auto"/>
                <w:sz w:val="21"/>
                <w:szCs w:val="21"/>
              </w:rPr>
              <w:t>、节能降耗管理规定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消防安全管理制度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办公室安全管理制度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GB"/>
              </w:rPr>
              <w:t>车辆管理规定</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电脑使用管理办法</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服务人员工作规范</w:t>
            </w:r>
            <w:r>
              <w:rPr>
                <w:rFonts w:hint="eastAsia" w:asciiTheme="minorEastAsia" w:hAnsiTheme="minorEastAsia" w:eastAsiaTheme="minorEastAsia" w:cstheme="minor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运行控制情况：</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办公室区域：污水：不涉及污水，没有污水排放。噪声：办公现场不产生明显噪声。</w:t>
            </w:r>
          </w:p>
          <w:p>
            <w:pPr>
              <w:pStyle w:val="2"/>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固废：固体废物主要是办公产生废纸张等，配置了纸篓；办公用纸由</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负责，复印、打印耗材都有办公室统一负责，集中处置。</w:t>
            </w:r>
            <w:r>
              <w:rPr>
                <w:rFonts w:hint="eastAsia" w:asciiTheme="minorEastAsia" w:hAnsiTheme="minorEastAsia" w:eastAsiaTheme="minorEastAsia" w:cstheme="minorEastAsia"/>
                <w:color w:val="auto"/>
                <w:sz w:val="21"/>
                <w:szCs w:val="21"/>
                <w:lang w:val="en-US" w:eastAsia="zh-CN"/>
              </w:rPr>
              <w:t>生产过程中产生的废物分类放置，未加标志，已与企业进行沟通。</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过程注意节约用电，做到人走灯灭，电脑长时间不用时关机，下班前要关闭电源，防止触电。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时间平均每天不超过8小时。现场查看办公区域配备符合要求的消防设施。现场查看办公区域，整洁、光线充足、室内空气良好、配置有空调，办公条件较好，办公设备安全状态良好，教育员工正确使用办公设备，现场用电基本规范，无乱拉线现象，防止火灾发生。</w:t>
            </w:r>
          </w:p>
          <w:p>
            <w:pPr>
              <w:pStyle w:val="2"/>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生产污水循环使用不排放，</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rPr>
              <w:t>相关方施加影响：公司能够控制或能够施加影响的相关方有</w:t>
            </w:r>
            <w:r>
              <w:rPr>
                <w:rFonts w:hint="eastAsia" w:asciiTheme="minorEastAsia" w:hAnsiTheme="minorEastAsia" w:eastAsiaTheme="minorEastAsia" w:cstheme="minorEastAsia"/>
                <w:color w:val="auto"/>
                <w:sz w:val="21"/>
                <w:szCs w:val="21"/>
                <w:lang w:val="en-US" w:eastAsia="zh-CN"/>
              </w:rPr>
              <w:t>顾客</w:t>
            </w:r>
            <w:r>
              <w:rPr>
                <w:rFonts w:hint="eastAsia" w:asciiTheme="minorEastAsia" w:hAnsiTheme="minorEastAsia" w:eastAsiaTheme="minorEastAsia" w:cstheme="minorEastAsia"/>
                <w:color w:val="auto"/>
                <w:sz w:val="21"/>
                <w:szCs w:val="21"/>
              </w:rPr>
              <w:t>等。提供了“致相关方的公开信”，将公司</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6"/>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过程与活动、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涉及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受审核部门：</w:t>
            </w:r>
            <w:r>
              <w:rPr>
                <w:rFonts w:hint="eastAsia" w:asciiTheme="minorEastAsia" w:hAnsiTheme="minorEastAsia" w:eastAsiaTheme="minorEastAsia" w:cstheme="minorEastAsia"/>
                <w:color w:val="auto"/>
                <w:sz w:val="21"/>
                <w:szCs w:val="21"/>
                <w:u w:val="none"/>
                <w:lang w:val="en-US" w:eastAsia="zh-CN"/>
              </w:rPr>
              <w:t>采购部</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 xml:space="preserve"> 主管领导：</w:t>
            </w:r>
            <w:r>
              <w:rPr>
                <w:rFonts w:hint="eastAsia" w:asciiTheme="minorEastAsia" w:hAnsiTheme="minorEastAsia" w:eastAsiaTheme="minorEastAsia" w:cstheme="minorEastAsia"/>
                <w:color w:val="auto"/>
                <w:sz w:val="21"/>
                <w:szCs w:val="21"/>
                <w:u w:val="none"/>
                <w:lang w:val="en-US" w:eastAsia="zh-CN"/>
              </w:rPr>
              <w:t xml:space="preserve">郭柱 </w:t>
            </w:r>
            <w:r>
              <w:rPr>
                <w:rFonts w:hint="eastAsia" w:asciiTheme="minorEastAsia" w:hAnsiTheme="minorEastAsia" w:eastAsiaTheme="minorEastAsia" w:cstheme="minorEastAsia"/>
                <w:color w:val="auto"/>
                <w:sz w:val="21"/>
                <w:szCs w:val="21"/>
                <w:u w:val="none"/>
              </w:rPr>
              <w:t xml:space="preserve">  陪同人员：</w:t>
            </w:r>
            <w:r>
              <w:rPr>
                <w:rFonts w:hint="eastAsia" w:asciiTheme="minorEastAsia" w:hAnsiTheme="minorEastAsia" w:eastAsiaTheme="minorEastAsia" w:cstheme="minorEastAsia"/>
                <w:color w:val="auto"/>
                <w:sz w:val="21"/>
                <w:szCs w:val="21"/>
                <w:u w:val="none"/>
                <w:lang w:val="en-US" w:eastAsia="zh-CN"/>
              </w:rPr>
              <w:t>李晓波</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审核员：</w:t>
            </w:r>
            <w:r>
              <w:rPr>
                <w:rFonts w:hint="eastAsia" w:asciiTheme="minorEastAsia" w:hAnsiTheme="minorEastAsia" w:eastAsiaTheme="minorEastAsia" w:cstheme="minorEastAsia"/>
                <w:color w:val="auto"/>
                <w:sz w:val="21"/>
                <w:szCs w:val="21"/>
                <w:u w:val="none"/>
                <w:lang w:val="en-US" w:eastAsia="zh-CN"/>
              </w:rPr>
              <w:t>范玲玲</w:t>
            </w:r>
            <w:r>
              <w:rPr>
                <w:rFonts w:hint="eastAsia" w:asciiTheme="minorEastAsia" w:hAnsiTheme="minorEastAsia" w:eastAsiaTheme="minorEastAsia" w:cstheme="minorEastAsia"/>
                <w:color w:val="auto"/>
                <w:sz w:val="21"/>
                <w:szCs w:val="21"/>
                <w:u w:val="none"/>
              </w:rPr>
              <w:t xml:space="preserve">    审核时间：202</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lang w:val="en-US" w:eastAsia="zh-CN"/>
              </w:rPr>
              <w:t>10</w:t>
            </w:r>
            <w:r>
              <w:rPr>
                <w:rFonts w:hint="eastAsia" w:asciiTheme="minorEastAsia" w:hAnsiTheme="minorEastAsia" w:eastAsiaTheme="minorEastAsia" w:cstheme="minorEastAsia"/>
                <w:color w:val="auto"/>
                <w:sz w:val="21"/>
                <w:szCs w:val="21"/>
                <w:u w:val="none"/>
              </w:rPr>
              <w:t>月</w:t>
            </w:r>
            <w:r>
              <w:rPr>
                <w:rFonts w:hint="eastAsia" w:asciiTheme="minorEastAsia" w:hAnsiTheme="minorEastAsia" w:eastAsiaTheme="minorEastAsia" w:cstheme="minorEastAsia"/>
                <w:color w:val="auto"/>
                <w:sz w:val="21"/>
                <w:szCs w:val="21"/>
                <w:u w:val="none"/>
                <w:lang w:val="en-US" w:eastAsia="zh-CN"/>
              </w:rPr>
              <w:t>6</w:t>
            </w:r>
            <w:r>
              <w:rPr>
                <w:rFonts w:hint="eastAsia" w:asciiTheme="minorEastAsia" w:hAnsiTheme="minorEastAsia" w:eastAsiaTheme="minorEastAsia" w:cstheme="minorEastAsia"/>
                <w:color w:val="auto"/>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b w:val="0"/>
                <w:bCs w:val="0"/>
                <w:color w:val="auto"/>
                <w:sz w:val="21"/>
                <w:szCs w:val="21"/>
                <w:u w:val="none"/>
              </w:rPr>
              <w:t>审核条款：</w:t>
            </w:r>
            <w:r>
              <w:rPr>
                <w:rFonts w:hint="eastAsia" w:asciiTheme="minorEastAsia" w:hAnsiTheme="minorEastAsia" w:eastAsiaTheme="minorEastAsia" w:cstheme="minorEastAsia"/>
                <w:b w:val="0"/>
                <w:bCs w:val="0"/>
                <w:color w:val="auto"/>
                <w:sz w:val="21"/>
                <w:szCs w:val="21"/>
                <w:u w:val="none"/>
                <w:lang w:val="en-US" w:eastAsia="zh-CN"/>
              </w:rPr>
              <w:t>EO:5.3/6.1.2/6.2/8.1</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rPr>
              <w:t>E</w:t>
            </w:r>
            <w:r>
              <w:rPr>
                <w:rFonts w:hint="eastAsia" w:asciiTheme="minorEastAsia" w:hAnsiTheme="minorEastAsia" w:eastAsiaTheme="minorEastAsia" w:cstheme="minorEastAsia"/>
                <w:color w:val="auto"/>
                <w:sz w:val="21"/>
                <w:szCs w:val="21"/>
                <w:u w:val="none"/>
                <w:lang w:val="en-US" w:eastAsia="zh-CN"/>
              </w:rPr>
              <w:t>O</w:t>
            </w:r>
            <w:r>
              <w:rPr>
                <w:rFonts w:hint="eastAsia" w:asciiTheme="minorEastAsia" w:hAnsiTheme="minorEastAsia" w:eastAsiaTheme="minorEastAsia" w:cstheme="minorEastAsia"/>
                <w:color w:val="auto"/>
                <w:sz w:val="21"/>
                <w:szCs w:val="21"/>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rPr>
              <w:t>部门负责人：</w:t>
            </w:r>
            <w:r>
              <w:rPr>
                <w:rFonts w:hint="eastAsia" w:asciiTheme="minorEastAsia" w:hAnsiTheme="minorEastAsia" w:eastAsiaTheme="minorEastAsia" w:cstheme="minorEastAsia"/>
                <w:color w:val="auto"/>
                <w:sz w:val="21"/>
                <w:szCs w:val="21"/>
                <w:u w:val="none"/>
                <w:lang w:val="en-US" w:eastAsia="zh-CN"/>
              </w:rPr>
              <w:t>郭柱</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询问其职责权限：负责公司原材料采购，合格供方评审工作；贯彻执行公司的方针和管理目标，本部门环境因素、危险源的识别及其控制，落实管理手册在本部门的运行，对相关方的控制。</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rPr>
              <w:t>职责明确，回答基本完整。</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6.2</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                考核情况（20</w:t>
            </w:r>
            <w:r>
              <w:rPr>
                <w:rFonts w:hint="eastAsia" w:asciiTheme="minorEastAsia" w:hAnsiTheme="minorEastAsia" w:eastAsiaTheme="minorEastAsia" w:cstheme="minorEastAsia"/>
                <w:color w:val="auto"/>
                <w:sz w:val="21"/>
                <w:szCs w:val="21"/>
                <w:lang w:val="en-US" w:eastAsia="zh-CN"/>
              </w:rPr>
              <w:t>22.9.30</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固废100%分类处置             100%</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火灾发生率为0                  0</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相关方影响率≥90%             100%</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抽目标——火灾发生率为0管理方案：</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1）下班时及时关闭办公设备电源，日常；</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）禁烟，日常。</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）易燃材料限量采购，日常。</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）配备灭火器材，花费</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rPr>
              <w:t>0元，要求完成日期：</w:t>
            </w:r>
            <w:r>
              <w:rPr>
                <w:rFonts w:hint="eastAsia" w:asciiTheme="minorEastAsia" w:hAnsiTheme="minorEastAsia" w:eastAsiaTheme="minorEastAsia" w:cstheme="minorEastAsia"/>
                <w:color w:val="auto"/>
                <w:sz w:val="21"/>
                <w:szCs w:val="21"/>
                <w:lang w:val="en-US" w:eastAsia="zh-CN"/>
              </w:rPr>
              <w:t>2022.1-2022.9</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经查，已完成。</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环境因素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危险源</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6.1.2</w:t>
            </w:r>
          </w:p>
        </w:tc>
        <w:tc>
          <w:tcPr>
            <w:tcW w:w="10711"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rPr>
            </w:pPr>
            <w:r>
              <w:rPr>
                <w:rFonts w:hint="eastAsia"/>
              </w:rPr>
              <w:t>编制了《环境因素识别与评价控制程序》，经查基本符合标准要求。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rPr>
            </w:pPr>
            <w:r>
              <w:rPr>
                <w:rFonts w:hint="eastAsia"/>
              </w:rPr>
              <w:t>提供《环境因素评价表》，其中涉及</w:t>
            </w:r>
            <w:r>
              <w:rPr>
                <w:rFonts w:hint="eastAsia"/>
                <w:lang w:val="en-US" w:eastAsia="zh-CN"/>
              </w:rPr>
              <w:t>采购</w:t>
            </w:r>
            <w:r>
              <w:rPr>
                <w:rFonts w:hint="eastAsia"/>
              </w:rPr>
              <w:t>部包括固废废弃、包装箱的废弃、意外火灾、原材料损耗、资源的消耗等。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rPr>
            </w:pPr>
            <w:r>
              <w:rPr>
                <w:rFonts w:hint="eastAsia"/>
              </w:rPr>
              <w:t>可以提供《重要环境因素清单》，其中重要环境因素：火灾发生、固废排放。</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rPr>
            </w:pPr>
            <w:r>
              <w:rPr>
                <w:rFonts w:hint="eastAsia"/>
              </w:rPr>
              <w:t>评价基本合理。</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eastAsiaTheme="minorEastAsia"/>
                <w:lang w:val="en-US" w:eastAsia="zh-CN"/>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火灾、触电，评价基本准确</w:t>
            </w:r>
            <w:r>
              <w:rPr>
                <w:rFonts w:hint="eastAsia" w:asciiTheme="minorEastAsia" w:hAnsiTheme="minorEastAsia" w:eastAsiaTheme="minorEastAsia" w:cstheme="minorEastAsia"/>
                <w:color w:val="auto"/>
                <w:sz w:val="21"/>
                <w:szCs w:val="21"/>
                <w:lang w:eastAsia="zh-CN"/>
              </w:rPr>
              <w:t>。</w:t>
            </w:r>
          </w:p>
        </w:tc>
        <w:tc>
          <w:tcPr>
            <w:tcW w:w="878"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部门应执行的运行控制文件包括：环境、职业健康安全运行控制程序，固体废弃物管理</w:t>
            </w:r>
            <w:r>
              <w:rPr>
                <w:rFonts w:hint="eastAsia" w:asciiTheme="minorEastAsia" w:hAnsiTheme="minorEastAsia" w:eastAsiaTheme="minorEastAsia" w:cstheme="minorEastAsia"/>
                <w:color w:val="auto"/>
                <w:sz w:val="21"/>
                <w:szCs w:val="21"/>
                <w:lang w:val="en-US" w:eastAsia="zh-CN"/>
              </w:rPr>
              <w:t>规定</w:t>
            </w:r>
            <w:r>
              <w:rPr>
                <w:rFonts w:hint="eastAsia" w:asciiTheme="minorEastAsia" w:hAnsiTheme="minorEastAsia" w:eastAsiaTheme="minorEastAsia" w:cstheme="minorEastAsia"/>
                <w:color w:val="auto"/>
                <w:sz w:val="21"/>
                <w:szCs w:val="21"/>
              </w:rPr>
              <w:t>、对相关方施加影响</w:t>
            </w:r>
            <w:r>
              <w:rPr>
                <w:rFonts w:hint="eastAsia" w:asciiTheme="minorEastAsia" w:hAnsiTheme="minorEastAsia" w:eastAsiaTheme="minorEastAsia" w:cstheme="minorEastAsia"/>
                <w:color w:val="auto"/>
                <w:sz w:val="21"/>
                <w:szCs w:val="21"/>
                <w:lang w:val="en-US" w:eastAsia="zh-CN"/>
              </w:rPr>
              <w:t>管理规定</w:t>
            </w:r>
            <w:r>
              <w:rPr>
                <w:rFonts w:hint="eastAsia" w:asciiTheme="minorEastAsia" w:hAnsiTheme="minorEastAsia" w:eastAsiaTheme="minorEastAsia" w:cstheme="minorEastAsia"/>
                <w:color w:val="auto"/>
                <w:sz w:val="21"/>
                <w:szCs w:val="21"/>
              </w:rPr>
              <w:t>、节能降耗管理规定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消防安全管理制度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办公室安全管理制度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GB"/>
              </w:rPr>
              <w:t>车辆管理规定</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电脑使用管理办法</w:t>
            </w:r>
            <w:r>
              <w:rPr>
                <w:rFonts w:hint="eastAsia" w:asciiTheme="minorEastAsia" w:hAnsiTheme="minorEastAsia" w:eastAsiaTheme="minorEastAsia" w:cstheme="minor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查运行控制情况：</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办公过程注意节约用电，</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部做到人走灯灭，电脑长时间不用时关机，下班前要关闭电源；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办公过程产生的固废按办公室要求放到指定地点，现场查看无混放现象；办公用品按要求由办公室负责发放，作好记录；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提供了致相关方的一封信，通过建议书告知</w:t>
            </w:r>
            <w:r>
              <w:rPr>
                <w:rFonts w:hint="eastAsia" w:asciiTheme="minorEastAsia" w:hAnsiTheme="minorEastAsia" w:eastAsiaTheme="minorEastAsia" w:cstheme="minorEastAsia"/>
                <w:color w:val="auto"/>
                <w:sz w:val="21"/>
                <w:szCs w:val="21"/>
                <w:lang w:val="en-US" w:eastAsia="zh-CN"/>
              </w:rPr>
              <w:t>产品供方</w:t>
            </w:r>
            <w:r>
              <w:rPr>
                <w:rFonts w:hint="eastAsia" w:asciiTheme="minorEastAsia" w:hAnsiTheme="minorEastAsia" w:eastAsiaTheme="minorEastAsia" w:cstheme="minorEastAsia"/>
                <w:color w:val="auto"/>
                <w:sz w:val="21"/>
                <w:szCs w:val="21"/>
              </w:rPr>
              <w:t>有关公司</w:t>
            </w:r>
            <w:r>
              <w:rPr>
                <w:rFonts w:hint="eastAsia" w:asciiTheme="minorEastAsia" w:hAnsiTheme="minorEastAsia" w:eastAsiaTheme="minorEastAsia" w:cstheme="minorEastAsia"/>
                <w:color w:val="auto"/>
                <w:sz w:val="21"/>
                <w:szCs w:val="21"/>
                <w:lang w:val="en-US" w:eastAsia="zh-CN"/>
              </w:rPr>
              <w:t>环境、</w:t>
            </w:r>
            <w:r>
              <w:rPr>
                <w:rFonts w:hint="eastAsia" w:asciiTheme="minorEastAsia" w:hAnsiTheme="minorEastAsia" w:eastAsiaTheme="minorEastAsia" w:cstheme="minorEastAsia"/>
                <w:color w:val="auto"/>
                <w:sz w:val="21"/>
                <w:szCs w:val="21"/>
              </w:rPr>
              <w:t>安全方面应注意的事项及相关规定。有发放记录。提供相关方安全管理协议。</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kern w:val="2"/>
                <w:sz w:val="21"/>
                <w:szCs w:val="21"/>
                <w:lang w:val="en-GB" w:eastAsia="zh-CN" w:bidi="ar-SA"/>
              </w:rPr>
            </w:pPr>
            <w:r>
              <w:rPr>
                <w:rFonts w:hint="eastAsia" w:asciiTheme="minorEastAsia" w:hAnsiTheme="minorEastAsia" w:eastAsiaTheme="minorEastAsia" w:cstheme="minorEastAsia"/>
                <w:color w:val="auto"/>
                <w:sz w:val="21"/>
                <w:szCs w:val="21"/>
              </w:rPr>
              <w:t>现场查看办公室设备、电器状态良好，无火灾、触电隐患，废弃物无混放现象。</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bookmarkStart w:id="2" w:name="_GoBack"/>
            <w:bookmarkEnd w:id="2"/>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color w:val="auto"/>
                <w:sz w:val="21"/>
                <w:szCs w:val="21"/>
              </w:rPr>
            </w:pP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p>
        </w:tc>
      </w:tr>
    </w:tbl>
    <w:p>
      <w:pPr>
        <w:pStyle w:val="4"/>
        <w:keepNext w:val="0"/>
        <w:keepLines w:val="0"/>
        <w:pageBreakBefore w:val="0"/>
        <w:widowControl w:val="0"/>
        <w:kinsoku/>
        <w:wordWrap/>
        <w:overflowPunct/>
        <w:topLinePunct w:val="0"/>
        <w:autoSpaceDE/>
        <w:autoSpaceDN/>
        <w:bidi w:val="0"/>
        <w:adjustRightInd/>
        <w:spacing w:after="0" w:line="288"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ptab w:relativeTo="margin" w:alignment="center" w:leader="none"/>
      </w:r>
    </w:p>
    <w:p>
      <w:pPr>
        <w:pStyle w:val="2"/>
      </w:pPr>
    </w:p>
    <w:p>
      <w:pPr>
        <w:pStyle w:val="2"/>
      </w:pPr>
    </w:p>
    <w:p>
      <w:pPr>
        <w:pStyle w:val="2"/>
      </w:pPr>
    </w:p>
    <w:p>
      <w:pPr>
        <w:pStyle w:val="2"/>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13206CC"/>
    <w:rsid w:val="018F041B"/>
    <w:rsid w:val="01F340A4"/>
    <w:rsid w:val="027C058C"/>
    <w:rsid w:val="02953299"/>
    <w:rsid w:val="0325568D"/>
    <w:rsid w:val="03681C3C"/>
    <w:rsid w:val="05740424"/>
    <w:rsid w:val="05D64F65"/>
    <w:rsid w:val="05E4614D"/>
    <w:rsid w:val="06732DD2"/>
    <w:rsid w:val="0795231A"/>
    <w:rsid w:val="07FC19FB"/>
    <w:rsid w:val="09FF0C1C"/>
    <w:rsid w:val="0BFF137E"/>
    <w:rsid w:val="0CBB0D9D"/>
    <w:rsid w:val="0CD93263"/>
    <w:rsid w:val="0E4B1F3E"/>
    <w:rsid w:val="0FB6788B"/>
    <w:rsid w:val="10BB784F"/>
    <w:rsid w:val="10EB6578"/>
    <w:rsid w:val="11763776"/>
    <w:rsid w:val="13442EB6"/>
    <w:rsid w:val="144C356E"/>
    <w:rsid w:val="16351E52"/>
    <w:rsid w:val="1723269C"/>
    <w:rsid w:val="176E475F"/>
    <w:rsid w:val="17747EF0"/>
    <w:rsid w:val="17C57C22"/>
    <w:rsid w:val="17DF1E94"/>
    <w:rsid w:val="18E92B27"/>
    <w:rsid w:val="19730243"/>
    <w:rsid w:val="19B25567"/>
    <w:rsid w:val="1A1D0C33"/>
    <w:rsid w:val="1A5A1E87"/>
    <w:rsid w:val="1D8638FB"/>
    <w:rsid w:val="1DB255B3"/>
    <w:rsid w:val="1E573D6D"/>
    <w:rsid w:val="1EEF5F5A"/>
    <w:rsid w:val="1F226CEB"/>
    <w:rsid w:val="1F58270D"/>
    <w:rsid w:val="200603BB"/>
    <w:rsid w:val="208C266E"/>
    <w:rsid w:val="2091237A"/>
    <w:rsid w:val="21C31C4E"/>
    <w:rsid w:val="22F866E1"/>
    <w:rsid w:val="23CE11F0"/>
    <w:rsid w:val="24424A01"/>
    <w:rsid w:val="256F0E68"/>
    <w:rsid w:val="25710085"/>
    <w:rsid w:val="27133791"/>
    <w:rsid w:val="27D74B17"/>
    <w:rsid w:val="28FD0187"/>
    <w:rsid w:val="296C74E1"/>
    <w:rsid w:val="2A701253"/>
    <w:rsid w:val="2B22254D"/>
    <w:rsid w:val="2BDA3F34"/>
    <w:rsid w:val="2C4D327A"/>
    <w:rsid w:val="2C881338"/>
    <w:rsid w:val="2C9C2683"/>
    <w:rsid w:val="2D4F514F"/>
    <w:rsid w:val="2DA14D55"/>
    <w:rsid w:val="2DA51213"/>
    <w:rsid w:val="2E425F19"/>
    <w:rsid w:val="2E960CCA"/>
    <w:rsid w:val="30143D58"/>
    <w:rsid w:val="32771C40"/>
    <w:rsid w:val="355703E8"/>
    <w:rsid w:val="35A830B6"/>
    <w:rsid w:val="37CD55EE"/>
    <w:rsid w:val="37F963E3"/>
    <w:rsid w:val="39445D84"/>
    <w:rsid w:val="3C144F11"/>
    <w:rsid w:val="3D0B4930"/>
    <w:rsid w:val="3D163594"/>
    <w:rsid w:val="3D461908"/>
    <w:rsid w:val="3E847E15"/>
    <w:rsid w:val="3EF21DDE"/>
    <w:rsid w:val="41E77BF5"/>
    <w:rsid w:val="440A4DD0"/>
    <w:rsid w:val="44290050"/>
    <w:rsid w:val="468E063F"/>
    <w:rsid w:val="477C748E"/>
    <w:rsid w:val="47B70069"/>
    <w:rsid w:val="499C7FF5"/>
    <w:rsid w:val="4B2176ED"/>
    <w:rsid w:val="4B971D44"/>
    <w:rsid w:val="4C001FDF"/>
    <w:rsid w:val="4D907392"/>
    <w:rsid w:val="4DDD338C"/>
    <w:rsid w:val="4E3221F7"/>
    <w:rsid w:val="4F591FFC"/>
    <w:rsid w:val="4F980780"/>
    <w:rsid w:val="505E20E8"/>
    <w:rsid w:val="51281690"/>
    <w:rsid w:val="529601E4"/>
    <w:rsid w:val="53D77AC9"/>
    <w:rsid w:val="56446F6C"/>
    <w:rsid w:val="566030AC"/>
    <w:rsid w:val="56A525F8"/>
    <w:rsid w:val="570D55B0"/>
    <w:rsid w:val="57154464"/>
    <w:rsid w:val="577665E7"/>
    <w:rsid w:val="57913D66"/>
    <w:rsid w:val="58874CDC"/>
    <w:rsid w:val="59CD2BCB"/>
    <w:rsid w:val="59F64A21"/>
    <w:rsid w:val="5C6429DB"/>
    <w:rsid w:val="5EA77CAC"/>
    <w:rsid w:val="5F1822E0"/>
    <w:rsid w:val="5F2E5672"/>
    <w:rsid w:val="5F5C3C41"/>
    <w:rsid w:val="604A33D1"/>
    <w:rsid w:val="60AD570E"/>
    <w:rsid w:val="621C6FEF"/>
    <w:rsid w:val="64561788"/>
    <w:rsid w:val="675D38F8"/>
    <w:rsid w:val="690D143F"/>
    <w:rsid w:val="69280027"/>
    <w:rsid w:val="6A8D6CDC"/>
    <w:rsid w:val="6B9D2F4E"/>
    <w:rsid w:val="6C2216A6"/>
    <w:rsid w:val="6CC20F9D"/>
    <w:rsid w:val="6E337B9A"/>
    <w:rsid w:val="6F0F5F11"/>
    <w:rsid w:val="718438B3"/>
    <w:rsid w:val="71BE3EF1"/>
    <w:rsid w:val="72F83455"/>
    <w:rsid w:val="74842075"/>
    <w:rsid w:val="750F77CC"/>
    <w:rsid w:val="75FE283B"/>
    <w:rsid w:val="762C55FB"/>
    <w:rsid w:val="7715226A"/>
    <w:rsid w:val="77DC7346"/>
    <w:rsid w:val="7A3A5E0C"/>
    <w:rsid w:val="7B7B4CC2"/>
    <w:rsid w:val="7C3611A3"/>
    <w:rsid w:val="7DC97BD3"/>
    <w:rsid w:val="7DCF4867"/>
    <w:rsid w:val="7DEC0B58"/>
    <w:rsid w:val="7E116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11399</Words>
  <Characters>12244</Characters>
  <Lines>1</Lines>
  <Paragraphs>1</Paragraphs>
  <TotalTime>0</TotalTime>
  <ScaleCrop>false</ScaleCrop>
  <LinksUpToDate>false</LinksUpToDate>
  <CharactersWithSpaces>12548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2022-10-05T13:27:11Z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