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asciiTheme="minorEastAsia" w:hAnsiTheme="minorEastAsia" w:eastAsiaTheme="minorEastAsia"/>
          <w:szCs w:val="21"/>
        </w:rPr>
        <w:t xml:space="preserve"> 江西明泰餐饮管理有限公司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r>
        <w:rPr>
          <w:rFonts w:asciiTheme="minorEastAsia" w:hAnsiTheme="minorEastAsia" w:eastAsiaTheme="minorEastAsia"/>
          <w:sz w:val="18"/>
          <w:szCs w:val="18"/>
        </w:rPr>
        <w:t xml:space="preserve">  </w:t>
      </w:r>
      <w:r>
        <w:rPr>
          <w:rFonts w:asciiTheme="minorEastAsia" w:hAnsiTheme="minorEastAsia" w:eastAsiaTheme="minorEastAsia"/>
          <w:szCs w:val="21"/>
        </w:rPr>
        <w:t>1085-2022-F</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2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2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2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2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p>
          <w:p>
            <w:pPr>
              <w:rPr>
                <w:rFonts w:asciiTheme="minorEastAsia" w:hAnsiTheme="minorEastAsia" w:eastAsiaTheme="minorEastAsia"/>
                <w:szCs w:val="21"/>
              </w:rPr>
            </w:pPr>
            <w:r>
              <w:rPr>
                <w:sz w:val="20"/>
              </w:rPr>
              <w:t>F：</w:t>
            </w:r>
            <w:bookmarkStart w:id="1" w:name="审核范围"/>
            <w:r>
              <w:rPr>
                <w:rFonts w:asciiTheme="minorEastAsia" w:hAnsiTheme="minorEastAsia" w:eastAsiaTheme="minorEastAsia"/>
                <w:szCs w:val="21"/>
              </w:rPr>
              <w:t>位于江西省赣州市南康区龙岭工业园西区二路的江西明泰餐饮管理有限公司的预包装食品（冻家禽肉类，冻糕点类）、初级农产品（蔬菜、猪肉）、净菜的配送</w:t>
            </w:r>
            <w:bookmarkEnd w:id="1"/>
          </w:p>
          <w:p>
            <w:pPr>
              <w:rPr>
                <w:sz w:val="20"/>
              </w:rPr>
            </w:pPr>
          </w:p>
          <w:p>
            <w:pPr>
              <w:rPr>
                <w:b/>
                <w:szCs w:val="21"/>
              </w:rPr>
            </w:pPr>
          </w:p>
        </w:tc>
        <w:tc>
          <w:tcPr>
            <w:tcW w:w="5243" w:type="dxa"/>
            <w:gridSpan w:val="3"/>
          </w:tcPr>
          <w:p>
            <w:pPr>
              <w:spacing w:before="62" w:beforeLines="20"/>
              <w:rPr>
                <w:szCs w:val="21"/>
              </w:rPr>
            </w:pPr>
            <w:r>
              <w:rPr>
                <w:rFonts w:hint="eastAsia"/>
                <w:szCs w:val="21"/>
              </w:rPr>
              <w:t>变更为:</w:t>
            </w:r>
          </w:p>
          <w:p>
            <w:pPr>
              <w:rPr>
                <w:sz w:val="20"/>
              </w:rPr>
            </w:pPr>
            <w:r>
              <w:rPr>
                <w:sz w:val="20"/>
              </w:rPr>
              <w:t>F：</w:t>
            </w:r>
            <w:r>
              <w:rPr>
                <w:rFonts w:hint="eastAsia" w:asciiTheme="minorEastAsia" w:hAnsiTheme="minorEastAsia" w:eastAsiaTheme="minorEastAsia"/>
                <w:szCs w:val="21"/>
              </w:rPr>
              <w:t>位于江西省赣州市南康区龙岭镇工业园西区二路的江西明泰餐饮管理有限公司仓储区的预包装食品（含冷藏冷冻食品）、初级农产品（蔬菜、鲜家禽畜肉、净菜）的配送（运输和贮藏）</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原有效人数：人</w:t>
            </w:r>
          </w:p>
        </w:tc>
        <w:tc>
          <w:tcPr>
            <w:tcW w:w="5243" w:type="dxa"/>
            <w:gridSpan w:val="3"/>
          </w:tcPr>
          <w:p>
            <w:pPr>
              <w:spacing w:before="62" w:beforeLines="20"/>
              <w:rPr>
                <w:szCs w:val="21"/>
              </w:rPr>
            </w:pPr>
            <w:r>
              <w:rPr>
                <w:rFonts w:hint="eastAsia"/>
                <w:szCs w:val="21"/>
              </w:rPr>
              <w:t>变更为:人</w:t>
            </w:r>
          </w:p>
          <w:p>
            <w:pPr>
              <w:rPr>
                <w:b/>
                <w:szCs w:val="21"/>
              </w:rPr>
            </w:pPr>
            <w:r>
              <w:rPr>
                <w:rFonts w:hint="eastAsia"/>
                <w:b/>
                <w:bCs/>
                <w:szCs w:val="21"/>
              </w:rPr>
              <w:t>企业总人数人，体系覆盖人数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2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szCs w:val="21"/>
              </w:rPr>
              <w:sym w:font="Wingdings" w:char="F06E"/>
            </w:r>
            <w:r>
              <w:rPr>
                <w:rFonts w:hint="eastAsia"/>
                <w:szCs w:val="21"/>
              </w:rPr>
              <w:t>经营地址，□生产地址，□注册地址）：</w:t>
            </w:r>
          </w:p>
          <w:p>
            <w:pPr>
              <w:rPr>
                <w:b/>
                <w:szCs w:val="21"/>
              </w:rPr>
            </w:pPr>
            <w:bookmarkStart w:id="2" w:name="生产地址"/>
            <w:r>
              <w:rPr>
                <w:rFonts w:asciiTheme="minorEastAsia" w:hAnsiTheme="minorEastAsia" w:eastAsiaTheme="minorEastAsia"/>
                <w:szCs w:val="21"/>
              </w:rPr>
              <w:t>江西省赣州市南康区龙岭工业园西区二路</w:t>
            </w:r>
            <w:bookmarkEnd w:id="2"/>
          </w:p>
        </w:tc>
        <w:tc>
          <w:tcPr>
            <w:tcW w:w="5243" w:type="dxa"/>
            <w:gridSpan w:val="3"/>
          </w:tcPr>
          <w:p>
            <w:pPr>
              <w:rPr>
                <w:szCs w:val="21"/>
              </w:rPr>
            </w:pPr>
            <w:r>
              <w:rPr>
                <w:rFonts w:hint="eastAsia"/>
                <w:szCs w:val="21"/>
              </w:rPr>
              <w:t>变更为：</w:t>
            </w:r>
          </w:p>
          <w:p>
            <w:pPr>
              <w:rPr>
                <w:szCs w:val="21"/>
              </w:rPr>
            </w:pPr>
            <w:r>
              <w:rPr>
                <w:rFonts w:hint="eastAsia"/>
                <w:szCs w:val="21"/>
              </w:rPr>
              <w:t>（</w:t>
            </w:r>
            <w:r>
              <w:rPr>
                <w:rFonts w:hint="eastAsia"/>
                <w:szCs w:val="21"/>
              </w:rPr>
              <w:sym w:font="Wingdings" w:char="F06E"/>
            </w:r>
            <w:r>
              <w:rPr>
                <w:rFonts w:hint="eastAsia"/>
                <w:szCs w:val="21"/>
              </w:rPr>
              <w:t>经营地址，□生产地址，□注册地址）</w:t>
            </w:r>
          </w:p>
          <w:p>
            <w:pPr>
              <w:rPr>
                <w:rFonts w:asciiTheme="minorEastAsia" w:hAnsiTheme="minorEastAsia" w:eastAsiaTheme="minorEastAsia"/>
                <w:szCs w:val="21"/>
              </w:rPr>
            </w:pPr>
            <w:r>
              <w:rPr>
                <w:rFonts w:asciiTheme="minorEastAsia" w:hAnsiTheme="minorEastAsia" w:eastAsiaTheme="minorEastAsia"/>
                <w:szCs w:val="21"/>
              </w:rPr>
              <w:t>江西省赣州市南康区龙岭</w:t>
            </w:r>
            <w:r>
              <w:rPr>
                <w:rFonts w:hint="eastAsia" w:asciiTheme="minorEastAsia" w:hAnsiTheme="minorEastAsia" w:eastAsiaTheme="minorEastAsia"/>
                <w:szCs w:val="21"/>
              </w:rPr>
              <w:t>镇</w:t>
            </w:r>
            <w:r>
              <w:rPr>
                <w:rFonts w:asciiTheme="minorEastAsia" w:hAnsiTheme="minorEastAsia" w:eastAsiaTheme="minorEastAsia"/>
                <w:szCs w:val="21"/>
              </w:rPr>
              <w:t>工业园西区二路</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243" w:type="dxa"/>
            <w:gridSpan w:val="3"/>
          </w:tcPr>
          <w:p>
            <w:pPr>
              <w:rPr>
                <w:rFonts w:hint="eastAsia" w:eastAsia="宋体"/>
                <w:b/>
                <w:szCs w:val="21"/>
                <w:lang w:val="en-US" w:eastAsia="zh-CN"/>
              </w:rPr>
            </w:pPr>
            <w:r>
              <w:rPr>
                <w:rFonts w:hint="eastAsia"/>
                <w:b/>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rPr>
                <w:b/>
                <w:szCs w:val="21"/>
              </w:rPr>
            </w:pPr>
            <w:r>
              <w:rPr>
                <w:rFonts w:hint="eastAsia"/>
                <w:b/>
                <w:szCs w:val="21"/>
              </w:rPr>
              <w:t>变更后的评审：</w:t>
            </w:r>
          </w:p>
          <w:p>
            <w:pPr>
              <w:rPr>
                <w:b/>
                <w:szCs w:val="21"/>
              </w:rPr>
            </w:pPr>
            <w:r>
              <w:rPr>
                <w:rFonts w:hint="eastAsia"/>
                <w:szCs w:val="21"/>
              </w:rPr>
              <w:t>1．涉及专业代码变化：无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numPr>
                <w:ilvl w:val="0"/>
                <w:numId w:val="2"/>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31" w:type="dxa"/>
            <w:gridSpan w:val="5"/>
          </w:tcPr>
          <w:p>
            <w:pPr>
              <w:rPr>
                <w:szCs w:val="21"/>
                <w:u w:val="single"/>
              </w:rPr>
            </w:pPr>
            <w:r>
              <w:rPr>
                <w:rFonts w:hint="eastAsia"/>
                <w:szCs w:val="21"/>
              </w:rPr>
              <w:t>3．涉及人日变化：□初审人日, □监审（  ）人日</w:t>
            </w:r>
          </w:p>
          <w:p>
            <w:pPr>
              <w:rPr>
                <w:b/>
                <w:szCs w:val="21"/>
              </w:rPr>
            </w:pPr>
            <w:r>
              <w:rPr>
                <w:rFonts w:hint="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b/>
                <w:szCs w:val="21"/>
              </w:rPr>
              <w:drawing>
                <wp:inline distT="0" distB="0" distL="0" distR="0">
                  <wp:extent cx="552450" cy="202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132" cy="205339"/>
                          </a:xfrm>
                          <a:prstGeom prst="rect">
                            <a:avLst/>
                          </a:prstGeom>
                        </pic:spPr>
                      </pic:pic>
                    </a:graphicData>
                  </a:graphic>
                </wp:inline>
              </w:drawing>
            </w:r>
          </w:p>
        </w:tc>
        <w:tc>
          <w:tcPr>
            <w:tcW w:w="2457" w:type="dxa"/>
          </w:tcPr>
          <w:p>
            <w:pPr>
              <w:rPr>
                <w:b/>
                <w:szCs w:val="21"/>
              </w:rPr>
            </w:pPr>
            <w:r>
              <w:rPr>
                <w:rFonts w:hint="eastAsia"/>
                <w:b/>
                <w:szCs w:val="21"/>
              </w:rPr>
              <w:t xml:space="preserve">日期: </w:t>
            </w:r>
          </w:p>
        </w:tc>
        <w:tc>
          <w:tcPr>
            <w:tcW w:w="2660" w:type="dxa"/>
          </w:tcPr>
          <w:p>
            <w:pPr>
              <w:rPr>
                <w:b/>
                <w:szCs w:val="21"/>
              </w:rPr>
            </w:pPr>
            <w:r>
              <w:rPr>
                <w:rFonts w:hint="eastAsia"/>
                <w:b/>
                <w:szCs w:val="21"/>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0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b/>
                <w:szCs w:val="21"/>
              </w:rPr>
            </w:pPr>
          </w:p>
        </w:tc>
        <w:tc>
          <w:tcPr>
            <w:tcW w:w="2457" w:type="dxa"/>
            <w:gridSpan w:val="2"/>
          </w:tcPr>
          <w:p>
            <w:pPr>
              <w:rPr>
                <w:szCs w:val="21"/>
              </w:rPr>
            </w:pPr>
            <w:r>
              <w:rPr>
                <w:rFonts w:hint="eastAsia"/>
                <w:b/>
                <w:szCs w:val="21"/>
              </w:rPr>
              <w:t>审核部/日期</w:t>
            </w:r>
          </w:p>
          <w:p>
            <w:pPr>
              <w:rPr>
                <w:rFonts w:hint="default" w:eastAsia="宋体"/>
                <w:szCs w:val="21"/>
                <w:lang w:val="en-US" w:eastAsia="zh-CN"/>
              </w:rPr>
            </w:pPr>
            <w:r>
              <w:rPr>
                <w:rFonts w:hint="eastAsia"/>
                <w:szCs w:val="21"/>
                <w:lang w:val="en-US" w:eastAsia="zh-CN"/>
              </w:rPr>
              <w:t>李永忠2022.10.9</w:t>
            </w:r>
          </w:p>
        </w:tc>
        <w:tc>
          <w:tcPr>
            <w:tcW w:w="2457" w:type="dxa"/>
          </w:tcPr>
          <w:p>
            <w:pPr>
              <w:rPr>
                <w:b/>
                <w:szCs w:val="21"/>
              </w:rPr>
            </w:pPr>
            <w:r>
              <w:rPr>
                <w:rFonts w:hint="eastAsia"/>
                <w:b/>
                <w:szCs w:val="21"/>
              </w:rPr>
              <w:t>技术部（必要时）/日期</w:t>
            </w:r>
          </w:p>
          <w:p>
            <w:pPr>
              <w:jc w:val="center"/>
              <w:rPr>
                <w:rFonts w:hint="default" w:eastAsia="宋体"/>
                <w:b/>
                <w:szCs w:val="21"/>
                <w:lang w:val="en-US" w:eastAsia="zh-CN"/>
              </w:rPr>
            </w:pPr>
            <w:r>
              <w:rPr>
                <w:rFonts w:hint="eastAsia"/>
                <w:b/>
                <w:szCs w:val="21"/>
                <w:lang w:val="en-US" w:eastAsia="zh-CN"/>
              </w:rPr>
              <w:t>杨森 2022.10.9</w:t>
            </w:r>
            <w:bookmarkStart w:id="3" w:name="_GoBack"/>
            <w:bookmarkEnd w:id="3"/>
          </w:p>
        </w:tc>
        <w:tc>
          <w:tcPr>
            <w:tcW w:w="2660" w:type="dxa"/>
          </w:tcPr>
          <w:p>
            <w:pPr>
              <w:rPr>
                <w:b/>
                <w:szCs w:val="21"/>
              </w:rPr>
            </w:pPr>
            <w:r>
              <w:rPr>
                <w:rFonts w:hint="eastAsia"/>
                <w:b/>
                <w:szCs w:val="21"/>
              </w:rPr>
              <w:t>主管领导（必要时）/日期</w:t>
            </w:r>
          </w:p>
          <w:p>
            <w:pPr>
              <w:rPr>
                <w:b/>
                <w:szCs w:val="21"/>
              </w:rPr>
            </w:pP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3"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Nm3mdcAAAAJAQAADwAAAAAAAAABACAAAAAiAAAAZHJzL2Rv&#10;d25yZXYueG1sUEsBAhQAFAAAAAgAh07iQLNioUHJAQAAiAMAAA4AAAAAAAAAAQAgAAAAJgEAAGRy&#10;cy9lMm9Eb2MueG1sUEsFBgAAAAAGAAYAWQEAAG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MzY5YjcyODIxMDdhOTdjZjA2N2Y1MzU2MzVkNzMifQ=="/>
  </w:docVars>
  <w:rsids>
    <w:rsidRoot w:val="00D6718D"/>
    <w:rsid w:val="00051648"/>
    <w:rsid w:val="001510F2"/>
    <w:rsid w:val="001937FD"/>
    <w:rsid w:val="001A41C5"/>
    <w:rsid w:val="001C0DC3"/>
    <w:rsid w:val="002002A3"/>
    <w:rsid w:val="00223C82"/>
    <w:rsid w:val="002A0FF7"/>
    <w:rsid w:val="002B6ED8"/>
    <w:rsid w:val="002F29E7"/>
    <w:rsid w:val="003929BD"/>
    <w:rsid w:val="004250AE"/>
    <w:rsid w:val="00457DD3"/>
    <w:rsid w:val="00477393"/>
    <w:rsid w:val="00496244"/>
    <w:rsid w:val="004F4616"/>
    <w:rsid w:val="00532BBF"/>
    <w:rsid w:val="005A4F86"/>
    <w:rsid w:val="00625437"/>
    <w:rsid w:val="006347E4"/>
    <w:rsid w:val="006607B9"/>
    <w:rsid w:val="006B786E"/>
    <w:rsid w:val="006E74F9"/>
    <w:rsid w:val="00701268"/>
    <w:rsid w:val="00703BDE"/>
    <w:rsid w:val="00703CC9"/>
    <w:rsid w:val="00722A59"/>
    <w:rsid w:val="00791943"/>
    <w:rsid w:val="007B2569"/>
    <w:rsid w:val="007C106D"/>
    <w:rsid w:val="007C343D"/>
    <w:rsid w:val="008C2519"/>
    <w:rsid w:val="00905BB7"/>
    <w:rsid w:val="00925177"/>
    <w:rsid w:val="009F5AAA"/>
    <w:rsid w:val="00A0150C"/>
    <w:rsid w:val="00A06F54"/>
    <w:rsid w:val="00A14327"/>
    <w:rsid w:val="00A43D46"/>
    <w:rsid w:val="00A51712"/>
    <w:rsid w:val="00A52E6A"/>
    <w:rsid w:val="00A55B13"/>
    <w:rsid w:val="00A62172"/>
    <w:rsid w:val="00A854A0"/>
    <w:rsid w:val="00A8674E"/>
    <w:rsid w:val="00A90D7A"/>
    <w:rsid w:val="00AC78FE"/>
    <w:rsid w:val="00AD54F5"/>
    <w:rsid w:val="00AF3609"/>
    <w:rsid w:val="00B254E6"/>
    <w:rsid w:val="00B267AE"/>
    <w:rsid w:val="00B51B88"/>
    <w:rsid w:val="00B951E9"/>
    <w:rsid w:val="00C05E5A"/>
    <w:rsid w:val="00C448F0"/>
    <w:rsid w:val="00C508BD"/>
    <w:rsid w:val="00CA21D6"/>
    <w:rsid w:val="00D22111"/>
    <w:rsid w:val="00D6718D"/>
    <w:rsid w:val="00D7278E"/>
    <w:rsid w:val="00DF43B4"/>
    <w:rsid w:val="00E040A4"/>
    <w:rsid w:val="00E07C44"/>
    <w:rsid w:val="00E73BD2"/>
    <w:rsid w:val="00EB05EE"/>
    <w:rsid w:val="00EB7F64"/>
    <w:rsid w:val="00F12452"/>
    <w:rsid w:val="00F42C18"/>
    <w:rsid w:val="00F457D2"/>
    <w:rsid w:val="00F54F6F"/>
    <w:rsid w:val="00F87FFC"/>
    <w:rsid w:val="00F9316B"/>
    <w:rsid w:val="00FA7606"/>
    <w:rsid w:val="04766E1F"/>
    <w:rsid w:val="069D6EA2"/>
    <w:rsid w:val="0D9C28F3"/>
    <w:rsid w:val="0E9600DE"/>
    <w:rsid w:val="0F4F706C"/>
    <w:rsid w:val="0FB57E7C"/>
    <w:rsid w:val="11CD73E6"/>
    <w:rsid w:val="12481E24"/>
    <w:rsid w:val="134A0385"/>
    <w:rsid w:val="1B0A7FEB"/>
    <w:rsid w:val="1E752050"/>
    <w:rsid w:val="20FD3ACC"/>
    <w:rsid w:val="219E4D4F"/>
    <w:rsid w:val="258414C8"/>
    <w:rsid w:val="297A46C2"/>
    <w:rsid w:val="2D5F1CE1"/>
    <w:rsid w:val="2D6055AE"/>
    <w:rsid w:val="330745C9"/>
    <w:rsid w:val="35A44BDE"/>
    <w:rsid w:val="37275A40"/>
    <w:rsid w:val="38CD09DF"/>
    <w:rsid w:val="398A2548"/>
    <w:rsid w:val="3EB43F8D"/>
    <w:rsid w:val="42D64B2D"/>
    <w:rsid w:val="4A3843A1"/>
    <w:rsid w:val="4CA9439C"/>
    <w:rsid w:val="508F568E"/>
    <w:rsid w:val="53B12378"/>
    <w:rsid w:val="56C536A0"/>
    <w:rsid w:val="59BC506B"/>
    <w:rsid w:val="5B865931"/>
    <w:rsid w:val="60E10071"/>
    <w:rsid w:val="61CE7BDF"/>
    <w:rsid w:val="63AD00E9"/>
    <w:rsid w:val="660533C8"/>
    <w:rsid w:val="68876DDF"/>
    <w:rsid w:val="6C5C0714"/>
    <w:rsid w:val="7138456F"/>
    <w:rsid w:val="7EDC02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字符"/>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562</Words>
  <Characters>604</Characters>
  <Lines>4</Lines>
  <Paragraphs>1</Paragraphs>
  <TotalTime>39</TotalTime>
  <ScaleCrop>false</ScaleCrop>
  <LinksUpToDate>false</LinksUpToDate>
  <CharactersWithSpaces>628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2022-05-13T02:27:00Z</dcterms:created>
  <dc:creator>番茄花园</dc:creator>
  <cp:lastModifiedBy>三 木</cp:lastModifiedBy>
  <cp:lastPrinted>2016-01-28T05:47:00Z</cp:lastPrinted>
  <dcterms:modified xsi:type="dcterms:W3CDTF">2022-10-09T08:56:13Z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537A302F445F4ECCBFF97683F3720957</vt:lpwstr>
  </property>
</Properties>
</file>