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bookmarkStart w:id="12" w:name="_GoBack"/>
      <w:r>
        <w:rPr>
          <w:rFonts w:hint="eastAsia" w:eastAsia="隶书"/>
          <w:sz w:val="30"/>
          <w:szCs w:val="30"/>
          <w:lang w:eastAsia="zh-CN"/>
        </w:rPr>
        <w:drawing>
          <wp:anchor distT="0" distB="0" distL="114300" distR="114300" simplePos="0" relativeHeight="251659264" behindDoc="0" locked="0" layoutInCell="1" allowOverlap="1">
            <wp:simplePos x="0" y="0"/>
            <wp:positionH relativeFrom="column">
              <wp:posOffset>-576580</wp:posOffset>
            </wp:positionH>
            <wp:positionV relativeFrom="paragraph">
              <wp:posOffset>-824230</wp:posOffset>
            </wp:positionV>
            <wp:extent cx="7574915" cy="10720705"/>
            <wp:effectExtent l="0" t="0" r="6985" b="4445"/>
            <wp:wrapNone/>
            <wp:docPr id="2" name="图片 2" descr="道承QEO1阶段_页面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道承QEO1阶段_页面_3"/>
                    <pic:cNvPicPr>
                      <a:picLocks noChangeAspect="1"/>
                    </pic:cNvPicPr>
                  </pic:nvPicPr>
                  <pic:blipFill>
                    <a:blip r:embed="rId6"/>
                    <a:stretch>
                      <a:fillRect/>
                    </a:stretch>
                  </pic:blipFill>
                  <pic:spPr>
                    <a:xfrm>
                      <a:off x="0" y="0"/>
                      <a:ext cx="7574915" cy="10720705"/>
                    </a:xfrm>
                    <a:prstGeom prst="rect">
                      <a:avLst/>
                    </a:prstGeom>
                  </pic:spPr>
                </pic:pic>
              </a:graphicData>
            </a:graphic>
          </wp:anchor>
        </w:drawing>
      </w:r>
      <w:bookmarkEnd w:id="12"/>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江西道承智能科技有限公司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sz w:val="16"/>
                <w:szCs w:val="16"/>
              </w:rPr>
            </w:pPr>
            <w:r>
              <w:rPr>
                <w:rFonts w:hint="eastAsia"/>
                <w:b/>
                <w:sz w:val="20"/>
              </w:rPr>
              <w:t>申请管理体系认证标准</w:t>
            </w: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 xml:space="preserve">受审核方管理体系文件 (手册版本号：)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1080-2022-QEO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褚敏杰</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2021-N1QMS-3068076</w:t>
            </w:r>
          </w:p>
          <w:p>
            <w:pPr>
              <w:snapToGrid w:val="0"/>
              <w:spacing w:line="320" w:lineRule="exact"/>
              <w:ind w:left="1309"/>
              <w:rPr>
                <w:sz w:val="22"/>
                <w:szCs w:val="22"/>
                <w:highlight w:val="yellow"/>
              </w:rPr>
            </w:pPr>
            <w:r>
              <w:rPr>
                <w:sz w:val="22"/>
                <w:szCs w:val="22"/>
                <w:highlight w:val="yellow"/>
              </w:rPr>
              <w:t>2021-N1EMS-3068076</w:t>
            </w:r>
          </w:p>
          <w:p>
            <w:pPr>
              <w:snapToGrid w:val="0"/>
              <w:spacing w:line="320" w:lineRule="exact"/>
              <w:ind w:left="1309"/>
              <w:rPr>
                <w:sz w:val="22"/>
                <w:szCs w:val="22"/>
                <w:highlight w:val="yellow"/>
              </w:rPr>
            </w:pPr>
            <w:r>
              <w:rPr>
                <w:sz w:val="22"/>
                <w:szCs w:val="22"/>
                <w:highlight w:val="yellow"/>
              </w:rPr>
              <w:t>2022-N1OHSMS-3068076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5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2022.10.9-08：30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2022.10.9-17：30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2022.10.9</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金梅淡">
    <w:panose1 w:val="0201060900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zE5NTRmZWE1ODkyMzI3NzUzMjUzZWZjMTFlMDk4OTYifQ=="/>
  </w:docVars>
  <w:rsids>
    <w:rsidRoot w:val="00000000"/>
    <w:rsid w:val="33AC67F5"/>
    <w:rsid w:val="558544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533</Words>
  <Characters>747</Characters>
  <Lines>5</Lines>
  <Paragraphs>1</Paragraphs>
  <TotalTime>8</TotalTime>
  <ScaleCrop>false</ScaleCrop>
  <LinksUpToDate>false</LinksUpToDate>
  <CharactersWithSpaces>772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lenovo1018</cp:lastModifiedBy>
  <dcterms:modified xsi:type="dcterms:W3CDTF">2022-10-14T01:17:38Z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2052-11.1.0.12358</vt:lpwstr>
  </property>
</Properties>
</file>