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653"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15" w:type="dxa"/>
            <w:noWrap w:val="0"/>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 xml:space="preserve">贺圣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邵猷</w:t>
            </w:r>
          </w:p>
        </w:tc>
        <w:tc>
          <w:tcPr>
            <w:tcW w:w="774"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pPr>
              <w:rPr>
                <w:color w:val="auto"/>
              </w:rPr>
            </w:pPr>
          </w:p>
        </w:tc>
        <w:tc>
          <w:tcPr>
            <w:tcW w:w="653" w:type="dxa"/>
            <w:vMerge w:val="continue"/>
            <w:noWrap w:val="0"/>
            <w:vAlign w:val="center"/>
          </w:tcPr>
          <w:p>
            <w:pPr>
              <w:rPr>
                <w:color w:val="auto"/>
              </w:rPr>
            </w:pPr>
          </w:p>
        </w:tc>
        <w:tc>
          <w:tcPr>
            <w:tcW w:w="10815" w:type="dxa"/>
            <w:noWrap w:val="0"/>
            <w:vAlign w:val="center"/>
          </w:tcPr>
          <w:p>
            <w:pPr>
              <w:spacing w:before="120"/>
              <w:rPr>
                <w:rFonts w:hint="default" w:eastAsia="宋体"/>
                <w:color w:val="auto"/>
                <w:lang w:val="en-US" w:eastAsia="zh-CN"/>
              </w:rPr>
            </w:pPr>
            <w:r>
              <w:rPr>
                <w:rFonts w:hint="eastAsia"/>
                <w:color w:val="auto"/>
                <w:sz w:val="24"/>
                <w:szCs w:val="24"/>
              </w:rPr>
              <w:t>审核员：李林</w:t>
            </w:r>
            <w:r>
              <w:rPr>
                <w:rFonts w:hint="eastAsia"/>
                <w:color w:val="auto"/>
                <w:sz w:val="24"/>
                <w:szCs w:val="24"/>
                <w:lang w:val="en-US" w:eastAsia="zh-CN"/>
              </w:rPr>
              <w:t xml:space="preserve">         </w:t>
            </w:r>
            <w:r>
              <w:rPr>
                <w:rFonts w:hint="eastAsia"/>
                <w:color w:val="auto"/>
                <w:sz w:val="24"/>
                <w:szCs w:val="24"/>
              </w:rPr>
              <w:t xml:space="preserve">    审核时间：20</w:t>
            </w:r>
            <w:r>
              <w:rPr>
                <w:rFonts w:hint="eastAsia"/>
                <w:color w:val="auto"/>
                <w:sz w:val="24"/>
                <w:szCs w:val="24"/>
                <w:lang w:val="en-US" w:eastAsia="zh-CN"/>
              </w:rPr>
              <w:t>20.01.02</w:t>
            </w:r>
          </w:p>
        </w:tc>
        <w:tc>
          <w:tcPr>
            <w:tcW w:w="77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pPr>
              <w:rPr>
                <w:color w:val="auto"/>
              </w:rPr>
            </w:pPr>
          </w:p>
        </w:tc>
        <w:tc>
          <w:tcPr>
            <w:tcW w:w="653" w:type="dxa"/>
            <w:vMerge w:val="continue"/>
            <w:noWrap w:val="0"/>
            <w:vAlign w:val="center"/>
          </w:tcPr>
          <w:p>
            <w:pPr>
              <w:rPr>
                <w:color w:val="auto"/>
              </w:rPr>
            </w:pPr>
          </w:p>
        </w:tc>
        <w:tc>
          <w:tcPr>
            <w:tcW w:w="10815" w:type="dxa"/>
            <w:noWrap w:val="0"/>
            <w:vAlign w:val="center"/>
          </w:tcPr>
          <w:p>
            <w:pPr>
              <w:rPr>
                <w:color w:val="auto"/>
                <w:sz w:val="24"/>
                <w:szCs w:val="24"/>
              </w:rPr>
            </w:pPr>
            <w:r>
              <w:rPr>
                <w:rFonts w:hint="eastAsia"/>
                <w:color w:val="auto"/>
                <w:sz w:val="24"/>
                <w:szCs w:val="24"/>
              </w:rPr>
              <w:t>审核条款：</w:t>
            </w:r>
          </w:p>
        </w:tc>
        <w:tc>
          <w:tcPr>
            <w:tcW w:w="77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653" w:type="dxa"/>
            <w:noWrap w:val="0"/>
            <w:vAlign w:val="top"/>
          </w:tcPr>
          <w:p>
            <w:pPr>
              <w:rPr>
                <w:color w:val="auto"/>
              </w:rPr>
            </w:pPr>
            <w:r>
              <w:rPr>
                <w:rFonts w:hint="eastAsia"/>
                <w:b/>
                <w:color w:val="auto"/>
              </w:rPr>
              <w:t>4.1</w:t>
            </w:r>
          </w:p>
        </w:tc>
        <w:tc>
          <w:tcPr>
            <w:tcW w:w="10815" w:type="dxa"/>
            <w:noWrap w:val="0"/>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查见《内部因素识别评价总清单》及《外部因素识别评价总清单》</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653" w:type="dxa"/>
            <w:noWrap w:val="0"/>
            <w:vAlign w:val="center"/>
          </w:tcPr>
          <w:p>
            <w:pPr>
              <w:rPr>
                <w:b/>
                <w:color w:val="auto"/>
                <w:szCs w:val="21"/>
              </w:rPr>
            </w:pPr>
            <w:r>
              <w:rPr>
                <w:rFonts w:hint="eastAsia"/>
                <w:b/>
                <w:color w:val="auto"/>
              </w:rPr>
              <w:t>4.2</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公司确定的相关方有员工、股东、供方和合作伙伴、政府、顾客等。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理解员工诉求的形式为谈心、茶话会等；理解银行等相关方的形式主要为电话沟通、上门拜访等；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查见《相关方及其期望识别清单》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相关方：员工、股东、供方和合作伙伴、政府、顾客等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需求和期望：产品质量符合顾客要求、及时交货、价格合理、服务及时、通过ISO9001:2015。</w:t>
            </w:r>
          </w:p>
          <w:p>
            <w:pPr>
              <w:spacing w:line="360" w:lineRule="auto"/>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color w:val="auto"/>
                <w:szCs w:val="21"/>
              </w:rPr>
            </w:pPr>
            <w:r>
              <w:rPr>
                <w:rFonts w:hint="eastAsia"/>
                <w:b/>
                <w:color w:val="auto"/>
              </w:rPr>
              <w:t>4.3</w:t>
            </w:r>
          </w:p>
        </w:tc>
        <w:tc>
          <w:tcPr>
            <w:tcW w:w="10815" w:type="dxa"/>
            <w:noWrap w:val="0"/>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公司确定的质量管理体系的范围为:</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主变保护装置的制造</w:t>
            </w:r>
            <w:r>
              <w:rPr>
                <w:rFonts w:hint="eastAsia" w:ascii="宋体" w:hAnsi="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---不适用条款：</w:t>
            </w:r>
            <w:r>
              <w:rPr>
                <w:rFonts w:hint="eastAsia" w:ascii="宋体" w:hAnsi="宋体" w:cs="宋体"/>
                <w:color w:val="auto"/>
                <w:szCs w:val="21"/>
                <w:lang w:val="en-US" w:eastAsia="zh-CN"/>
              </w:rPr>
              <w:t>8.3，</w:t>
            </w:r>
            <w:r>
              <w:rPr>
                <w:rFonts w:hint="eastAsia" w:ascii="宋体" w:hAnsi="宋体" w:cs="Times New Roman"/>
                <w:color w:val="000000"/>
                <w:szCs w:val="21"/>
                <w:lang w:val="en-US" w:eastAsia="zh-CN"/>
              </w:rPr>
              <w:t>公司工业自动控制系</w:t>
            </w:r>
            <w:r>
              <w:rPr>
                <w:rFonts w:hint="eastAsia" w:ascii="宋体" w:hAnsi="宋体" w:cs="Times New Roman"/>
                <w:color w:val="000000"/>
                <w:szCs w:val="21"/>
                <w:highlight w:val="none"/>
                <w:lang w:val="en-US" w:eastAsia="zh-CN"/>
              </w:rPr>
              <w:t>统装置的生产依据成熟工艺,模式固定，因此标准8.3条款“产品和服务的设计和开发”要求不适用。</w:t>
            </w:r>
          </w:p>
          <w:p>
            <w:pPr>
              <w:spacing w:line="360" w:lineRule="auto"/>
              <w:ind w:firstLine="420" w:firstLineChars="200"/>
              <w:rPr>
                <w:rFonts w:hint="eastAsia" w:eastAsia="宋体"/>
                <w:color w:val="auto"/>
                <w:lang w:eastAsia="zh-CN"/>
              </w:rPr>
            </w:pPr>
            <w:r>
              <w:rPr>
                <w:rFonts w:hint="eastAsia" w:ascii="宋体" w:hAnsi="宋体" w:cs="宋体"/>
                <w:color w:val="auto"/>
                <w:szCs w:val="21"/>
              </w:rPr>
              <w:t>注册地址：</w:t>
            </w:r>
            <w:r>
              <w:rPr>
                <w:rFonts w:hint="eastAsia"/>
                <w:color w:val="auto"/>
                <w:lang w:eastAsia="zh-CN"/>
              </w:rPr>
              <w:t>郫县成都现代工业港北片区港北五路279号</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生产/经营地址：</w:t>
            </w:r>
            <w:r>
              <w:rPr>
                <w:rFonts w:hint="eastAsia"/>
                <w:color w:val="auto"/>
                <w:lang w:eastAsia="zh-CN"/>
              </w:rPr>
              <w:t>郫县成都现代工业港北片区港北五路279号</w:t>
            </w:r>
          </w:p>
          <w:p>
            <w:pPr>
              <w:spacing w:line="400" w:lineRule="exact"/>
              <w:jc w:val="left"/>
              <w:rPr>
                <w:rFonts w:ascii="宋体" w:hAnsi="宋体" w:cs="宋体"/>
                <w:color w:val="auto"/>
                <w:szCs w:val="21"/>
              </w:rPr>
            </w:pP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color w:val="auto"/>
                <w:szCs w:val="21"/>
              </w:rPr>
            </w:pPr>
            <w:r>
              <w:rPr>
                <w:rFonts w:hint="eastAsia"/>
                <w:b/>
                <w:color w:val="auto"/>
              </w:rPr>
              <w:t>4.4</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w:t>
            </w:r>
            <w:r>
              <w:rPr>
                <w:rFonts w:hint="eastAsia" w:ascii="宋体" w:hAnsi="宋体" w:cs="宋体"/>
                <w:color w:val="auto"/>
                <w:szCs w:val="24"/>
                <w:lang w:eastAsia="zh-CN"/>
              </w:rPr>
              <w:t>管理手册</w:t>
            </w:r>
            <w:r>
              <w:rPr>
                <w:rFonts w:hint="eastAsia" w:ascii="宋体" w:hAnsi="宋体" w:cs="宋体"/>
                <w:color w:val="auto"/>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经现场确认特殊过程</w:t>
            </w:r>
            <w:r>
              <w:rPr>
                <w:rFonts w:hint="eastAsia" w:ascii="宋体" w:hAnsi="宋体" w:cs="宋体"/>
                <w:color w:val="auto"/>
                <w:szCs w:val="24"/>
                <w:lang w:val="en-US" w:eastAsia="zh-CN"/>
              </w:rPr>
              <w:t>为： 芯片焊接过程</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653" w:type="dxa"/>
            <w:noWrap w:val="0"/>
            <w:vAlign w:val="center"/>
          </w:tcPr>
          <w:p>
            <w:pPr>
              <w:rPr>
                <w:b/>
                <w:color w:val="auto"/>
                <w:szCs w:val="21"/>
              </w:rPr>
            </w:pPr>
            <w:r>
              <w:rPr>
                <w:rFonts w:hint="eastAsia"/>
                <w:b/>
                <w:color w:val="auto"/>
              </w:rPr>
              <w:t>5.1</w:t>
            </w:r>
          </w:p>
        </w:tc>
        <w:tc>
          <w:tcPr>
            <w:tcW w:w="10815" w:type="dxa"/>
            <w:noWrap w:val="0"/>
            <w:vAlign w:val="top"/>
          </w:tcPr>
          <w:p>
            <w:pPr>
              <w:spacing w:line="360" w:lineRule="auto"/>
              <w:ind w:firstLine="525" w:firstLineChars="250"/>
              <w:jc w:val="left"/>
              <w:rPr>
                <w:rFonts w:hint="default" w:ascii="宋体" w:hAnsi="宋体" w:eastAsia="宋体" w:cs="宋体"/>
                <w:color w:val="auto"/>
                <w:szCs w:val="24"/>
                <w:lang w:val="en-US" w:eastAsia="zh-CN"/>
              </w:rPr>
            </w:pPr>
            <w:r>
              <w:rPr>
                <w:rFonts w:hint="eastAsia" w:ascii="宋体" w:hAnsi="宋体" w:cs="宋体"/>
                <w:color w:val="auto"/>
                <w:szCs w:val="24"/>
              </w:rPr>
              <w:t>总经理：</w:t>
            </w:r>
            <w:r>
              <w:rPr>
                <w:rFonts w:hint="eastAsia" w:ascii="宋体" w:hAnsi="宋体" w:cs="宋体"/>
                <w:color w:val="auto"/>
                <w:szCs w:val="24"/>
                <w:lang w:val="en-US" w:eastAsia="zh-CN"/>
              </w:rPr>
              <w:t>贺圣</w:t>
            </w:r>
            <w:r>
              <w:rPr>
                <w:rFonts w:hint="eastAsia" w:ascii="宋体" w:hAnsi="宋体" w:cs="宋体"/>
                <w:color w:val="auto"/>
                <w:szCs w:val="24"/>
              </w:rPr>
              <w:t xml:space="preserve">       组织代表：</w:t>
            </w:r>
            <w:r>
              <w:rPr>
                <w:rFonts w:hint="eastAsia" w:ascii="宋体" w:hAnsi="宋体" w:cs="宋体"/>
                <w:color w:val="auto"/>
                <w:szCs w:val="24"/>
                <w:lang w:val="en-US" w:eastAsia="zh-CN"/>
              </w:rPr>
              <w:t>周晶</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基本符合要求。</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653" w:type="dxa"/>
            <w:noWrap w:val="0"/>
            <w:vAlign w:val="center"/>
          </w:tcPr>
          <w:p>
            <w:pPr>
              <w:rPr>
                <w:b/>
                <w:color w:val="auto"/>
                <w:szCs w:val="22"/>
              </w:rPr>
            </w:pPr>
            <w:r>
              <w:rPr>
                <w:rFonts w:hint="eastAsia"/>
                <w:b/>
                <w:color w:val="auto"/>
                <w:szCs w:val="22"/>
              </w:rPr>
              <w:t>5.1.2</w:t>
            </w:r>
          </w:p>
          <w:p>
            <w:pPr>
              <w:rPr>
                <w:b/>
                <w:color w:val="auto"/>
                <w:szCs w:val="21"/>
              </w:rPr>
            </w:pP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653" w:type="dxa"/>
            <w:noWrap w:val="0"/>
            <w:vAlign w:val="top"/>
          </w:tcPr>
          <w:p>
            <w:pPr>
              <w:rPr>
                <w:rFonts w:ascii="宋体" w:hAnsi="宋体"/>
                <w:color w:val="auto"/>
                <w:szCs w:val="21"/>
              </w:rPr>
            </w:pPr>
            <w:r>
              <w:rPr>
                <w:rFonts w:hint="eastAsia"/>
                <w:b/>
                <w:color w:val="auto"/>
              </w:rPr>
              <w:t>5.2</w:t>
            </w:r>
          </w:p>
        </w:tc>
        <w:tc>
          <w:tcPr>
            <w:tcW w:w="10815" w:type="dxa"/>
            <w:noWrap w:val="0"/>
            <w:vAlign w:val="top"/>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质量第一、降本增效、精益求精、持续改进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spacing w:line="360" w:lineRule="auto"/>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653" w:type="dxa"/>
            <w:noWrap w:val="0"/>
            <w:vAlign w:val="top"/>
          </w:tcPr>
          <w:p>
            <w:pPr>
              <w:rPr>
                <w:rFonts w:ascii="宋体" w:hAnsi="宋体"/>
                <w:color w:val="auto"/>
                <w:szCs w:val="21"/>
              </w:rPr>
            </w:pPr>
            <w:r>
              <w:rPr>
                <w:rFonts w:hint="eastAsia"/>
                <w:b/>
                <w:color w:val="auto"/>
              </w:rPr>
              <w:t>5.3</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w:t>
            </w:r>
            <w:r>
              <w:rPr>
                <w:rFonts w:hint="eastAsia" w:ascii="宋体" w:hAnsi="宋体" w:cs="宋体"/>
                <w:color w:val="auto"/>
                <w:szCs w:val="24"/>
                <w:lang w:eastAsia="zh-CN"/>
              </w:rPr>
              <w:t>管理手册</w:t>
            </w:r>
            <w:r>
              <w:rPr>
                <w:rFonts w:hint="eastAsia" w:ascii="宋体" w:hAnsi="宋体" w:cs="宋体"/>
                <w:color w:val="auto"/>
                <w:szCs w:val="24"/>
              </w:rPr>
              <w:t>中确定了公司组织机构图，策划：行政部、</w:t>
            </w:r>
            <w:r>
              <w:rPr>
                <w:rFonts w:hint="eastAsia" w:ascii="宋体" w:hAnsi="宋体" w:cs="宋体"/>
                <w:color w:val="auto"/>
                <w:szCs w:val="24"/>
                <w:lang w:eastAsia="zh-CN"/>
              </w:rPr>
              <w:t>市场部</w:t>
            </w:r>
            <w:r>
              <w:rPr>
                <w:rFonts w:hint="eastAsia" w:ascii="宋体" w:hAnsi="宋体" w:cs="宋体"/>
                <w:color w:val="auto"/>
                <w:szCs w:val="24"/>
              </w:rPr>
              <w:t>、</w:t>
            </w:r>
            <w:r>
              <w:rPr>
                <w:rFonts w:hint="eastAsia" w:ascii="宋体" w:hAnsi="宋体" w:cs="宋体"/>
                <w:color w:val="auto"/>
                <w:szCs w:val="24"/>
                <w:lang w:eastAsia="zh-CN"/>
              </w:rPr>
              <w:t>生产技术部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val="en-US" w:eastAsia="zh-CN"/>
              </w:rPr>
              <w:t>周晶</w:t>
            </w:r>
            <w:r>
              <w:rPr>
                <w:rFonts w:hint="eastAsia" w:ascii="宋体" w:hAnsi="宋体" w:cs="宋体"/>
                <w:color w:val="auto"/>
                <w:szCs w:val="24"/>
              </w:rPr>
              <w:t>负责，各部门基本清楚其职责，文件描述职责与实际基本符合。</w:t>
            </w:r>
          </w:p>
          <w:p>
            <w:pPr>
              <w:spacing w:line="360" w:lineRule="auto"/>
              <w:rPr>
                <w:rFonts w:ascii="宋体" w:hAnsi="宋体" w:cs="宋体"/>
                <w:color w:val="auto"/>
                <w:szCs w:val="24"/>
              </w:rPr>
            </w:pPr>
            <w:r>
              <w:rPr>
                <w:rFonts w:hint="eastAsia" w:ascii="宋体" w:hAnsi="宋体" w:cs="宋体"/>
                <w:color w:val="auto"/>
                <w:szCs w:val="24"/>
              </w:rPr>
              <w:t xml:space="preserve">  </w:t>
            </w:r>
            <w:r>
              <w:rPr>
                <w:rFonts w:ascii="宋体" w:hAnsi="宋体" w:cs="宋体"/>
                <w:color w:val="auto"/>
                <w:szCs w:val="24"/>
              </w:rPr>
              <w:t xml:space="preserve">  </w:t>
            </w:r>
            <w:r>
              <w:rPr>
                <w:rFonts w:hint="eastAsia" w:ascii="宋体" w:hAnsi="宋体" w:cs="宋体"/>
                <w:color w:val="auto"/>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653" w:type="dxa"/>
            <w:noWrap w:val="0"/>
            <w:vAlign w:val="center"/>
          </w:tcPr>
          <w:p>
            <w:pPr>
              <w:rPr>
                <w:b/>
                <w:color w:val="auto"/>
                <w:szCs w:val="21"/>
              </w:rPr>
            </w:pPr>
            <w:r>
              <w:rPr>
                <w:rFonts w:hint="eastAsia"/>
                <w:b/>
                <w:color w:val="auto"/>
              </w:rPr>
              <w:t>6.1</w:t>
            </w:r>
            <w:r>
              <w:rPr>
                <w:color w:val="auto"/>
                <w:szCs w:val="21"/>
              </w:rPr>
              <w:t xml:space="preserve"> </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w:t>
            </w:r>
            <w:r>
              <w:rPr>
                <w:rFonts w:ascii="宋体" w:hAnsi="宋体" w:cs="宋体"/>
                <w:color w:val="auto"/>
                <w:szCs w:val="24"/>
              </w:rPr>
              <w:t xml:space="preserve"> </w:t>
            </w:r>
            <w:r>
              <w:rPr>
                <w:rFonts w:hint="eastAsia" w:ascii="宋体" w:hAnsi="宋体" w:cs="宋体"/>
                <w:color w:val="auto"/>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w:t>
            </w:r>
            <w:r>
              <w:rPr>
                <w:rFonts w:ascii="宋体" w:hAnsi="宋体" w:cs="宋体"/>
                <w:color w:val="auto"/>
                <w:szCs w:val="24"/>
              </w:rPr>
              <w:t xml:space="preserve"> </w:t>
            </w:r>
            <w:r>
              <w:rPr>
                <w:rFonts w:hint="eastAsia" w:ascii="宋体" w:hAnsi="宋体" w:cs="宋体"/>
                <w:color w:val="auto"/>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4"/>
              </w:rPr>
            </w:pPr>
            <w:r>
              <w:rPr>
                <w:rFonts w:hint="eastAsia" w:ascii="宋体" w:hAnsi="宋体" w:cs="宋体"/>
                <w:color w:val="auto"/>
                <w:szCs w:val="24"/>
              </w:rPr>
              <w:t>应对风险和机遇的措施与其对于产品和服务符合性的潜在影响相适应。</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653" w:type="dxa"/>
            <w:noWrap w:val="0"/>
            <w:vAlign w:val="top"/>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815" w:type="dxa"/>
            <w:noWrap w:val="0"/>
            <w:vAlign w:val="top"/>
          </w:tcPr>
          <w:p>
            <w:pPr>
              <w:spacing w:line="360" w:lineRule="auto"/>
              <w:ind w:firstLine="210" w:firstLineChars="100"/>
              <w:jc w:val="left"/>
              <w:rPr>
                <w:rFonts w:ascii="宋体" w:hAnsi="宋体" w:cs="宋体"/>
                <w:color w:val="auto"/>
                <w:szCs w:val="24"/>
              </w:rPr>
            </w:pPr>
            <w:r>
              <w:rPr>
                <w:rFonts w:hint="eastAsia" w:ascii="宋体" w:hAnsi="宋体" w:cs="宋体"/>
                <w:color w:val="auto"/>
                <w:szCs w:val="24"/>
              </w:rPr>
              <w:t xml:space="preserve">公司的质量目标为： </w:t>
            </w:r>
          </w:p>
          <w:p>
            <w:pPr>
              <w:spacing w:line="360" w:lineRule="auto"/>
              <w:jc w:val="left"/>
              <w:rPr>
                <w:rFonts w:hint="eastAsia" w:ascii="宋体" w:hAnsi="宋体" w:cs="宋体"/>
                <w:color w:val="auto"/>
                <w:szCs w:val="24"/>
                <w:lang w:val="en-US" w:eastAsia="zh-CN"/>
              </w:rPr>
            </w:pPr>
            <w:r>
              <w:rPr>
                <w:rFonts w:hint="eastAsia" w:ascii="宋体" w:hAnsi="宋体" w:cs="宋体"/>
                <w:color w:val="auto"/>
                <w:szCs w:val="24"/>
                <w:lang w:val="en-US" w:eastAsia="zh-CN"/>
              </w:rPr>
              <w:t>1. 一次交验合格率达95%以上；</w:t>
            </w:r>
          </w:p>
          <w:p>
            <w:pPr>
              <w:spacing w:line="360" w:lineRule="auto"/>
              <w:jc w:val="left"/>
              <w:rPr>
                <w:rFonts w:hint="eastAsia" w:ascii="宋体" w:hAnsi="宋体" w:cs="宋体"/>
                <w:color w:val="auto"/>
                <w:szCs w:val="24"/>
                <w:lang w:val="en-US" w:eastAsia="zh-CN"/>
              </w:rPr>
            </w:pPr>
            <w:r>
              <w:rPr>
                <w:rFonts w:hint="eastAsia" w:ascii="宋体" w:hAnsi="宋体" w:cs="宋体"/>
                <w:color w:val="auto"/>
                <w:szCs w:val="24"/>
                <w:lang w:val="en-US" w:eastAsia="zh-CN"/>
              </w:rPr>
              <w:t xml:space="preserve">2. </w:t>
            </w:r>
            <w:r>
              <w:rPr>
                <w:rFonts w:hint="eastAsia" w:ascii="宋体" w:hAnsi="宋体" w:cs="宋体"/>
                <w:color w:val="auto"/>
                <w:szCs w:val="24"/>
              </w:rPr>
              <w:t>产品出厂合格率</w:t>
            </w:r>
            <w:r>
              <w:rPr>
                <w:rFonts w:hint="eastAsia" w:ascii="宋体" w:hAnsi="宋体" w:cs="宋体"/>
                <w:color w:val="auto"/>
                <w:szCs w:val="24"/>
                <w:lang w:val="en-US" w:eastAsia="zh-CN"/>
              </w:rPr>
              <w:t>达到</w:t>
            </w:r>
            <w:r>
              <w:rPr>
                <w:rFonts w:hint="eastAsia" w:ascii="宋体" w:hAnsi="宋体" w:cs="宋体"/>
                <w:color w:val="auto"/>
                <w:szCs w:val="24"/>
              </w:rPr>
              <w:t>100%</w:t>
            </w:r>
            <w:r>
              <w:rPr>
                <w:rFonts w:hint="eastAsia" w:ascii="宋体" w:hAnsi="宋体" w:cs="宋体"/>
                <w:color w:val="auto"/>
                <w:szCs w:val="24"/>
                <w:lang w:val="en-US" w:eastAsia="zh-CN"/>
              </w:rPr>
              <w:t>；</w:t>
            </w:r>
          </w:p>
          <w:p>
            <w:pPr>
              <w:spacing w:line="360" w:lineRule="auto"/>
              <w:jc w:val="left"/>
              <w:rPr>
                <w:rFonts w:hint="eastAsia" w:ascii="宋体" w:hAnsi="宋体" w:cs="宋体"/>
                <w:color w:val="auto"/>
                <w:szCs w:val="24"/>
                <w:lang w:val="en-US" w:eastAsia="zh-CN"/>
              </w:rPr>
            </w:pPr>
            <w:r>
              <w:rPr>
                <w:rFonts w:hint="eastAsia" w:ascii="宋体" w:hAnsi="宋体" w:cs="宋体"/>
                <w:color w:val="auto"/>
                <w:szCs w:val="24"/>
                <w:lang w:val="en-US" w:eastAsia="zh-CN"/>
              </w:rPr>
              <w:t>3. 顾客满意率达95%以上。</w:t>
            </w:r>
          </w:p>
          <w:p>
            <w:pPr>
              <w:spacing w:line="360" w:lineRule="auto"/>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653" w:type="dxa"/>
            <w:noWrap w:val="0"/>
            <w:vAlign w:val="top"/>
          </w:tcPr>
          <w:p>
            <w:pPr>
              <w:rPr>
                <w:rFonts w:ascii="宋体" w:hAnsi="宋体"/>
                <w:color w:val="auto"/>
                <w:szCs w:val="21"/>
              </w:rPr>
            </w:pPr>
            <w:r>
              <w:rPr>
                <w:rFonts w:hint="eastAsia"/>
                <w:b/>
                <w:color w:val="auto"/>
              </w:rPr>
              <w:t>6.3</w:t>
            </w:r>
          </w:p>
        </w:tc>
        <w:tc>
          <w:tcPr>
            <w:tcW w:w="10815" w:type="dxa"/>
            <w:noWrap w:val="0"/>
            <w:vAlign w:val="top"/>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653" w:type="dxa"/>
            <w:noWrap w:val="0"/>
            <w:vAlign w:val="top"/>
          </w:tcPr>
          <w:p>
            <w:pPr>
              <w:rPr>
                <w:rFonts w:ascii="宋体" w:hAnsi="宋体" w:cs="宋体"/>
                <w:color w:val="auto"/>
                <w:szCs w:val="21"/>
              </w:rPr>
            </w:pPr>
            <w:r>
              <w:rPr>
                <w:rFonts w:hint="eastAsia"/>
                <w:b/>
                <w:color w:val="auto"/>
              </w:rPr>
              <w:t>7.1.1</w:t>
            </w:r>
          </w:p>
        </w:tc>
        <w:tc>
          <w:tcPr>
            <w:tcW w:w="10815" w:type="dxa"/>
            <w:noWrap w:val="0"/>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uto"/>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auto"/>
                <w:spacing w:val="-4"/>
                <w:szCs w:val="21"/>
              </w:rPr>
            </w:pPr>
            <w:r>
              <w:rPr>
                <w:rFonts w:hint="eastAsia" w:ascii="宋体" w:hAnsi="宋体" w:cs="宋体"/>
                <w:color w:val="auto"/>
                <w:szCs w:val="24"/>
              </w:rPr>
              <w:t>组织的知识</w:t>
            </w:r>
          </w:p>
        </w:tc>
        <w:tc>
          <w:tcPr>
            <w:tcW w:w="653" w:type="dxa"/>
            <w:noWrap w:val="0"/>
            <w:vAlign w:val="top"/>
          </w:tcPr>
          <w:p>
            <w:pPr>
              <w:rPr>
                <w:b/>
                <w:color w:val="auto"/>
              </w:rPr>
            </w:pPr>
            <w:r>
              <w:rPr>
                <w:rFonts w:hint="eastAsia"/>
                <w:b/>
                <w:color w:val="auto"/>
              </w:rPr>
              <w:t>7.1.6</w:t>
            </w:r>
          </w:p>
        </w:tc>
        <w:tc>
          <w:tcPr>
            <w:tcW w:w="10815" w:type="dxa"/>
            <w:noWrap w:val="0"/>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auto"/>
                <w:szCs w:val="24"/>
              </w:rPr>
            </w:pPr>
            <w:r>
              <w:rPr>
                <w:rFonts w:hint="eastAsia" w:ascii="宋体" w:hAnsi="宋体" w:cs="宋体"/>
                <w:color w:val="auto"/>
                <w:szCs w:val="24"/>
              </w:rPr>
              <w:t>--公司明确组织知识作为公司的重要资源，按内部文件或外来文件予以受控管理，包括必要的分级保密措施。</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s="宋体"/>
                <w:color w:val="auto"/>
                <w:spacing w:val="-4"/>
                <w:szCs w:val="21"/>
              </w:rPr>
            </w:pPr>
            <w:r>
              <w:rPr>
                <w:rFonts w:hint="eastAsia" w:ascii="宋体" w:hAnsi="宋体" w:cs="宋体"/>
                <w:color w:val="auto"/>
                <w:szCs w:val="24"/>
              </w:rPr>
              <w:t>是否包括：沟通的职责、沟通对象、沟通内容、沟通时机、沟通方式？</w:t>
            </w:r>
          </w:p>
        </w:tc>
        <w:tc>
          <w:tcPr>
            <w:tcW w:w="653" w:type="dxa"/>
            <w:noWrap w:val="0"/>
            <w:vAlign w:val="top"/>
          </w:tcPr>
          <w:p>
            <w:pPr>
              <w:rPr>
                <w:b/>
                <w:color w:val="auto"/>
              </w:rPr>
            </w:pPr>
            <w:r>
              <w:rPr>
                <w:rFonts w:hint="eastAsia"/>
                <w:b/>
                <w:color w:val="auto"/>
              </w:rPr>
              <w:t>7.4</w:t>
            </w:r>
          </w:p>
        </w:tc>
        <w:tc>
          <w:tcPr>
            <w:tcW w:w="10815" w:type="dxa"/>
            <w:noWrap w:val="0"/>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rPr>
              <w:t>售前：走访用户、电话沟通、了解相关信息等，与顾客签订合同或订单，或接受顾客口头订单。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rPr>
              <w:t>售中：组织供方按期交付，解决用户对进度、质量、运输等关切问题；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对顾客提出的一般问题，由售后人员负责解决，或公司派人到现场去查看，确属公司产品质量问题的，给与处理，采取退、换措施。</w:t>
            </w:r>
          </w:p>
          <w:p>
            <w:pPr>
              <w:rPr>
                <w:rFonts w:ascii="宋体" w:hAnsi="宋体" w:cs="宋体"/>
                <w:color w:val="auto"/>
                <w:szCs w:val="24"/>
              </w:rPr>
            </w:pPr>
            <w:r>
              <w:rPr>
                <w:rFonts w:hint="eastAsia" w:ascii="宋体" w:hAnsi="宋体" w:cs="宋体"/>
                <w:color w:val="auto"/>
                <w:szCs w:val="24"/>
              </w:rPr>
              <w:t>自体系运行以来，没有发生严重的顾客投诉事件。</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auto"/>
                <w:szCs w:val="24"/>
              </w:rPr>
            </w:pPr>
            <w:r>
              <w:rPr>
                <w:rFonts w:hint="eastAsia" w:ascii="宋体" w:hAnsi="宋体" w:cs="宋体"/>
                <w:color w:val="auto"/>
                <w:szCs w:val="24"/>
              </w:rPr>
              <w:t>总则</w:t>
            </w:r>
          </w:p>
        </w:tc>
        <w:tc>
          <w:tcPr>
            <w:tcW w:w="653" w:type="dxa"/>
            <w:noWrap w:val="0"/>
            <w:vAlign w:val="top"/>
          </w:tcPr>
          <w:p>
            <w:pPr>
              <w:rPr>
                <w:b/>
                <w:color w:val="auto"/>
              </w:rPr>
            </w:pPr>
            <w:r>
              <w:rPr>
                <w:rFonts w:hint="eastAsia"/>
                <w:b/>
                <w:color w:val="auto"/>
              </w:rPr>
              <w:t>9.1.1</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653" w:type="dxa"/>
            <w:noWrap w:val="0"/>
            <w:vAlign w:val="top"/>
          </w:tcPr>
          <w:p>
            <w:pPr>
              <w:rPr>
                <w:b/>
                <w:color w:val="auto"/>
              </w:rPr>
            </w:pPr>
            <w:r>
              <w:rPr>
                <w:rFonts w:hint="eastAsia"/>
                <w:b/>
                <w:color w:val="auto"/>
              </w:rPr>
              <w:t>9.3</w:t>
            </w:r>
          </w:p>
        </w:tc>
        <w:tc>
          <w:tcPr>
            <w:tcW w:w="10815" w:type="dxa"/>
            <w:noWrap w:val="0"/>
            <w:vAlign w:val="top"/>
          </w:tcPr>
          <w:p>
            <w:pPr>
              <w:spacing w:line="400" w:lineRule="exact"/>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本次评审时间：2019.</w:t>
            </w:r>
            <w:r>
              <w:rPr>
                <w:rFonts w:hint="eastAsia" w:ascii="宋体" w:hAnsi="宋体" w:cs="宋体"/>
                <w:color w:val="auto"/>
                <w:szCs w:val="24"/>
                <w:lang w:val="en-US" w:eastAsia="zh-CN"/>
              </w:rPr>
              <w:t>10.18</w:t>
            </w:r>
          </w:p>
          <w:p>
            <w:pPr>
              <w:spacing w:line="360" w:lineRule="auto"/>
              <w:ind w:firstLine="420" w:firstLineChars="200"/>
              <w:rPr>
                <w:rFonts w:ascii="宋体" w:hAnsi="宋体"/>
                <w:color w:val="auto"/>
              </w:rPr>
            </w:pPr>
            <w:r>
              <w:rPr>
                <w:rFonts w:hint="eastAsia" w:ascii="宋体" w:hAnsi="宋体" w:cs="宋体"/>
                <w:color w:val="auto"/>
                <w:szCs w:val="24"/>
              </w:rPr>
              <w:t>主持人：</w:t>
            </w:r>
            <w:r>
              <w:rPr>
                <w:rFonts w:hint="eastAsia" w:ascii="宋体" w:hAnsi="宋体"/>
                <w:color w:val="auto"/>
                <w:kern w:val="0"/>
                <w:szCs w:val="21"/>
              </w:rPr>
              <w:t>总经理</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adjustRightInd w:val="0"/>
              <w:snapToGrid w:val="0"/>
              <w:spacing w:before="120" w:after="60" w:line="360" w:lineRule="atLeast"/>
              <w:ind w:right="-23"/>
              <w:rPr>
                <w:rFonts w:hint="eastAsia" w:ascii="宋体" w:hAnsi="宋体" w:cs="宋体"/>
                <w:color w:val="auto"/>
                <w:szCs w:val="21"/>
              </w:rPr>
            </w:pPr>
            <w:r>
              <w:rPr>
                <w:rFonts w:hint="eastAsia" w:ascii="宋体" w:hAnsi="宋体" w:cs="宋体"/>
                <w:color w:val="auto"/>
                <w:szCs w:val="21"/>
              </w:rPr>
              <w:t>管理评审输出：</w:t>
            </w:r>
          </w:p>
          <w:p>
            <w:pPr>
              <w:spacing w:line="360" w:lineRule="atLeast"/>
              <w:rPr>
                <w:rFonts w:hint="eastAsia" w:ascii="宋体" w:hAnsi="宋体"/>
                <w:color w:val="auto"/>
                <w:szCs w:val="21"/>
              </w:rPr>
            </w:pPr>
            <w:r>
              <w:rPr>
                <w:rFonts w:hint="eastAsia" w:ascii="宋体" w:hAnsi="宋体"/>
                <w:color w:val="auto"/>
                <w:szCs w:val="21"/>
              </w:rPr>
              <w:t>1﹑质量管理体系有效性的改进：公司全体人员加强对</w:t>
            </w:r>
            <w:r>
              <w:rPr>
                <w:rFonts w:ascii="宋体" w:hAnsi="宋体"/>
                <w:color w:val="auto"/>
                <w:szCs w:val="21"/>
              </w:rPr>
              <w:t>ISO9001:2015</w:t>
            </w:r>
            <w:r>
              <w:rPr>
                <w:rFonts w:hint="eastAsia" w:ascii="宋体" w:hAnsi="宋体"/>
                <w:color w:val="auto"/>
                <w:szCs w:val="21"/>
              </w:rPr>
              <w:t>《质量管理体系 要求》的培训，由</w:t>
            </w:r>
            <w:r>
              <w:rPr>
                <w:rFonts w:hint="eastAsia" w:ascii="宋体" w:hAnsi="宋体"/>
                <w:color w:val="auto"/>
                <w:szCs w:val="21"/>
                <w:lang w:eastAsia="zh-CN"/>
              </w:rPr>
              <w:t>行政部</w:t>
            </w:r>
            <w:r>
              <w:rPr>
                <w:rFonts w:hint="eastAsia" w:ascii="宋体" w:hAnsi="宋体"/>
                <w:color w:val="auto"/>
                <w:szCs w:val="21"/>
              </w:rPr>
              <w:t>具体负责。</w:t>
            </w:r>
          </w:p>
          <w:p>
            <w:pPr>
              <w:spacing w:line="360" w:lineRule="atLeast"/>
              <w:rPr>
                <w:rFonts w:hint="eastAsia" w:ascii="宋体" w:hAnsi="宋体"/>
                <w:color w:val="auto"/>
                <w:szCs w:val="21"/>
              </w:rPr>
            </w:pPr>
            <w:r>
              <w:rPr>
                <w:rFonts w:hint="eastAsia" w:ascii="宋体" w:hAnsi="宋体"/>
                <w:color w:val="auto"/>
                <w:szCs w:val="21"/>
              </w:rPr>
              <w:t>2﹑过程有效性的改进：公司实际情况增加对质量目标的考核次数。提高质量目标考核的实效性。由</w:t>
            </w:r>
            <w:r>
              <w:rPr>
                <w:rFonts w:hint="eastAsia" w:ascii="宋体" w:hAnsi="宋体"/>
                <w:color w:val="auto"/>
                <w:szCs w:val="21"/>
                <w:lang w:eastAsia="zh-CN"/>
              </w:rPr>
              <w:t>行政部</w:t>
            </w:r>
            <w:r>
              <w:rPr>
                <w:rFonts w:hint="eastAsia" w:ascii="宋体" w:hAnsi="宋体"/>
                <w:color w:val="auto"/>
                <w:szCs w:val="21"/>
              </w:rPr>
              <w:t xml:space="preserve">具体负责。 </w:t>
            </w:r>
          </w:p>
          <w:p>
            <w:pPr>
              <w:spacing w:line="360" w:lineRule="atLeast"/>
              <w:rPr>
                <w:rFonts w:hint="eastAsia" w:ascii="宋体" w:hAnsi="宋体"/>
                <w:color w:val="auto"/>
                <w:szCs w:val="21"/>
              </w:rPr>
            </w:pPr>
            <w:r>
              <w:rPr>
                <w:rFonts w:hint="eastAsia" w:ascii="宋体" w:hAnsi="宋体"/>
                <w:color w:val="auto"/>
                <w:szCs w:val="21"/>
              </w:rPr>
              <w:t>3﹑与顾客要求有关的产品的改进：顾客满意度虽然完成目标值，但是</w:t>
            </w:r>
            <w:r>
              <w:rPr>
                <w:rFonts w:hint="eastAsia" w:ascii="宋体" w:hAnsi="宋体"/>
                <w:color w:val="auto"/>
                <w:szCs w:val="21"/>
                <w:lang w:val="en-US" w:eastAsia="zh-CN"/>
              </w:rPr>
              <w:t>顾客对价格的满意度</w:t>
            </w:r>
            <w:r>
              <w:rPr>
                <w:rFonts w:hint="eastAsia" w:ascii="宋体" w:hAnsi="宋体"/>
                <w:color w:val="auto"/>
                <w:szCs w:val="21"/>
              </w:rPr>
              <w:t>不够理想，需要提高顾客</w:t>
            </w:r>
            <w:r>
              <w:rPr>
                <w:rFonts w:hint="eastAsia" w:ascii="宋体" w:hAnsi="宋体"/>
                <w:color w:val="auto"/>
                <w:szCs w:val="21"/>
                <w:lang w:val="en-US" w:eastAsia="zh-CN"/>
              </w:rPr>
              <w:t>对价格的</w:t>
            </w:r>
            <w:r>
              <w:rPr>
                <w:rFonts w:hint="eastAsia" w:ascii="宋体" w:hAnsi="宋体"/>
                <w:color w:val="auto"/>
                <w:szCs w:val="21"/>
              </w:rPr>
              <w:t>满意度，</w:t>
            </w:r>
            <w:r>
              <w:rPr>
                <w:rFonts w:hint="eastAsia" w:ascii="宋体" w:hAnsi="宋体"/>
                <w:color w:val="auto"/>
                <w:szCs w:val="21"/>
                <w:lang w:val="en-US" w:eastAsia="zh-CN"/>
              </w:rPr>
              <w:t>市场部</w:t>
            </w:r>
            <w:r>
              <w:rPr>
                <w:rFonts w:hint="eastAsia" w:ascii="宋体" w:hAnsi="宋体"/>
                <w:color w:val="auto"/>
                <w:szCs w:val="21"/>
              </w:rPr>
              <w:t>负责。</w:t>
            </w:r>
          </w:p>
          <w:p>
            <w:pPr>
              <w:adjustRightInd w:val="0"/>
              <w:snapToGrid w:val="0"/>
              <w:spacing w:before="120" w:after="60" w:line="360" w:lineRule="atLeast"/>
              <w:ind w:right="-23"/>
              <w:rPr>
                <w:rFonts w:hint="eastAsia" w:ascii="宋体" w:hAnsi="宋体" w:cs="宋体"/>
                <w:color w:val="auto"/>
                <w:szCs w:val="21"/>
              </w:rPr>
            </w:pPr>
            <w:r>
              <w:rPr>
                <w:rFonts w:hint="eastAsia" w:ascii="宋体" w:hAnsi="宋体"/>
                <w:color w:val="auto"/>
                <w:szCs w:val="21"/>
              </w:rPr>
              <w:t>4.资源需求：目前公司人员配备齐全，但还需要技能培训，由</w:t>
            </w:r>
            <w:r>
              <w:rPr>
                <w:rFonts w:hint="eastAsia" w:ascii="宋体" w:hAnsi="宋体"/>
                <w:color w:val="auto"/>
                <w:szCs w:val="21"/>
                <w:lang w:eastAsia="zh-CN"/>
              </w:rPr>
              <w:t>行政部</w:t>
            </w:r>
            <w:r>
              <w:rPr>
                <w:rFonts w:hint="eastAsia" w:ascii="宋体" w:hAnsi="宋体"/>
                <w:color w:val="auto"/>
                <w:szCs w:val="21"/>
              </w:rPr>
              <w:t>负责。</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653" w:type="dxa"/>
            <w:noWrap w:val="0"/>
            <w:vAlign w:val="top"/>
          </w:tcPr>
          <w:p>
            <w:pPr>
              <w:rPr>
                <w:b/>
                <w:color w:val="auto"/>
              </w:rPr>
            </w:pPr>
            <w:r>
              <w:rPr>
                <w:rFonts w:hint="eastAsia"/>
                <w:b/>
                <w:color w:val="auto"/>
              </w:rPr>
              <w:t>10.1</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公司制定系列程序文件《管理评审控制程序》、《</w:t>
            </w:r>
            <w:r>
              <w:rPr>
                <w:rFonts w:hint="eastAsia"/>
                <w:color w:val="auto"/>
                <w:szCs w:val="21"/>
              </w:rPr>
              <w:t>不合格品控制程序</w:t>
            </w:r>
            <w:r>
              <w:rPr>
                <w:rFonts w:hint="eastAsia" w:ascii="宋体" w:hAnsi="宋体" w:cs="宋体"/>
                <w:color w:val="auto"/>
                <w:szCs w:val="24"/>
              </w:rPr>
              <w:t>》、《内部审核控制程序》，《</w:t>
            </w:r>
            <w:r>
              <w:rPr>
                <w:rFonts w:hint="eastAsia"/>
                <w:color w:val="auto"/>
                <w:szCs w:val="21"/>
              </w:rPr>
              <w:t>纠正措施控制程序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653" w:type="dxa"/>
            <w:noWrap w:val="0"/>
            <w:vAlign w:val="top"/>
          </w:tcPr>
          <w:p>
            <w:pPr>
              <w:rPr>
                <w:b/>
                <w:color w:val="auto"/>
              </w:rPr>
            </w:pPr>
            <w:r>
              <w:rPr>
                <w:rFonts w:hint="eastAsia"/>
                <w:b/>
                <w:color w:val="auto"/>
              </w:rPr>
              <w:t>10.3</w:t>
            </w:r>
          </w:p>
        </w:tc>
        <w:tc>
          <w:tcPr>
            <w:tcW w:w="10815"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公司主要按策划的</w:t>
            </w:r>
            <w:r>
              <w:rPr>
                <w:rFonts w:hint="eastAsia" w:ascii="宋体" w:hAnsi="宋体" w:cs="宋体"/>
                <w:color w:val="auto"/>
                <w:szCs w:val="24"/>
                <w:lang w:eastAsia="zh-CN"/>
              </w:rPr>
              <w:t>管理手册</w:t>
            </w:r>
            <w:r>
              <w:rPr>
                <w:rFonts w:hint="eastAsia" w:ascii="宋体" w:hAnsi="宋体" w:cs="宋体"/>
                <w:color w:val="auto"/>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653" w:type="dxa"/>
            <w:noWrap w:val="0"/>
            <w:vAlign w:val="top"/>
          </w:tcPr>
          <w:p>
            <w:pPr>
              <w:rPr>
                <w:b/>
                <w:color w:val="auto"/>
              </w:rPr>
            </w:pPr>
          </w:p>
        </w:tc>
        <w:tc>
          <w:tcPr>
            <w:tcW w:w="10815" w:type="dxa"/>
            <w:noWrap w:val="0"/>
            <w:vAlign w:val="top"/>
          </w:tcPr>
          <w:p>
            <w:pPr>
              <w:spacing w:line="360" w:lineRule="auto"/>
              <w:jc w:val="left"/>
              <w:rPr>
                <w:rFonts w:hint="eastAsia" w:ascii="宋体" w:hAnsi="宋体" w:cs="宋体"/>
                <w:color w:val="auto"/>
                <w:szCs w:val="24"/>
              </w:rPr>
            </w:pPr>
            <w:r>
              <w:rPr>
                <w:rFonts w:hint="eastAsia" w:ascii="宋体" w:hAnsi="宋体" w:cs="宋体"/>
                <w:color w:val="auto"/>
                <w:szCs w:val="24"/>
              </w:rPr>
              <w:t>现场确认，公司质量管理体系覆盖范围：</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val="en-US" w:eastAsia="zh-CN"/>
              </w:rPr>
              <w:t>主变保护装置的制造</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提供营业执照（三证合一），检查有效，公司严格执行国标及行业要求和法律、法规要求。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2019年</w:t>
            </w:r>
            <w:r>
              <w:rPr>
                <w:rFonts w:hint="eastAsia" w:ascii="宋体" w:hAnsi="宋体" w:cs="宋体"/>
                <w:color w:val="auto"/>
                <w:szCs w:val="24"/>
                <w:lang w:val="en-US" w:eastAsia="zh-CN"/>
              </w:rPr>
              <w:t>6</w:t>
            </w:r>
            <w:r>
              <w:rPr>
                <w:rFonts w:hint="eastAsia" w:ascii="宋体" w:hAnsi="宋体" w:cs="宋体"/>
                <w:color w:val="auto"/>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auto"/>
                <w:szCs w:val="24"/>
              </w:rPr>
            </w:pPr>
            <w:r>
              <w:rPr>
                <w:rFonts w:hint="eastAsia" w:ascii="宋体" w:hAnsi="宋体" w:cs="宋体"/>
                <w:color w:val="auto"/>
                <w:szCs w:val="24"/>
              </w:rPr>
              <w:t>该公司在2019年来，无质量监督抽查情况。</w:t>
            </w:r>
          </w:p>
        </w:tc>
        <w:tc>
          <w:tcPr>
            <w:tcW w:w="774" w:type="dxa"/>
            <w:noWrap w:val="0"/>
            <w:vAlign w:val="top"/>
          </w:tcPr>
          <w:p>
            <w:pPr>
              <w:rPr>
                <w:color w:val="auto"/>
              </w:rPr>
            </w:pPr>
          </w:p>
        </w:tc>
      </w:tr>
    </w:tbl>
    <w:p>
      <w:pPr>
        <w:jc w:val="center"/>
        <w:rPr>
          <w:color w:val="auto"/>
        </w:rPr>
      </w:pPr>
    </w:p>
    <w:p>
      <w:pPr>
        <w:pStyle w:val="5"/>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noWrap w:val="0"/>
            <w:vAlign w:val="center"/>
          </w:tcPr>
          <w:p>
            <w:pPr>
              <w:rPr>
                <w:rFonts w:hint="default" w:eastAsia="宋体"/>
                <w:color w:val="auto"/>
                <w:sz w:val="24"/>
                <w:szCs w:val="24"/>
                <w:lang w:val="en-US" w:eastAsia="zh-CN"/>
              </w:rPr>
            </w:pPr>
            <w:r>
              <w:rPr>
                <w:rFonts w:hint="eastAsia"/>
                <w:color w:val="auto"/>
                <w:sz w:val="24"/>
                <w:szCs w:val="24"/>
              </w:rPr>
              <w:t xml:space="preserve">受审核部门：行政部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邵猷</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周晶</w:t>
            </w:r>
          </w:p>
        </w:tc>
        <w:tc>
          <w:tcPr>
            <w:tcW w:w="1585"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spacing w:before="120"/>
              <w:rPr>
                <w:rFonts w:hint="default" w:eastAsia="宋体"/>
                <w:color w:val="auto"/>
                <w:lang w:val="en-US" w:eastAsia="zh-CN"/>
              </w:rPr>
            </w:pPr>
            <w:r>
              <w:rPr>
                <w:rFonts w:hint="eastAsia"/>
                <w:color w:val="auto"/>
                <w:sz w:val="24"/>
                <w:szCs w:val="24"/>
              </w:rPr>
              <w:t>审核员：李林</w:t>
            </w:r>
            <w:r>
              <w:rPr>
                <w:rFonts w:hint="eastAsia"/>
                <w:color w:val="auto"/>
                <w:sz w:val="24"/>
                <w:szCs w:val="24"/>
                <w:lang w:val="en-US" w:eastAsia="zh-CN"/>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审核时间：20</w:t>
            </w:r>
            <w:r>
              <w:rPr>
                <w:rFonts w:hint="eastAsia"/>
                <w:color w:val="auto"/>
                <w:sz w:val="24"/>
                <w:szCs w:val="24"/>
                <w:lang w:val="en-US" w:eastAsia="zh-CN"/>
              </w:rPr>
              <w:t>20.01.02</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004" w:type="dxa"/>
            <w:noWrap w:val="0"/>
            <w:vAlign w:val="center"/>
          </w:tcPr>
          <w:p>
            <w:pPr>
              <w:rPr>
                <w:color w:val="auto"/>
                <w:sz w:val="24"/>
                <w:szCs w:val="24"/>
              </w:rPr>
            </w:pPr>
            <w:r>
              <w:rPr>
                <w:rFonts w:hint="eastAsia"/>
                <w:color w:val="auto"/>
                <w:sz w:val="24"/>
                <w:szCs w:val="24"/>
              </w:rPr>
              <w:t>审核条款：</w:t>
            </w:r>
            <w:r>
              <w:rPr>
                <w:color w:val="auto"/>
                <w:sz w:val="24"/>
                <w:szCs w:val="24"/>
              </w:rPr>
              <w:t xml:space="preserve"> </w:t>
            </w:r>
          </w:p>
        </w:tc>
        <w:tc>
          <w:tcPr>
            <w:tcW w:w="1585"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rPr>
              <w:t>5.3</w:t>
            </w:r>
          </w:p>
        </w:tc>
        <w:tc>
          <w:tcPr>
            <w:tcW w:w="10004" w:type="dxa"/>
            <w:noWrap w:val="0"/>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体系文件中已经明确了行政部的岗位职责，具体为：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（1）负责公司档案、文件的管理；      </w:t>
            </w:r>
          </w:p>
          <w:p>
            <w:pPr>
              <w:spacing w:line="360" w:lineRule="auto"/>
              <w:rPr>
                <w:rFonts w:ascii="宋体" w:hAnsi="宋体" w:cs="宋体"/>
                <w:color w:val="auto"/>
                <w:szCs w:val="21"/>
              </w:rPr>
            </w:pPr>
            <w:r>
              <w:rPr>
                <w:rFonts w:hint="eastAsia" w:ascii="宋体" w:hAnsi="宋体" w:cs="宋体"/>
                <w:color w:val="auto"/>
                <w:szCs w:val="21"/>
              </w:rPr>
              <w:t>（2）经常对公司员工进行质量意识和有关规章制度的教育；</w:t>
            </w:r>
          </w:p>
          <w:p>
            <w:pPr>
              <w:spacing w:line="360" w:lineRule="auto"/>
              <w:rPr>
                <w:rFonts w:ascii="宋体" w:hAnsi="宋体" w:cs="宋体"/>
                <w:color w:val="auto"/>
                <w:szCs w:val="21"/>
              </w:rPr>
            </w:pPr>
            <w:r>
              <w:rPr>
                <w:rFonts w:hint="eastAsia" w:ascii="宋体" w:hAnsi="宋体" w:cs="宋体"/>
                <w:color w:val="auto"/>
                <w:szCs w:val="21"/>
              </w:rPr>
              <w:t>（3）制定和完善公司的质量管理制度，并监督实施；</w:t>
            </w:r>
          </w:p>
          <w:p>
            <w:pPr>
              <w:spacing w:line="360" w:lineRule="auto"/>
              <w:rPr>
                <w:rFonts w:ascii="宋体" w:hAnsi="宋体" w:cs="宋体"/>
                <w:color w:val="auto"/>
                <w:szCs w:val="21"/>
              </w:rPr>
            </w:pPr>
            <w:r>
              <w:rPr>
                <w:rFonts w:hint="eastAsia" w:ascii="宋体" w:hAnsi="宋体" w:cs="宋体"/>
                <w:color w:val="auto"/>
                <w:szCs w:val="21"/>
              </w:rPr>
              <w:t>（4）负责公司人事管理和培训工作的管理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rPr>
              <w:t>6.2</w:t>
            </w:r>
          </w:p>
        </w:tc>
        <w:tc>
          <w:tcPr>
            <w:tcW w:w="10004" w:type="dxa"/>
            <w:noWrap w:val="0"/>
            <w:vAlign w:val="top"/>
          </w:tcPr>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行政部负责人：</w:t>
            </w:r>
            <w:r>
              <w:rPr>
                <w:rFonts w:hint="eastAsia" w:ascii="宋体" w:hAnsi="宋体" w:cs="宋体"/>
                <w:color w:val="auto"/>
                <w:spacing w:val="-4"/>
                <w:szCs w:val="21"/>
                <w:lang w:val="en-US" w:eastAsia="zh-CN"/>
              </w:rPr>
              <w:t>邵猷</w:t>
            </w:r>
          </w:p>
          <w:p>
            <w:pPr>
              <w:spacing w:line="360" w:lineRule="auto"/>
              <w:rPr>
                <w:rFonts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测量时间：2019.</w:t>
            </w:r>
            <w:r>
              <w:rPr>
                <w:rFonts w:hint="eastAsia" w:ascii="宋体" w:hAnsi="宋体" w:cs="宋体"/>
                <w:color w:val="auto"/>
                <w:spacing w:val="-4"/>
                <w:szCs w:val="21"/>
                <w:lang w:val="en-US" w:eastAsia="zh-CN"/>
              </w:rPr>
              <w:t>7</w:t>
            </w:r>
            <w:r>
              <w:rPr>
                <w:rFonts w:hint="eastAsia" w:ascii="宋体" w:hAnsi="宋体" w:cs="宋体"/>
                <w:color w:val="auto"/>
                <w:spacing w:val="-4"/>
                <w:szCs w:val="21"/>
              </w:rPr>
              <w:t>-</w:t>
            </w:r>
            <w:r>
              <w:rPr>
                <w:rFonts w:hint="eastAsia" w:ascii="宋体" w:hAnsi="宋体" w:cs="宋体"/>
                <w:color w:val="auto"/>
                <w:spacing w:val="-4"/>
                <w:szCs w:val="21"/>
                <w:lang w:val="en-US" w:eastAsia="zh-CN"/>
              </w:rPr>
              <w:t>12</w:t>
            </w:r>
            <w:r>
              <w:rPr>
                <w:rFonts w:hint="eastAsia" w:ascii="宋体" w:hAnsi="宋体" w:cs="宋体"/>
                <w:color w:val="auto"/>
                <w:spacing w:val="-4"/>
                <w:szCs w:val="21"/>
              </w:rPr>
              <w:t>月</w:t>
            </w:r>
          </w:p>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val="en-US" w:eastAsia="zh-CN"/>
              </w:rPr>
              <w:t xml:space="preserve"> 1、职工培训合格率100%；</w:t>
            </w:r>
          </w:p>
          <w:p>
            <w:pPr>
              <w:spacing w:line="360" w:lineRule="auto"/>
              <w:rPr>
                <w:rFonts w:hint="eastAsia" w:ascii="宋体" w:hAnsi="宋体" w:cs="宋体"/>
                <w:color w:val="auto"/>
                <w:spacing w:val="-4"/>
                <w:szCs w:val="21"/>
                <w:lang w:val="en-US" w:eastAsia="zh-CN"/>
              </w:rPr>
            </w:pPr>
            <w:r>
              <w:rPr>
                <w:rFonts w:hint="eastAsia" w:ascii="宋体" w:hAnsi="宋体" w:cs="宋体"/>
                <w:color w:val="auto"/>
                <w:spacing w:val="-4"/>
                <w:szCs w:val="21"/>
                <w:lang w:val="en-US" w:eastAsia="zh-CN"/>
              </w:rPr>
              <w:t xml:space="preserve"> 2、文件控制率100%。</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400" w:lineRule="exact"/>
              <w:rPr>
                <w:rFonts w:ascii="宋体" w:hAnsi="宋体" w:cs="宋体"/>
                <w:color w:val="auto"/>
                <w:szCs w:val="21"/>
              </w:rPr>
            </w:pPr>
            <w:r>
              <w:rPr>
                <w:rFonts w:hint="eastAsia" w:ascii="宋体" w:hAnsi="宋体" w:cs="宋体"/>
                <w:color w:val="auto"/>
                <w:spacing w:val="-4"/>
                <w:szCs w:val="21"/>
              </w:rPr>
              <w:t>基本</w:t>
            </w:r>
            <w:r>
              <w:rPr>
                <w:rFonts w:hint="eastAsia" w:ascii="宋体" w:hAnsi="宋体" w:cs="宋体"/>
                <w:color w:val="auto"/>
                <w:szCs w:val="21"/>
              </w:rPr>
              <w:t>符合要求。</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noWrap w:val="0"/>
            <w:vAlign w:val="top"/>
          </w:tcPr>
          <w:p>
            <w:pPr>
              <w:rPr>
                <w:rFonts w:ascii="宋体" w:hAnsi="宋体" w:cs="新宋体"/>
                <w:color w:val="auto"/>
                <w:szCs w:val="21"/>
              </w:rPr>
            </w:pPr>
            <w:r>
              <w:rPr>
                <w:rFonts w:hint="eastAsia" w:ascii="宋体" w:hAnsi="宋体" w:cs="宋体"/>
                <w:b/>
                <w:color w:val="auto"/>
                <w:szCs w:val="21"/>
              </w:rPr>
              <w:t>7.1.2</w:t>
            </w:r>
          </w:p>
        </w:tc>
        <w:tc>
          <w:tcPr>
            <w:tcW w:w="10004" w:type="dxa"/>
            <w:noWrap w:val="0"/>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color w:val="auto"/>
                <w:szCs w:val="21"/>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职务说明书》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color w:val="auto"/>
                <w:spacing w:val="-4"/>
                <w:szCs w:val="21"/>
              </w:rPr>
            </w:pPr>
            <w:r>
              <w:rPr>
                <w:rFonts w:hint="eastAsia" w:ascii="宋体" w:hAnsi="宋体" w:cs="宋体"/>
                <w:color w:val="auto"/>
                <w:spacing w:val="-4"/>
                <w:szCs w:val="21"/>
              </w:rPr>
              <w:t>查见：《岗位职务说明书》中总经理岗位任职要求，非常</w:t>
            </w:r>
            <w:r>
              <w:rPr>
                <w:rFonts w:ascii="宋体" w:hAnsi="宋体" w:cs="宋体"/>
                <w:color w:val="auto"/>
                <w:spacing w:val="-4"/>
                <w:szCs w:val="21"/>
              </w:rPr>
              <w:t>熟悉</w:t>
            </w:r>
            <w:r>
              <w:rPr>
                <w:rFonts w:hint="eastAsia" w:ascii="宋体" w:hAnsi="宋体" w:cs="宋体"/>
                <w:color w:val="auto"/>
                <w:spacing w:val="-4"/>
                <w:szCs w:val="21"/>
              </w:rPr>
              <w:t>相关营销的流程；</w:t>
            </w:r>
            <w:r>
              <w:rPr>
                <w:rFonts w:ascii="宋体" w:hAnsi="宋体" w:cs="宋体"/>
                <w:color w:val="auto"/>
                <w:spacing w:val="-4"/>
                <w:szCs w:val="21"/>
              </w:rPr>
              <w:t>熟悉</w:t>
            </w:r>
            <w:r>
              <w:rPr>
                <w:rFonts w:hint="eastAsia" w:ascii="宋体" w:hAnsi="宋体" w:cs="宋体"/>
                <w:color w:val="auto"/>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color w:val="auto"/>
                <w:szCs w:val="21"/>
              </w:rPr>
            </w:pPr>
            <w:r>
              <w:rPr>
                <w:rFonts w:hint="eastAsia" w:ascii="宋体" w:hAnsi="宋体" w:cs="宋体"/>
                <w:color w:val="auto"/>
                <w:szCs w:val="21"/>
              </w:rPr>
              <w:t xml:space="preserve"> </w:t>
            </w:r>
            <w:r>
              <w:rPr>
                <w:rFonts w:hint="eastAsia" w:ascii="宋体" w:hAnsi="宋体" w:cs="宋体"/>
                <w:color w:val="auto"/>
                <w:spacing w:val="-4"/>
                <w:szCs w:val="21"/>
              </w:rPr>
              <w:t>现场确认，能满足规定要求。</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noWrap w:val="0"/>
            <w:vAlign w:val="top"/>
          </w:tcPr>
          <w:p>
            <w:pPr>
              <w:rPr>
                <w:rFonts w:ascii="宋体" w:hAnsi="宋体"/>
                <w:color w:val="auto"/>
                <w:szCs w:val="21"/>
              </w:rPr>
            </w:pPr>
            <w:r>
              <w:rPr>
                <w:rFonts w:hint="eastAsia" w:ascii="宋体" w:hAnsi="宋体" w:cs="宋体"/>
                <w:b/>
                <w:bCs/>
                <w:color w:val="auto"/>
                <w:szCs w:val="21"/>
              </w:rPr>
              <w:t>7.2</w:t>
            </w:r>
          </w:p>
        </w:tc>
        <w:tc>
          <w:tcPr>
            <w:tcW w:w="10004"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highlight w:val="none"/>
              </w:rPr>
            </w:pPr>
            <w:r>
              <w:rPr>
                <w:rFonts w:hint="eastAsia" w:ascii="宋体" w:hAnsi="宋体" w:cs="宋体"/>
                <w:color w:val="auto"/>
                <w:szCs w:val="21"/>
              </w:rPr>
              <w:t>适用时，采</w:t>
            </w:r>
            <w:r>
              <w:rPr>
                <w:rFonts w:hint="eastAsia" w:ascii="宋体" w:hAnsi="宋体" w:cs="宋体"/>
                <w:color w:val="auto"/>
                <w:szCs w:val="21"/>
                <w:highlight w:val="none"/>
              </w:rPr>
              <w:t>取措施（包括：培训、辅导、重新分配工作或招聘具有能力的人员）获得所需的能力，并评价措施的有效性。保留适当的形成文件的信息，作为人员能力的证据。</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查见2019年度培训计划共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1）：2019</w:t>
            </w:r>
            <w:r>
              <w:rPr>
                <w:rFonts w:hint="eastAsia" w:ascii="宋体" w:hAnsi="宋体" w:cs="宋体"/>
                <w:color w:val="auto"/>
                <w:szCs w:val="21"/>
                <w:highlight w:val="none"/>
                <w:lang w:val="en-US" w:eastAsia="zh-CN"/>
              </w:rPr>
              <w:t>.07.08</w:t>
            </w:r>
            <w:r>
              <w:rPr>
                <w:rFonts w:hint="eastAsia" w:ascii="宋体" w:hAnsi="宋体" w:cs="宋体"/>
                <w:color w:val="auto"/>
                <w:szCs w:val="21"/>
                <w:highlight w:val="none"/>
              </w:rPr>
              <w:t>培训内容：ISO9000族贯标培训；培训人员：</w:t>
            </w:r>
            <w:r>
              <w:rPr>
                <w:rFonts w:hint="eastAsia"/>
                <w:color w:val="auto"/>
                <w:szCs w:val="21"/>
                <w:highlight w:val="none"/>
                <w:lang w:val="en-US" w:eastAsia="zh-CN" w:bidi="ar"/>
              </w:rPr>
              <w:t>贺圣、周晶、赵海云、邵猷、张红英</w:t>
            </w:r>
            <w:r>
              <w:rPr>
                <w:rFonts w:hint="eastAsia"/>
                <w:color w:val="auto"/>
                <w:szCs w:val="21"/>
                <w:highlight w:val="none"/>
                <w:lang w:bidi="ar"/>
              </w:rPr>
              <w:t>等</w:t>
            </w:r>
            <w:r>
              <w:rPr>
                <w:rFonts w:hint="eastAsia" w:ascii="宋体" w:hAnsi="宋体" w:cs="宋体"/>
                <w:color w:val="auto"/>
                <w:szCs w:val="21"/>
                <w:highlight w:val="none"/>
              </w:rPr>
              <w:t>；效果评价：通过ISO9001：20</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培训学习，进一步加强了对ISO9001：20</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标准的理解，重点根据各部门提出的条款进行了举例等讲解，讲解该如何持续改进质量管理体系的有性性。经讨论提问；对几个条款的理解进行提问，对标准条款的理解有了进一步的加深</w:t>
            </w:r>
            <w:r>
              <w:rPr>
                <w:rFonts w:hint="eastAsia" w:ascii="宋体" w:hAnsi="宋体" w:cs="宋体"/>
                <w:color w:val="auto"/>
                <w:szCs w:val="21"/>
                <w:highlight w:val="none"/>
                <w:lang w:bidi="ar"/>
              </w:rPr>
              <w:t>。</w:t>
            </w: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贺圣</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.08.24</w:t>
            </w:r>
            <w:r>
              <w:rPr>
                <w:rFonts w:hint="eastAsia" w:ascii="宋体" w:hAnsi="宋体" w:cs="宋体"/>
                <w:color w:val="auto"/>
                <w:szCs w:val="21"/>
                <w:highlight w:val="none"/>
              </w:rPr>
              <w:t>培训内容：</w:t>
            </w:r>
            <w:r>
              <w:rPr>
                <w:rFonts w:hint="eastAsia" w:ascii="宋体" w:hAnsi="宋体"/>
                <w:color w:val="auto"/>
                <w:szCs w:val="21"/>
                <w:highlight w:val="none"/>
                <w:lang w:bidi="ar"/>
              </w:rPr>
              <w:t>体系文件培训</w:t>
            </w:r>
            <w:r>
              <w:rPr>
                <w:rFonts w:hint="eastAsia" w:ascii="宋体" w:hAnsi="宋体" w:cs="宋体"/>
                <w:color w:val="auto"/>
                <w:szCs w:val="21"/>
                <w:highlight w:val="none"/>
              </w:rPr>
              <w:t>；培训人员：</w:t>
            </w:r>
            <w:r>
              <w:rPr>
                <w:rFonts w:hint="eastAsia"/>
                <w:color w:val="auto"/>
                <w:szCs w:val="21"/>
                <w:highlight w:val="none"/>
                <w:lang w:val="en-US" w:eastAsia="zh-CN" w:bidi="ar"/>
              </w:rPr>
              <w:t>贺圣、周晶、赵海云、张红英</w:t>
            </w:r>
            <w:r>
              <w:rPr>
                <w:rFonts w:hint="eastAsia"/>
                <w:color w:val="auto"/>
                <w:szCs w:val="21"/>
                <w:highlight w:val="none"/>
                <w:lang w:bidi="ar"/>
              </w:rPr>
              <w:t>等</w:t>
            </w:r>
            <w:r>
              <w:rPr>
                <w:rFonts w:hint="eastAsia" w:ascii="宋体" w:hAnsi="宋体" w:cs="宋体"/>
                <w:color w:val="auto"/>
                <w:szCs w:val="21"/>
                <w:highlight w:val="none"/>
              </w:rPr>
              <w:t>；效果评价：</w:t>
            </w:r>
            <w:r>
              <w:rPr>
                <w:rFonts w:hint="eastAsia" w:ascii="宋体" w:hAnsi="宋体" w:cs="宋体"/>
                <w:color w:val="auto"/>
                <w:szCs w:val="21"/>
                <w:highlight w:val="none"/>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贺圣</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.09.07</w:t>
            </w:r>
            <w:r>
              <w:rPr>
                <w:rFonts w:hint="eastAsia" w:ascii="宋体" w:hAnsi="宋体" w:cs="宋体"/>
                <w:color w:val="auto"/>
                <w:szCs w:val="21"/>
                <w:highlight w:val="none"/>
              </w:rPr>
              <w:t>培训内容：ISO9001内审员培训；培训人员：</w:t>
            </w:r>
            <w:r>
              <w:rPr>
                <w:rFonts w:hint="eastAsia"/>
                <w:color w:val="auto"/>
                <w:szCs w:val="21"/>
                <w:highlight w:val="none"/>
                <w:lang w:val="en-US" w:eastAsia="zh-CN" w:bidi="ar"/>
              </w:rPr>
              <w:t>周晶、邵猷</w:t>
            </w:r>
            <w:r>
              <w:rPr>
                <w:rFonts w:hint="eastAsia" w:ascii="宋体" w:hAnsi="宋体" w:cs="宋体"/>
                <w:color w:val="auto"/>
                <w:szCs w:val="21"/>
                <w:highlight w:val="none"/>
              </w:rPr>
              <w:t>；效果评价：为公司组建了一支内部审核的对伍，对保证公司的内审工作起到了重要作用</w:t>
            </w:r>
            <w:r>
              <w:rPr>
                <w:rFonts w:hint="eastAsia" w:ascii="宋体" w:hAnsi="宋体" w:cs="宋体"/>
                <w:color w:val="auto"/>
                <w:szCs w:val="21"/>
                <w:highlight w:val="none"/>
                <w:lang w:bidi="ar"/>
              </w:rPr>
              <w:t>。</w:t>
            </w: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贺圣</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）：2019</w:t>
            </w:r>
            <w:r>
              <w:rPr>
                <w:rFonts w:hint="eastAsia" w:ascii="宋体" w:hAnsi="宋体" w:cs="宋体"/>
                <w:color w:val="auto"/>
                <w:szCs w:val="21"/>
                <w:highlight w:val="none"/>
                <w:lang w:val="en-US" w:eastAsia="zh-CN"/>
              </w:rPr>
              <w:t>.11.15</w:t>
            </w:r>
            <w:r>
              <w:rPr>
                <w:rFonts w:hint="eastAsia" w:ascii="宋体" w:hAnsi="宋体" w:cs="宋体"/>
                <w:color w:val="auto"/>
                <w:szCs w:val="21"/>
                <w:highlight w:val="none"/>
              </w:rPr>
              <w:t xml:space="preserve">  培训内容：</w:t>
            </w:r>
            <w:r>
              <w:rPr>
                <w:rFonts w:hint="eastAsia" w:ascii="宋体" w:hAnsi="宋体" w:cs="宋体"/>
                <w:color w:val="auto"/>
                <w:szCs w:val="21"/>
                <w:highlight w:val="none"/>
                <w:lang w:val="en-US" w:eastAsia="zh-CN"/>
              </w:rPr>
              <w:t>技能</w:t>
            </w:r>
            <w:r>
              <w:rPr>
                <w:rFonts w:hint="eastAsia" w:ascii="宋体" w:hAnsi="宋体" w:cs="宋体"/>
                <w:color w:val="auto"/>
                <w:szCs w:val="21"/>
                <w:highlight w:val="none"/>
              </w:rPr>
              <w:t>培训；培训人员：</w:t>
            </w:r>
            <w:r>
              <w:rPr>
                <w:rFonts w:hint="eastAsia" w:ascii="宋体" w:hAnsi="宋体" w:cs="宋体"/>
                <w:color w:val="auto"/>
                <w:szCs w:val="21"/>
                <w:highlight w:val="none"/>
                <w:lang w:val="en-US" w:eastAsia="zh-CN"/>
              </w:rPr>
              <w:t>全体技术人员</w:t>
            </w:r>
            <w:r>
              <w:rPr>
                <w:rFonts w:hint="eastAsia" w:ascii="宋体" w:hAnsi="宋体" w:cs="宋体"/>
                <w:color w:val="auto"/>
                <w:szCs w:val="21"/>
                <w:highlight w:val="none"/>
              </w:rPr>
              <w:t xml:space="preserve">；效果评价 </w:t>
            </w:r>
            <w:r>
              <w:rPr>
                <w:rFonts w:hint="eastAsia" w:ascii="宋体" w:hAnsi="宋体" w:cs="宋体"/>
                <w:color w:val="auto"/>
                <w:szCs w:val="21"/>
                <w:highlight w:val="none"/>
                <w:lang w:val="en-US" w:eastAsia="zh-CN"/>
              </w:rPr>
              <w:t>本公司的产品具备一定的技术要求，此次培训对生产人员的实际操作水平和理论认识都起到了一次很好的帮助作用，合格</w:t>
            </w: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贺圣</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5）：2019.12.25 培训内容：法律法规培训。培训人员：贺圣、周晶、赵海云、邵猷、张红英等；效果评价：在公司涉及法律法规方面起到了很好的促进作用，对保证公司合法权益和守法经营起到了很大的促进作用，合格。 评价人：贺圣</w:t>
            </w:r>
          </w:p>
          <w:p>
            <w:pPr>
              <w:spacing w:line="360" w:lineRule="auto"/>
              <w:rPr>
                <w:rFonts w:hint="default" w:ascii="宋体" w:hAnsi="宋体" w:cs="宋体"/>
                <w:color w:val="auto"/>
                <w:szCs w:val="21"/>
                <w:highlight w:val="yellow"/>
                <w:lang w:val="en-US" w:eastAsia="zh-CN"/>
              </w:rPr>
            </w:pPr>
            <w:r>
              <w:rPr>
                <w:rFonts w:hint="eastAsia" w:ascii="宋体" w:hAnsi="宋体" w:cs="宋体"/>
                <w:color w:val="auto"/>
                <w:szCs w:val="21"/>
                <w:highlight w:val="none"/>
                <w:lang w:val="en-US" w:eastAsia="zh-CN"/>
              </w:rPr>
              <w:t xml:space="preserve">  。。。。。。。</w:t>
            </w:r>
          </w:p>
          <w:p>
            <w:pPr>
              <w:spacing w:line="400" w:lineRule="exact"/>
              <w:ind w:firstLine="420" w:firstLineChars="200"/>
              <w:rPr>
                <w:rFonts w:ascii="宋体" w:hAnsi="宋体"/>
                <w:color w:val="auto"/>
                <w:szCs w:val="21"/>
              </w:rPr>
            </w:pPr>
            <w:r>
              <w:rPr>
                <w:rFonts w:hint="eastAsia" w:ascii="宋体" w:hAnsi="宋体" w:cs="宋体"/>
                <w:color w:val="auto"/>
                <w:szCs w:val="21"/>
              </w:rPr>
              <w:t>公司人员能力管理符合要求。</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noWrap w:val="0"/>
            <w:vAlign w:val="top"/>
          </w:tcPr>
          <w:p>
            <w:pPr>
              <w:rPr>
                <w:rFonts w:ascii="宋体" w:hAnsi="宋体"/>
                <w:color w:val="auto"/>
                <w:szCs w:val="21"/>
              </w:rPr>
            </w:pPr>
            <w:r>
              <w:rPr>
                <w:rFonts w:hint="eastAsia" w:ascii="宋体" w:hAnsi="宋体" w:cs="宋体"/>
                <w:b/>
                <w:color w:val="auto"/>
                <w:szCs w:val="21"/>
              </w:rPr>
              <w:t>7.3</w:t>
            </w:r>
          </w:p>
        </w:tc>
        <w:tc>
          <w:tcPr>
            <w:tcW w:w="10004"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val="en-US" w:eastAsia="zh-CN"/>
              </w:rPr>
              <w:t>周晶</w:t>
            </w:r>
            <w:r>
              <w:rPr>
                <w:rFonts w:hint="eastAsia" w:ascii="宋体" w:hAnsi="宋体" w:cs="宋体"/>
                <w:color w:val="auto"/>
                <w:szCs w:val="21"/>
              </w:rPr>
              <w:t>等沟通了解，其基本具备以上必要的质量意识和质量管理体系相关意识。</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noWrap w:val="0"/>
            <w:vAlign w:val="top"/>
          </w:tcPr>
          <w:p>
            <w:pPr>
              <w:rPr>
                <w:rFonts w:ascii="宋体" w:hAnsi="宋体" w:cs="宋体"/>
                <w:b/>
                <w:color w:val="auto"/>
                <w:szCs w:val="21"/>
              </w:rPr>
            </w:pPr>
            <w:r>
              <w:rPr>
                <w:rFonts w:hint="eastAsia" w:ascii="宋体" w:hAnsi="宋体" w:cs="宋体"/>
                <w:b/>
                <w:color w:val="auto"/>
                <w:szCs w:val="21"/>
              </w:rPr>
              <w:t>7.5.1</w:t>
            </w:r>
          </w:p>
        </w:tc>
        <w:tc>
          <w:tcPr>
            <w:tcW w:w="10004" w:type="dxa"/>
            <w:noWrap w:val="0"/>
            <w:vAlign w:val="top"/>
          </w:tcPr>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经查：公司提供的各级体系文件总体满足标准的要求和确保QMS有效性的需要。</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noWrap w:val="0"/>
            <w:vAlign w:val="top"/>
          </w:tcPr>
          <w:p>
            <w:pPr>
              <w:rPr>
                <w:rFonts w:ascii="宋体" w:hAnsi="宋体" w:cs="宋体"/>
                <w:b/>
                <w:color w:val="auto"/>
                <w:szCs w:val="21"/>
              </w:rPr>
            </w:pPr>
            <w:r>
              <w:rPr>
                <w:rFonts w:hint="eastAsia" w:ascii="宋体" w:hAnsi="宋体" w:cs="宋体"/>
                <w:b/>
                <w:color w:val="auto"/>
                <w:szCs w:val="21"/>
              </w:rPr>
              <w:t>7.5.2</w:t>
            </w:r>
          </w:p>
        </w:tc>
        <w:tc>
          <w:tcPr>
            <w:tcW w:w="10004" w:type="dxa"/>
            <w:noWrap w:val="0"/>
            <w:vAlign w:val="top"/>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管理手册</w:t>
            </w:r>
            <w:r>
              <w:rPr>
                <w:rFonts w:hint="eastAsia" w:ascii="宋体" w:hAnsi="宋体" w:eastAsia="宋体" w:cs="宋体"/>
                <w:color w:val="auto"/>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w:t>
            </w:r>
            <w:r>
              <w:rPr>
                <w:rFonts w:hint="eastAsia" w:ascii="宋体" w:hAnsi="宋体" w:eastAsia="宋体" w:cs="宋体"/>
                <w:color w:val="auto"/>
                <w:kern w:val="0"/>
                <w:sz w:val="21"/>
                <w:szCs w:val="21"/>
                <w:lang w:eastAsia="zh-CN"/>
              </w:rPr>
              <w:t>管理手册</w:t>
            </w:r>
            <w:r>
              <w:rPr>
                <w:rFonts w:hint="eastAsia" w:ascii="宋体" w:hAnsi="宋体" w:eastAsia="宋体" w:cs="宋体"/>
                <w:color w:val="auto"/>
                <w:kern w:val="0"/>
                <w:sz w:val="21"/>
                <w:szCs w:val="21"/>
              </w:rPr>
              <w:t>》</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楷体_GB2312"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eastAsia="zh-CN"/>
              </w:rPr>
              <w:t>号：PRKJ/QM</w:t>
            </w:r>
            <w:r>
              <w:rPr>
                <w:rFonts w:hint="eastAsia" w:ascii="宋体" w:hAnsi="宋体" w:eastAsia="宋体" w:cs="宋体"/>
                <w:color w:val="auto"/>
                <w:kern w:val="0"/>
                <w:sz w:val="21"/>
                <w:szCs w:val="21"/>
                <w:lang w:val="en-US" w:eastAsia="zh-CN"/>
              </w:rPr>
              <w:t>-2019</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版</w:t>
            </w:r>
            <w:r>
              <w:rPr>
                <w:rFonts w:hint="eastAsia" w:ascii="宋体" w:hAnsi="宋体" w:eastAsia="宋体" w:cs="宋体"/>
                <w:color w:val="auto"/>
                <w:kern w:val="0"/>
                <w:sz w:val="21"/>
                <w:szCs w:val="21"/>
                <w:lang w:eastAsia="zh-CN"/>
              </w:rPr>
              <w:t>本号：A/0  2019.</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 xml:space="preserve">发布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编制</w:t>
            </w:r>
            <w:r>
              <w:rPr>
                <w:rFonts w:hint="eastAsia" w:ascii="宋体" w:hAnsi="宋体" w:eastAsia="宋体" w:cs="宋体"/>
                <w:color w:val="auto"/>
                <w:kern w:val="0"/>
                <w:sz w:val="21"/>
                <w:szCs w:val="21"/>
                <w:lang w:val="en-US" w:eastAsia="zh-CN"/>
              </w:rPr>
              <w:t>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行政部</w:t>
            </w: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xml:space="preserve">   审核人：周晶      </w:t>
            </w:r>
            <w:r>
              <w:rPr>
                <w:rFonts w:hint="eastAsia" w:ascii="宋体" w:hAnsi="宋体" w:eastAsia="宋体" w:cs="宋体"/>
                <w:color w:val="auto"/>
                <w:kern w:val="0"/>
                <w:sz w:val="21"/>
                <w:szCs w:val="21"/>
                <w:lang w:eastAsia="zh-CN"/>
              </w:rPr>
              <w:t>批准：</w:t>
            </w:r>
            <w:r>
              <w:rPr>
                <w:rFonts w:hint="eastAsia" w:ascii="宋体" w:hAnsi="宋体" w:eastAsia="宋体" w:cs="宋体"/>
                <w:color w:val="auto"/>
                <w:kern w:val="0"/>
                <w:sz w:val="21"/>
                <w:szCs w:val="21"/>
                <w:lang w:val="en-US" w:eastAsia="zh-CN"/>
              </w:rPr>
              <w:t>贺圣</w:t>
            </w:r>
            <w:r>
              <w:rPr>
                <w:rFonts w:hint="eastAsia" w:ascii="宋体" w:hAnsi="宋体" w:eastAsia="宋体" w:cs="宋体"/>
                <w:color w:val="auto"/>
                <w:kern w:val="0"/>
                <w:sz w:val="21"/>
                <w:szCs w:val="21"/>
                <w:lang w:eastAsia="zh-CN"/>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抽见《程序文件》</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文件编号</w:t>
            </w:r>
            <w:r>
              <w:rPr>
                <w:rFonts w:hint="eastAsia" w:ascii="宋体" w:hAnsi="宋体" w:eastAsia="宋体" w:cs="宋体"/>
                <w:color w:val="auto"/>
                <w:kern w:val="0"/>
                <w:sz w:val="21"/>
                <w:szCs w:val="21"/>
                <w:lang w:val="en-US" w:eastAsia="zh-CN"/>
              </w:rPr>
              <w:t>：PRKJ/QP001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版本号：A/0  2019.</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 xml:space="preserve">发布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编制</w:t>
            </w:r>
            <w:r>
              <w:rPr>
                <w:rFonts w:hint="eastAsia" w:ascii="宋体" w:hAnsi="宋体" w:eastAsia="宋体" w:cs="宋体"/>
                <w:color w:val="auto"/>
                <w:kern w:val="0"/>
                <w:sz w:val="21"/>
                <w:szCs w:val="21"/>
                <w:lang w:val="en-US" w:eastAsia="zh-CN"/>
              </w:rPr>
              <w:t>人</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行政部</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审核人：周晶     </w:t>
            </w:r>
            <w:r>
              <w:rPr>
                <w:rFonts w:hint="eastAsia" w:ascii="宋体" w:hAnsi="宋体" w:eastAsia="宋体" w:cs="宋体"/>
                <w:color w:val="auto"/>
                <w:kern w:val="0"/>
                <w:sz w:val="21"/>
                <w:szCs w:val="21"/>
              </w:rPr>
              <w:t>批准：</w:t>
            </w:r>
            <w:r>
              <w:rPr>
                <w:rFonts w:hint="eastAsia" w:ascii="宋体" w:hAnsi="宋体" w:eastAsia="宋体" w:cs="宋体"/>
                <w:color w:val="auto"/>
                <w:kern w:val="0"/>
                <w:sz w:val="21"/>
                <w:szCs w:val="21"/>
                <w:lang w:val="en-US" w:eastAsia="zh-CN"/>
              </w:rPr>
              <w:t>贺圣</w:t>
            </w:r>
            <w:r>
              <w:rPr>
                <w:rFonts w:ascii="宋体" w:hAnsi="宋体" w:eastAsia="宋体" w:cs="宋体"/>
                <w:color w:val="auto"/>
                <w:kern w:val="0"/>
                <w:sz w:val="21"/>
                <w:szCs w:val="21"/>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以上文件均有编审批，发布实施日期及发放编号、受控状态。</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noWrap w:val="0"/>
            <w:vAlign w:val="top"/>
          </w:tcPr>
          <w:p>
            <w:pPr>
              <w:rPr>
                <w:rFonts w:ascii="宋体" w:hAnsi="宋体" w:cs="宋体"/>
                <w:b/>
                <w:color w:val="auto"/>
                <w:szCs w:val="21"/>
              </w:rPr>
            </w:pPr>
            <w:r>
              <w:rPr>
                <w:rFonts w:hint="eastAsia" w:ascii="宋体" w:hAnsi="宋体" w:cs="宋体"/>
                <w:b/>
                <w:color w:val="auto"/>
                <w:szCs w:val="21"/>
              </w:rPr>
              <w:t>7.5.3</w:t>
            </w:r>
          </w:p>
        </w:tc>
        <w:tc>
          <w:tcPr>
            <w:tcW w:w="10004" w:type="dxa"/>
            <w:noWrap w:val="0"/>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使用文件的现场抽查确认，未发现不适宜或缺失的文件。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管理手册</w:t>
            </w:r>
            <w:r>
              <w:rPr>
                <w:rFonts w:hint="eastAsia" w:ascii="宋体" w:hAnsi="宋体" w:cs="宋体"/>
                <w:color w:val="auto"/>
                <w:szCs w:val="21"/>
              </w:rPr>
              <w:t>：公司编制了《文件控制程序》，规定了体系文件的编制、审核、批准、受控、使用、报废等要求。查见：程序文件有21个，查：《受控文件清单》里面包括：</w:t>
            </w:r>
            <w:r>
              <w:rPr>
                <w:rFonts w:hint="eastAsia" w:ascii="宋体" w:hAnsi="宋体" w:cs="宋体"/>
                <w:color w:val="auto"/>
                <w:szCs w:val="21"/>
                <w:lang w:eastAsia="zh-CN"/>
              </w:rPr>
              <w:t>管理手册</w:t>
            </w:r>
            <w:r>
              <w:rPr>
                <w:rFonts w:hint="eastAsia" w:ascii="宋体" w:hAnsi="宋体" w:cs="宋体"/>
                <w:color w:val="auto"/>
                <w:szCs w:val="21"/>
              </w:rPr>
              <w:t>、程序文件、员工入职要求、</w:t>
            </w:r>
            <w:r>
              <w:rPr>
                <w:rFonts w:hint="eastAsia" w:ascii="宋体" w:hAnsi="宋体" w:cs="宋体"/>
                <w:color w:val="auto"/>
                <w:szCs w:val="21"/>
                <w:lang w:val="en-US" w:eastAsia="zh-CN"/>
              </w:rPr>
              <w:t>H焊接</w:t>
            </w:r>
            <w:r>
              <w:rPr>
                <w:rFonts w:hint="eastAsia" w:ascii="宋体" w:hAnsi="宋体" w:cs="宋体"/>
                <w:color w:val="auto"/>
                <w:szCs w:val="21"/>
              </w:rPr>
              <w:t>作业指导书等。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管理手册</w:t>
            </w:r>
            <w:r>
              <w:rPr>
                <w:rFonts w:hint="eastAsia" w:ascii="宋体" w:hAnsi="宋体" w:cs="宋体"/>
                <w:color w:val="auto"/>
                <w:szCs w:val="21"/>
              </w:rPr>
              <w:t>、作业规程等行了发放；有文件编号、分发号，版本，部门签收等内容，暂无回收记录发生。</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管理手册</w:t>
            </w:r>
            <w:r>
              <w:rPr>
                <w:rFonts w:hint="eastAsia" w:ascii="宋体" w:hAnsi="宋体" w:cs="宋体"/>
                <w:color w:val="auto"/>
                <w:szCs w:val="21"/>
              </w:rPr>
              <w:t>》现行版本为</w:t>
            </w:r>
            <w:r>
              <w:rPr>
                <w:rFonts w:hint="eastAsia" w:ascii="宋体" w:hAnsi="宋体" w:eastAsia="宋体" w:cs="宋体"/>
                <w:color w:val="auto"/>
                <w:kern w:val="0"/>
                <w:sz w:val="21"/>
                <w:szCs w:val="21"/>
              </w:rPr>
              <w:t>A/0</w:t>
            </w:r>
            <w:r>
              <w:rPr>
                <w:rFonts w:hint="eastAsia" w:ascii="宋体" w:hAnsi="宋体" w:cs="宋体"/>
                <w:color w:val="auto"/>
                <w:szCs w:val="21"/>
              </w:rPr>
              <w:t>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rPr>
            </w:pPr>
            <w:r>
              <w:rPr>
                <w:rFonts w:hint="eastAsia" w:ascii="宋体" w:hAnsi="宋体" w:cs="宋体"/>
                <w:color w:val="auto"/>
                <w:szCs w:val="21"/>
              </w:rPr>
              <w:t>查《外来文件清单》,里面包括：</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法律法规：中华人民共和国合同法、中华人民共和国劳动法、中华人民共和国质量法</w:t>
            </w:r>
            <w:r>
              <w:rPr>
                <w:rFonts w:hint="eastAsia" w:ascii="宋体" w:hAnsi="宋体" w:cs="宋体"/>
                <w:color w:val="auto"/>
                <w:szCs w:val="21"/>
                <w:lang w:eastAsia="zh-CN"/>
              </w:rPr>
              <w:t>、</w:t>
            </w:r>
            <w:r>
              <w:rPr>
                <w:rFonts w:hint="eastAsia" w:ascii="宋体" w:hAnsi="宋体" w:cs="宋体"/>
                <w:color w:val="auto"/>
                <w:szCs w:val="21"/>
              </w:rPr>
              <w:t>电子工业专用设备电气装配技术要求SJ/Z 1792-1981</w:t>
            </w:r>
            <w:r>
              <w:rPr>
                <w:rFonts w:hint="eastAsia" w:ascii="宋体" w:hAnsi="宋体" w:cs="宋体"/>
                <w:color w:val="auto"/>
                <w:szCs w:val="21"/>
                <w:lang w:val="en-US" w:eastAsia="zh-CN"/>
              </w:rPr>
              <w:t>、电子工业专用设备 可靠性指标验证试验方法SJ/T 10386-1993、电子工业管路的基本识别色和识别符号SJ/T 1635-1996、电工和电子测量设备性能表示GB/T6592-2010、电子测量仪器术语GB/T 11464-2013、电子测量仪器通用规范GB/T 6587-2012、电子设备用固定电阻器、固定电容器型号命名方法GB/T 2470-1995、清洁生产标准-印制电路板制造业HJ450-2008</w:t>
            </w:r>
            <w:r>
              <w:rPr>
                <w:rFonts w:hint="eastAsia" w:ascii="宋体" w:hAnsi="宋体" w:cs="宋体"/>
                <w:color w:val="auto"/>
                <w:szCs w:val="21"/>
              </w:rPr>
              <w:t>等</w:t>
            </w:r>
            <w:r>
              <w:rPr>
                <w:rFonts w:hint="eastAsia" w:ascii="宋体" w:hAnsi="宋体" w:cs="宋体"/>
                <w:color w:val="auto"/>
                <w:szCs w:val="21"/>
                <w:lang w:eastAsia="zh-CN"/>
              </w:rPr>
              <w:t>。</w:t>
            </w:r>
          </w:p>
          <w:p>
            <w:pPr>
              <w:spacing w:line="360" w:lineRule="auto"/>
              <w:jc w:val="left"/>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pPr>
              <w:spacing w:line="360" w:lineRule="auto"/>
              <w:jc w:val="left"/>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QMS运行至今文件更改和作废情况未发生。在“</w:t>
            </w:r>
            <w:r>
              <w:rPr>
                <w:rFonts w:hint="eastAsia" w:ascii="宋体" w:hAnsi="宋体"/>
                <w:color w:val="auto"/>
              </w:rPr>
              <w:t>文件、记录控制程序</w:t>
            </w:r>
            <w:r>
              <w:rPr>
                <w:rFonts w:hint="eastAsia" w:ascii="宋体" w:hAnsi="宋体" w:cs="宋体"/>
                <w:color w:val="auto"/>
                <w:szCs w:val="21"/>
              </w:rPr>
              <w:t>”中对如发生以上情况均有明确规定。</w:t>
            </w:r>
          </w:p>
        </w:tc>
        <w:tc>
          <w:tcPr>
            <w:tcW w:w="1585" w:type="dxa"/>
            <w:noWrap w:val="0"/>
            <w:vAlign w:val="top"/>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1"/>
              </w:rPr>
            </w:pPr>
          </w:p>
        </w:tc>
        <w:tc>
          <w:tcPr>
            <w:tcW w:w="960" w:type="dxa"/>
            <w:noWrap w:val="0"/>
            <w:vAlign w:val="top"/>
          </w:tcPr>
          <w:p>
            <w:pPr>
              <w:rPr>
                <w:rFonts w:ascii="宋体" w:hAnsi="宋体" w:cs="宋体"/>
                <w:b/>
                <w:color w:val="auto"/>
                <w:szCs w:val="21"/>
              </w:rPr>
            </w:pPr>
            <w:r>
              <w:rPr>
                <w:rFonts w:hint="eastAsia"/>
                <w:b/>
                <w:color w:val="auto"/>
              </w:rPr>
              <w:t>9.1.3</w:t>
            </w:r>
          </w:p>
        </w:tc>
        <w:tc>
          <w:tcPr>
            <w:tcW w:w="10004"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管理手册</w:t>
            </w:r>
            <w:r>
              <w:rPr>
                <w:rFonts w:hint="eastAsia" w:ascii="宋体" w:hAnsi="宋体" w:cs="宋体"/>
                <w:color w:val="auto"/>
                <w:szCs w:val="24"/>
              </w:rPr>
              <w:t xml:space="preserve">及相关文件中对收集产品、过程、体系数据的范围、类型、统计方法进行了规定。 </w:t>
            </w:r>
          </w:p>
          <w:p>
            <w:pPr>
              <w:spacing w:line="360" w:lineRule="auto"/>
              <w:ind w:firstLine="420" w:firstLineChars="200"/>
              <w:rPr>
                <w:rFonts w:ascii="宋体" w:hAnsi="宋体" w:cs="宋体"/>
                <w:color w:val="auto"/>
                <w:szCs w:val="24"/>
              </w:rPr>
            </w:pPr>
            <w:r>
              <w:rPr>
                <w:rFonts w:hint="eastAsia" w:ascii="宋体" w:hAnsi="宋体" w:cs="宋体"/>
                <w:color w:val="auto"/>
                <w:szCs w:val="24"/>
              </w:rPr>
              <w:t>2.查顾客满意度调查表：公司2019年</w:t>
            </w:r>
            <w:r>
              <w:rPr>
                <w:rFonts w:hint="eastAsia" w:ascii="宋体" w:hAnsi="宋体" w:cs="宋体"/>
                <w:color w:val="auto"/>
                <w:szCs w:val="24"/>
                <w:lang w:val="en-US" w:eastAsia="zh-CN"/>
              </w:rPr>
              <w:t>9</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2</w:t>
            </w:r>
            <w:r>
              <w:rPr>
                <w:rFonts w:hint="eastAsia" w:ascii="宋体" w:hAnsi="宋体" w:cs="宋体"/>
                <w:color w:val="auto"/>
                <w:szCs w:val="24"/>
              </w:rPr>
              <w:t>份，回收</w:t>
            </w:r>
            <w:r>
              <w:rPr>
                <w:rFonts w:hint="eastAsia" w:ascii="宋体" w:hAnsi="宋体" w:cs="宋体"/>
                <w:color w:val="auto"/>
                <w:szCs w:val="24"/>
                <w:lang w:val="en-US" w:eastAsia="zh-CN"/>
              </w:rPr>
              <w:t>2</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lang w:val="en-US" w:eastAsia="zh-CN"/>
              </w:rPr>
              <w:t>3</w:t>
            </w:r>
            <w:r>
              <w:rPr>
                <w:rFonts w:hint="eastAsia" w:ascii="宋体" w:hAnsi="宋体" w:cs="宋体"/>
                <w:color w:val="auto"/>
                <w:szCs w:val="24"/>
              </w:rPr>
              <w:t>.查质量目标统计等记录，公司至2019年</w:t>
            </w:r>
            <w:r>
              <w:rPr>
                <w:rFonts w:hint="eastAsia" w:ascii="宋体" w:hAnsi="宋体" w:cs="宋体"/>
                <w:color w:val="auto"/>
                <w:szCs w:val="24"/>
                <w:lang w:val="en-US" w:eastAsia="zh-CN"/>
              </w:rPr>
              <w:t>12</w:t>
            </w:r>
            <w:r>
              <w:rPr>
                <w:rFonts w:hint="eastAsia" w:ascii="宋体" w:hAnsi="宋体" w:cs="宋体"/>
                <w:color w:val="auto"/>
                <w:szCs w:val="24"/>
              </w:rPr>
              <w:t>月数据统计的结果</w:t>
            </w:r>
            <w:r>
              <w:rPr>
                <w:rFonts w:hint="eastAsia" w:ascii="宋体" w:hAnsi="宋体" w:cs="宋体"/>
                <w:color w:val="auto"/>
                <w:szCs w:val="24"/>
                <w:lang w:val="en-US" w:eastAsia="zh-CN"/>
              </w:rPr>
              <w:t>均符合要求。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spacing w:line="360" w:lineRule="auto"/>
              <w:rPr>
                <w:rFonts w:ascii="宋体" w:hAnsi="宋体" w:cs="宋体"/>
                <w:color w:val="auto"/>
                <w:szCs w:val="24"/>
              </w:rPr>
            </w:pPr>
            <w:r>
              <w:rPr>
                <w:rFonts w:hint="eastAsia" w:ascii="宋体" w:hAnsi="宋体" w:cs="宋体"/>
                <w:color w:val="auto"/>
                <w:szCs w:val="24"/>
              </w:rPr>
              <w:t xml:space="preserve">  </w:t>
            </w:r>
            <w:r>
              <w:rPr>
                <w:rFonts w:ascii="宋体" w:hAnsi="宋体" w:cs="宋体"/>
                <w:color w:val="auto"/>
                <w:szCs w:val="24"/>
              </w:rPr>
              <w:t xml:space="preserve">  </w:t>
            </w:r>
            <w:r>
              <w:rPr>
                <w:rFonts w:hint="eastAsia" w:ascii="宋体" w:hAnsi="宋体" w:cs="宋体"/>
                <w:color w:val="auto"/>
                <w:szCs w:val="24"/>
              </w:rPr>
              <w:t>根据组织提供的相关文件资料，数据分析深度，能提供实质性的支持性数据文件。</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cs="宋体"/>
                <w:color w:val="auto"/>
                <w:szCs w:val="21"/>
              </w:rPr>
            </w:pPr>
          </w:p>
        </w:tc>
        <w:tc>
          <w:tcPr>
            <w:tcW w:w="960" w:type="dxa"/>
            <w:noWrap w:val="0"/>
            <w:vAlign w:val="top"/>
          </w:tcPr>
          <w:p>
            <w:pPr>
              <w:rPr>
                <w:rFonts w:ascii="宋体" w:hAnsi="宋体" w:cs="宋体"/>
                <w:b/>
                <w:color w:val="auto"/>
                <w:szCs w:val="21"/>
              </w:rPr>
            </w:pPr>
            <w:r>
              <w:rPr>
                <w:rFonts w:hint="eastAsia"/>
                <w:b/>
                <w:color w:val="auto"/>
              </w:rPr>
              <w:t>9.2</w:t>
            </w:r>
          </w:p>
        </w:tc>
        <w:tc>
          <w:tcPr>
            <w:tcW w:w="10004"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本次审核时间：2019.</w:t>
            </w:r>
            <w:r>
              <w:rPr>
                <w:rFonts w:hint="eastAsia" w:ascii="宋体" w:hAnsi="宋体" w:cs="宋体"/>
                <w:color w:val="auto"/>
                <w:szCs w:val="24"/>
                <w:lang w:val="en-US" w:eastAsia="zh-CN"/>
              </w:rPr>
              <w:t>09.25</w:t>
            </w:r>
          </w:p>
          <w:p>
            <w:pPr>
              <w:widowControl/>
              <w:spacing w:line="360" w:lineRule="auto"/>
              <w:ind w:firstLine="420" w:firstLineChars="200"/>
              <w:jc w:val="left"/>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审核组组成：组长：</w:t>
            </w:r>
            <w:r>
              <w:rPr>
                <w:rFonts w:hint="eastAsia" w:ascii="宋体" w:hAnsi="宋体" w:cs="宋体"/>
                <w:color w:val="auto"/>
                <w:szCs w:val="24"/>
                <w:lang w:val="en-US" w:eastAsia="zh-CN"/>
              </w:rPr>
              <w:t>周晶</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 xml:space="preserve">            组员：</w:t>
            </w:r>
            <w:r>
              <w:rPr>
                <w:rFonts w:hint="eastAsia" w:ascii="宋体" w:hAnsi="宋体" w:cs="宋体"/>
                <w:color w:val="auto"/>
                <w:szCs w:val="24"/>
                <w:lang w:val="en-US" w:eastAsia="zh-CN"/>
              </w:rPr>
              <w:t>邵猷</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widowControl/>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val="en-US" w:eastAsia="zh-CN"/>
              </w:rPr>
              <w:t>生产技术部</w:t>
            </w:r>
            <w:r>
              <w:rPr>
                <w:rFonts w:hint="eastAsia" w:ascii="宋体" w:hAnsi="宋体" w:cs="宋体"/>
                <w:color w:val="auto"/>
                <w:szCs w:val="24"/>
              </w:rPr>
              <w:t>审核检查表》，《</w:t>
            </w:r>
            <w:r>
              <w:rPr>
                <w:rFonts w:hint="eastAsia" w:ascii="宋体" w:hAnsi="宋体" w:cs="宋体"/>
                <w:color w:val="auto"/>
                <w:szCs w:val="24"/>
                <w:lang w:eastAsia="zh-CN"/>
              </w:rPr>
              <w:t>市场部</w:t>
            </w:r>
            <w:r>
              <w:rPr>
                <w:rFonts w:hint="eastAsia" w:ascii="宋体" w:hAnsi="宋体" w:cs="宋体"/>
                <w:color w:val="auto"/>
                <w:szCs w:val="24"/>
              </w:rPr>
              <w:t>审核检查表》、《行政部审核检查表》审核过程及条款基本齐全，未出现审核本部门情况。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auto"/>
                <w:szCs w:val="24"/>
              </w:rPr>
            </w:pPr>
            <w:r>
              <w:rPr>
                <w:rFonts w:hint="eastAsia" w:ascii="宋体" w:hAnsi="宋体" w:cs="宋体"/>
                <w:color w:val="auto"/>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此次共开据《内审不符合项报告》1份涉及</w:t>
            </w:r>
            <w:r>
              <w:rPr>
                <w:rFonts w:hint="eastAsia" w:ascii="宋体" w:hAnsi="宋体" w:cs="宋体"/>
                <w:color w:val="auto"/>
                <w:szCs w:val="24"/>
                <w:lang w:eastAsia="zh-CN"/>
              </w:rPr>
              <w:t>市场部</w:t>
            </w:r>
            <w:r>
              <w:rPr>
                <w:rFonts w:hint="eastAsia" w:ascii="宋体" w:hAnsi="宋体" w:cs="宋体"/>
                <w:color w:val="auto"/>
                <w:szCs w:val="24"/>
                <w:lang w:val="en-US" w:eastAsia="zh-CN"/>
              </w:rPr>
              <w:t>不符合</w:t>
            </w:r>
            <w:r>
              <w:rPr>
                <w:rFonts w:hint="eastAsia" w:ascii="宋体" w:hAnsi="宋体" w:cs="宋体"/>
                <w:color w:val="auto"/>
                <w:szCs w:val="24"/>
              </w:rPr>
              <w:t>标准</w:t>
            </w:r>
            <w:r>
              <w:rPr>
                <w:rFonts w:hint="eastAsia" w:ascii="宋体" w:hAnsi="宋体" w:cs="宋体"/>
                <w:color w:val="auto"/>
                <w:szCs w:val="24"/>
                <w:lang w:val="en-US" w:eastAsia="zh-CN"/>
              </w:rPr>
              <w:t>9.1.2</w:t>
            </w:r>
            <w:r>
              <w:rPr>
                <w:rFonts w:hint="eastAsia" w:ascii="宋体" w:hAnsi="宋体" w:cs="宋体"/>
                <w:color w:val="auto"/>
                <w:szCs w:val="24"/>
              </w:rPr>
              <w:t>条款</w:t>
            </w:r>
            <w:r>
              <w:rPr>
                <w:rFonts w:hint="eastAsia" w:ascii="宋体" w:hAnsi="宋体" w:cs="宋体"/>
                <w:color w:val="auto"/>
                <w:szCs w:val="24"/>
                <w:lang w:eastAsia="zh-CN"/>
              </w:rPr>
              <w:t>，</w:t>
            </w:r>
            <w:r>
              <w:rPr>
                <w:rFonts w:hint="eastAsia" w:ascii="宋体" w:hAnsi="宋体" w:cs="宋体"/>
                <w:color w:val="auto"/>
                <w:szCs w:val="24"/>
                <w:lang w:val="en-US" w:eastAsia="zh-CN"/>
              </w:rPr>
              <w:t>市场部未进行客户满意度调查</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widowControl/>
              <w:spacing w:line="360" w:lineRule="auto"/>
              <w:ind w:firstLine="420" w:firstLineChars="200"/>
              <w:jc w:val="left"/>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rPr>
                <w:rFonts w:ascii="宋体" w:hAnsi="宋体" w:cs="宋体"/>
                <w:color w:val="auto"/>
                <w:szCs w:val="21"/>
              </w:rPr>
            </w:pPr>
            <w:r>
              <w:rPr>
                <w:rFonts w:hint="eastAsia" w:ascii="宋体" w:hAnsi="宋体" w:cs="宋体"/>
                <w:color w:val="auto"/>
                <w:szCs w:val="24"/>
              </w:rPr>
              <w:t>公司内审基本符合要求。</w:t>
            </w:r>
          </w:p>
        </w:tc>
        <w:tc>
          <w:tcPr>
            <w:tcW w:w="1585"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cs="宋体"/>
                <w:color w:val="auto"/>
                <w:szCs w:val="21"/>
              </w:rPr>
            </w:pPr>
          </w:p>
        </w:tc>
        <w:tc>
          <w:tcPr>
            <w:tcW w:w="960" w:type="dxa"/>
            <w:noWrap w:val="0"/>
            <w:vAlign w:val="top"/>
          </w:tcPr>
          <w:p>
            <w:pPr>
              <w:rPr>
                <w:b/>
                <w:color w:val="auto"/>
              </w:rPr>
            </w:pPr>
            <w:r>
              <w:rPr>
                <w:rFonts w:hint="eastAsia"/>
                <w:b/>
                <w:color w:val="auto"/>
              </w:rPr>
              <w:t>10.2</w:t>
            </w:r>
          </w:p>
        </w:tc>
        <w:tc>
          <w:tcPr>
            <w:tcW w:w="10004"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w:t>
            </w:r>
            <w:r>
              <w:rPr>
                <w:rFonts w:hint="eastAsia"/>
                <w:color w:val="auto"/>
                <w:szCs w:val="21"/>
              </w:rPr>
              <w:t>纠正与预防措施管理程序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color w:val="auto"/>
                <w:szCs w:val="24"/>
              </w:rPr>
            </w:pPr>
            <w:r>
              <w:rPr>
                <w:rFonts w:hint="eastAsia" w:ascii="宋体" w:hAnsi="宋体" w:cs="宋体"/>
                <w:color w:val="auto"/>
                <w:szCs w:val="24"/>
              </w:rPr>
              <w:t>抽查不合格品处置记录：</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提供有《纠正和预防措施处理单》</w:t>
            </w:r>
            <w:r>
              <w:rPr>
                <w:rFonts w:hint="eastAsia" w:ascii="宋体" w:hAnsi="宋体" w:cs="宋体"/>
                <w:color w:val="auto"/>
                <w:szCs w:val="24"/>
                <w:lang w:val="en-US" w:eastAsia="zh-CN"/>
              </w:rPr>
              <w:t>2</w:t>
            </w:r>
            <w:r>
              <w:rPr>
                <w:rFonts w:hint="eastAsia" w:ascii="宋体" w:hAnsi="宋体" w:cs="宋体"/>
                <w:color w:val="auto"/>
                <w:szCs w:val="24"/>
              </w:rPr>
              <w:t>份</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时间：2019年</w:t>
            </w:r>
            <w:r>
              <w:rPr>
                <w:rFonts w:hint="eastAsia" w:ascii="宋体" w:hAnsi="宋体" w:cs="宋体"/>
                <w:color w:val="auto"/>
                <w:szCs w:val="24"/>
                <w:lang w:val="en-US" w:eastAsia="zh-CN"/>
              </w:rPr>
              <w:t>7</w:t>
            </w:r>
            <w:r>
              <w:rPr>
                <w:rFonts w:hint="eastAsia" w:ascii="宋体" w:hAnsi="宋体" w:cs="宋体"/>
                <w:color w:val="auto"/>
                <w:szCs w:val="24"/>
              </w:rPr>
              <w:t>月</w:t>
            </w:r>
            <w:r>
              <w:rPr>
                <w:rFonts w:hint="eastAsia" w:ascii="宋体" w:hAnsi="宋体" w:cs="宋体"/>
                <w:color w:val="auto"/>
                <w:szCs w:val="24"/>
                <w:lang w:val="en-US" w:eastAsia="zh-CN"/>
              </w:rPr>
              <w:t>25</w:t>
            </w:r>
            <w:r>
              <w:rPr>
                <w:rFonts w:hint="eastAsia" w:ascii="宋体" w:hAnsi="宋体" w:cs="宋体"/>
                <w:color w:val="auto"/>
                <w:szCs w:val="24"/>
              </w:rPr>
              <w:t>日  责任部门：</w:t>
            </w:r>
            <w:r>
              <w:rPr>
                <w:rFonts w:hint="eastAsia" w:ascii="宋体" w:hAnsi="宋体" w:cs="宋体"/>
                <w:color w:val="auto"/>
                <w:szCs w:val="24"/>
                <w:lang w:val="en-US" w:eastAsia="zh-CN"/>
              </w:rPr>
              <w:t>生产技术部</w:t>
            </w:r>
          </w:p>
          <w:p>
            <w:pPr>
              <w:spacing w:line="360" w:lineRule="auto"/>
              <w:ind w:firstLine="420" w:firstLineChars="200"/>
              <w:rPr>
                <w:rFonts w:ascii="宋体" w:hAnsi="宋体" w:cs="宋体"/>
                <w:color w:val="auto"/>
                <w:szCs w:val="24"/>
              </w:rPr>
            </w:pPr>
            <w:r>
              <w:rPr>
                <w:rFonts w:hint="eastAsia" w:ascii="宋体" w:hAnsi="宋体" w:cs="宋体"/>
                <w:color w:val="auto"/>
                <w:szCs w:val="24"/>
              </w:rPr>
              <w:t>不合格事</w:t>
            </w:r>
            <w:r>
              <w:rPr>
                <w:rFonts w:hint="eastAsia" w:ascii="宋体" w:hAnsi="宋体" w:cs="宋体"/>
                <w:color w:val="auto"/>
                <w:szCs w:val="24"/>
                <w:lang w:val="en-US" w:eastAsia="zh-CN"/>
              </w:rPr>
              <w:t>实描述：公司消防设备老化，造成安全隐患。</w:t>
            </w:r>
          </w:p>
          <w:p>
            <w:pPr>
              <w:spacing w:line="360" w:lineRule="auto"/>
              <w:ind w:firstLine="420" w:firstLineChars="200"/>
              <w:rPr>
                <w:rFonts w:ascii="宋体" w:hAnsi="宋体" w:cs="宋体"/>
                <w:color w:val="auto"/>
                <w:szCs w:val="24"/>
              </w:rPr>
            </w:pPr>
            <w:r>
              <w:rPr>
                <w:rFonts w:hint="eastAsia" w:ascii="宋体" w:hAnsi="宋体" w:cs="宋体"/>
                <w:color w:val="auto"/>
                <w:szCs w:val="24"/>
              </w:rPr>
              <w:t>原因分析：管理人员对标准条款</w:t>
            </w:r>
            <w:r>
              <w:rPr>
                <w:rFonts w:hint="eastAsia" w:ascii="宋体" w:hAnsi="宋体" w:cs="宋体"/>
                <w:color w:val="auto"/>
                <w:szCs w:val="24"/>
                <w:lang w:val="en-US" w:eastAsia="zh-CN"/>
              </w:rPr>
              <w:t>7.1.3</w:t>
            </w:r>
            <w:r>
              <w:rPr>
                <w:rFonts w:hint="eastAsia" w:ascii="宋体" w:hAnsi="宋体" w:cs="宋体"/>
                <w:color w:val="auto"/>
                <w:szCs w:val="24"/>
                <w:lang w:eastAsia="zh-CN"/>
              </w:rPr>
              <w:t>基础设施</w:t>
            </w:r>
            <w:r>
              <w:rPr>
                <w:rFonts w:hint="eastAsia" w:ascii="宋体" w:hAnsi="宋体" w:cs="宋体"/>
                <w:color w:val="auto"/>
                <w:szCs w:val="24"/>
              </w:rPr>
              <w:t>条款理解不够。</w:t>
            </w:r>
          </w:p>
          <w:p>
            <w:pPr>
              <w:spacing w:line="360" w:lineRule="auto"/>
              <w:ind w:firstLine="420" w:firstLineChars="200"/>
              <w:rPr>
                <w:rFonts w:ascii="宋体" w:hAnsi="宋体" w:cs="宋体"/>
                <w:color w:val="auto"/>
                <w:szCs w:val="24"/>
              </w:rPr>
            </w:pPr>
            <w:r>
              <w:rPr>
                <w:rFonts w:hint="eastAsia" w:ascii="宋体" w:hAnsi="宋体" w:cs="宋体"/>
                <w:color w:val="auto"/>
                <w:szCs w:val="24"/>
              </w:rPr>
              <w:t>纠正措施：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1.对相关人员进行标准条款</w:t>
            </w:r>
            <w:r>
              <w:rPr>
                <w:rFonts w:hint="eastAsia" w:ascii="宋体" w:hAnsi="宋体" w:cs="宋体"/>
                <w:color w:val="auto"/>
                <w:szCs w:val="24"/>
                <w:lang w:val="en-US" w:eastAsia="zh-CN"/>
              </w:rPr>
              <w:t>7.1.3</w:t>
            </w:r>
            <w:r>
              <w:rPr>
                <w:rFonts w:hint="eastAsia" w:ascii="宋体" w:hAnsi="宋体" w:cs="宋体"/>
                <w:color w:val="auto"/>
                <w:szCs w:val="24"/>
              </w:rPr>
              <w:t>进行学习。</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2.立即更换老化消防器材。</w:t>
            </w:r>
          </w:p>
          <w:p>
            <w:pPr>
              <w:spacing w:line="360" w:lineRule="auto"/>
              <w:ind w:firstLine="420" w:firstLineChars="200"/>
              <w:rPr>
                <w:rFonts w:ascii="宋体" w:hAnsi="宋体" w:cs="宋体"/>
                <w:color w:val="auto"/>
                <w:szCs w:val="24"/>
              </w:rPr>
            </w:pPr>
            <w:r>
              <w:rPr>
                <w:rFonts w:hint="eastAsia" w:ascii="宋体" w:hAnsi="宋体" w:cs="宋体"/>
                <w:color w:val="auto"/>
                <w:szCs w:val="24"/>
              </w:rPr>
              <w:t>3.每月对公司消防器材进行检查，及时更换老化器材。</w:t>
            </w:r>
          </w:p>
          <w:p>
            <w:pPr>
              <w:spacing w:line="360" w:lineRule="auto"/>
              <w:ind w:firstLine="420" w:firstLineChars="200"/>
              <w:rPr>
                <w:rFonts w:ascii="宋体" w:hAnsi="宋体" w:cs="宋体"/>
                <w:color w:val="auto"/>
                <w:szCs w:val="24"/>
              </w:rPr>
            </w:pPr>
            <w:r>
              <w:rPr>
                <w:rFonts w:hint="eastAsia" w:ascii="宋体" w:hAnsi="宋体" w:cs="宋体"/>
                <w:color w:val="auto"/>
                <w:szCs w:val="24"/>
              </w:rPr>
              <w:t>纠正措施完成情况：经检查，公司消防器材情况得到改善，消除了安全隐患。</w:t>
            </w:r>
          </w:p>
          <w:p>
            <w:pPr>
              <w:spacing w:line="360" w:lineRule="auto"/>
              <w:ind w:firstLine="420" w:firstLineChars="200"/>
              <w:rPr>
                <w:rFonts w:ascii="宋体" w:hAnsi="宋体" w:cs="宋体"/>
                <w:color w:val="auto"/>
                <w:szCs w:val="24"/>
              </w:rPr>
            </w:pPr>
            <w:r>
              <w:rPr>
                <w:rFonts w:hint="eastAsia" w:ascii="宋体" w:hAnsi="宋体" w:cs="宋体"/>
                <w:color w:val="auto"/>
                <w:szCs w:val="24"/>
              </w:rPr>
              <w:t>措施验证：有效</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验证人：</w:t>
            </w:r>
            <w:r>
              <w:rPr>
                <w:rFonts w:hint="eastAsia" w:ascii="宋体" w:hAnsi="宋体" w:cs="宋体"/>
                <w:color w:val="auto"/>
                <w:szCs w:val="24"/>
                <w:lang w:val="en-US" w:eastAsia="zh-CN"/>
              </w:rPr>
              <w:t>贺圣</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时间：2019年</w:t>
            </w:r>
            <w:r>
              <w:rPr>
                <w:rFonts w:hint="eastAsia" w:ascii="宋体" w:hAnsi="宋体" w:cs="宋体"/>
                <w:color w:val="auto"/>
                <w:szCs w:val="24"/>
                <w:lang w:val="en-US" w:eastAsia="zh-CN"/>
              </w:rPr>
              <w:t>8</w:t>
            </w:r>
            <w:r>
              <w:rPr>
                <w:rFonts w:hint="eastAsia" w:ascii="宋体" w:hAnsi="宋体" w:cs="宋体"/>
                <w:color w:val="auto"/>
                <w:szCs w:val="24"/>
              </w:rPr>
              <w:t>月</w:t>
            </w:r>
            <w:r>
              <w:rPr>
                <w:rFonts w:hint="eastAsia" w:ascii="宋体" w:hAnsi="宋体" w:cs="宋体"/>
                <w:color w:val="auto"/>
                <w:szCs w:val="24"/>
                <w:lang w:val="en-US" w:eastAsia="zh-CN"/>
              </w:rPr>
              <w:t>1</w:t>
            </w:r>
            <w:r>
              <w:rPr>
                <w:rFonts w:hint="eastAsia" w:ascii="宋体" w:hAnsi="宋体" w:cs="宋体"/>
                <w:color w:val="auto"/>
                <w:szCs w:val="24"/>
              </w:rPr>
              <w:t>日  责任部门：</w:t>
            </w:r>
            <w:r>
              <w:rPr>
                <w:rFonts w:hint="eastAsia" w:ascii="宋体" w:hAnsi="宋体" w:cs="宋体"/>
                <w:color w:val="auto"/>
                <w:szCs w:val="24"/>
                <w:lang w:val="en-US" w:eastAsia="zh-CN"/>
              </w:rPr>
              <w:t>行政部</w:t>
            </w:r>
          </w:p>
          <w:p>
            <w:pPr>
              <w:spacing w:line="360" w:lineRule="auto"/>
              <w:ind w:firstLine="420" w:firstLineChars="200"/>
              <w:rPr>
                <w:rFonts w:ascii="宋体" w:hAnsi="宋体" w:cs="宋体"/>
                <w:color w:val="auto"/>
                <w:szCs w:val="24"/>
              </w:rPr>
            </w:pPr>
            <w:r>
              <w:rPr>
                <w:rFonts w:hint="eastAsia" w:ascii="宋体" w:hAnsi="宋体" w:cs="宋体"/>
                <w:color w:val="auto"/>
                <w:szCs w:val="24"/>
              </w:rPr>
              <w:t>不合格事</w:t>
            </w:r>
            <w:r>
              <w:rPr>
                <w:rFonts w:hint="eastAsia" w:ascii="宋体" w:hAnsi="宋体" w:cs="宋体"/>
                <w:color w:val="auto"/>
                <w:szCs w:val="24"/>
                <w:lang w:val="en-US" w:eastAsia="zh-CN"/>
              </w:rPr>
              <w:t>实描述：行政部文件的归类不规范，不便于检索。</w:t>
            </w:r>
          </w:p>
          <w:p>
            <w:pPr>
              <w:spacing w:line="360" w:lineRule="auto"/>
              <w:ind w:firstLine="420" w:firstLineChars="200"/>
              <w:rPr>
                <w:rFonts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eastAsia="zh-CN"/>
              </w:rPr>
              <w:t>管理人员对标准条款</w:t>
            </w:r>
            <w:r>
              <w:rPr>
                <w:rFonts w:hint="eastAsia" w:ascii="宋体" w:hAnsi="宋体" w:cs="宋体"/>
                <w:color w:val="auto"/>
                <w:szCs w:val="24"/>
                <w:lang w:val="en-US" w:eastAsia="zh-CN"/>
              </w:rPr>
              <w:t>7.5</w:t>
            </w:r>
            <w:r>
              <w:rPr>
                <w:rFonts w:hint="eastAsia" w:ascii="宋体" w:hAnsi="宋体" w:cs="宋体"/>
                <w:color w:val="auto"/>
                <w:szCs w:val="24"/>
              </w:rPr>
              <w:t xml:space="preserve"> </w:t>
            </w:r>
            <w:r>
              <w:rPr>
                <w:rFonts w:hint="eastAsia" w:ascii="宋体" w:hAnsi="宋体" w:cs="宋体"/>
                <w:color w:val="auto"/>
                <w:szCs w:val="24"/>
                <w:lang w:eastAsia="zh-CN"/>
              </w:rPr>
              <w:t>文件的控制</w:t>
            </w:r>
            <w:r>
              <w:rPr>
                <w:rFonts w:hint="eastAsia" w:ascii="宋体" w:hAnsi="宋体" w:cs="宋体"/>
                <w:color w:val="auto"/>
                <w:szCs w:val="24"/>
                <w:lang w:val="en-US" w:eastAsia="zh-CN"/>
              </w:rPr>
              <w:t>条款理解不够</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纠正措施：</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w:t>
            </w:r>
            <w:r>
              <w:rPr>
                <w:rFonts w:hint="eastAsia" w:ascii="宋体" w:hAnsi="宋体" w:cs="宋体"/>
                <w:color w:val="auto"/>
                <w:szCs w:val="24"/>
                <w:lang w:eastAsia="zh-CN"/>
              </w:rPr>
              <w:t>对相关人员进行标准条款</w:t>
            </w:r>
            <w:r>
              <w:rPr>
                <w:rFonts w:hint="eastAsia" w:ascii="宋体" w:hAnsi="宋体" w:cs="宋体"/>
                <w:color w:val="auto"/>
                <w:szCs w:val="24"/>
                <w:lang w:val="en-US" w:eastAsia="zh-CN"/>
              </w:rPr>
              <w:t>7.5进行学习。</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2.安排人员</w:t>
            </w:r>
            <w:r>
              <w:rPr>
                <w:rFonts w:hint="eastAsia" w:ascii="宋体" w:hAnsi="宋体" w:cs="宋体"/>
                <w:color w:val="auto"/>
                <w:szCs w:val="24"/>
                <w:lang w:eastAsia="zh-CN"/>
              </w:rPr>
              <w:t>对公司文件重新归类摆放</w:t>
            </w:r>
            <w:r>
              <w:rPr>
                <w:rFonts w:hint="eastAsia" w:ascii="宋体" w:hAnsi="宋体" w:cs="宋体"/>
                <w:color w:val="auto"/>
                <w:szCs w:val="24"/>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纠正措施完成情况：已组织</w:t>
            </w:r>
            <w:r>
              <w:rPr>
                <w:rFonts w:hint="eastAsia" w:ascii="宋体" w:hAnsi="宋体" w:cs="宋体"/>
                <w:color w:val="auto"/>
                <w:szCs w:val="24"/>
                <w:lang w:eastAsia="zh-CN"/>
              </w:rPr>
              <w:t>行政部</w:t>
            </w:r>
            <w:r>
              <w:rPr>
                <w:rFonts w:hint="eastAsia" w:ascii="宋体" w:hAnsi="宋体" w:cs="宋体"/>
                <w:color w:val="auto"/>
                <w:szCs w:val="24"/>
              </w:rPr>
              <w:t>对手册</w:t>
            </w:r>
            <w:r>
              <w:rPr>
                <w:rFonts w:hint="eastAsia" w:ascii="宋体" w:hAnsi="宋体" w:cs="宋体"/>
                <w:color w:val="auto"/>
                <w:szCs w:val="24"/>
                <w:lang w:val="en-US" w:eastAsia="zh-CN"/>
              </w:rPr>
              <w:t>7.5</w:t>
            </w:r>
            <w:r>
              <w:rPr>
                <w:rFonts w:hint="eastAsia" w:ascii="宋体" w:hAnsi="宋体" w:cs="宋体"/>
                <w:color w:val="auto"/>
                <w:szCs w:val="24"/>
                <w:lang w:eastAsia="zh-CN"/>
              </w:rPr>
              <w:t>条款的相关内容</w:t>
            </w:r>
            <w:r>
              <w:rPr>
                <w:rFonts w:hint="eastAsia" w:ascii="宋体" w:hAnsi="宋体" w:cs="宋体"/>
                <w:color w:val="auto"/>
                <w:szCs w:val="24"/>
              </w:rPr>
              <w:t>进行学习；</w:t>
            </w:r>
          </w:p>
          <w:p>
            <w:pPr>
              <w:spacing w:line="360" w:lineRule="auto"/>
              <w:ind w:firstLine="420" w:firstLineChars="200"/>
              <w:rPr>
                <w:rFonts w:ascii="宋体" w:hAnsi="宋体" w:cs="宋体"/>
                <w:color w:val="auto"/>
                <w:szCs w:val="24"/>
              </w:rPr>
            </w:pPr>
            <w:r>
              <w:rPr>
                <w:rFonts w:hint="eastAsia" w:ascii="宋体" w:hAnsi="宋体" w:cs="宋体"/>
                <w:color w:val="auto"/>
                <w:szCs w:val="24"/>
                <w:lang w:val="en-US" w:eastAsia="zh-CN"/>
              </w:rPr>
              <w:t xml:space="preserve">                  </w:t>
            </w:r>
            <w:r>
              <w:rPr>
                <w:rFonts w:hint="eastAsia" w:ascii="宋体" w:hAnsi="宋体" w:cs="宋体"/>
                <w:color w:val="auto"/>
                <w:szCs w:val="24"/>
              </w:rPr>
              <w:t>已经重新归类摆放。</w:t>
            </w:r>
          </w:p>
          <w:p>
            <w:pPr>
              <w:spacing w:line="360" w:lineRule="auto"/>
              <w:ind w:firstLine="420" w:firstLineChars="200"/>
              <w:rPr>
                <w:rFonts w:ascii="宋体" w:hAnsi="宋体" w:cs="宋体"/>
                <w:color w:val="auto"/>
                <w:szCs w:val="24"/>
              </w:rPr>
            </w:pPr>
            <w:r>
              <w:rPr>
                <w:rFonts w:hint="eastAsia" w:ascii="宋体" w:hAnsi="宋体" w:cs="宋体"/>
                <w:color w:val="auto"/>
                <w:szCs w:val="24"/>
              </w:rPr>
              <w:t>措施验证：有效</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验证人：</w:t>
            </w:r>
            <w:r>
              <w:rPr>
                <w:rFonts w:hint="eastAsia" w:ascii="宋体" w:hAnsi="宋体" w:cs="宋体"/>
                <w:color w:val="auto"/>
                <w:szCs w:val="24"/>
                <w:lang w:val="en-US" w:eastAsia="zh-CN"/>
              </w:rPr>
              <w:t>贺圣</w:t>
            </w:r>
          </w:p>
        </w:tc>
        <w:tc>
          <w:tcPr>
            <w:tcW w:w="1585" w:type="dxa"/>
            <w:noWrap w:val="0"/>
            <w:vAlign w:val="top"/>
          </w:tcPr>
          <w:p>
            <w:pPr>
              <w:rPr>
                <w:color w:val="auto"/>
              </w:rPr>
            </w:pPr>
          </w:p>
        </w:tc>
      </w:tr>
    </w:tbl>
    <w:p>
      <w:pPr>
        <w:pStyle w:val="5"/>
        <w:rPr>
          <w:rFonts w:hint="eastAsia" w:ascii="隶书" w:hAnsi="宋体" w:eastAsia="隶书"/>
          <w:bCs/>
          <w:color w:val="auto"/>
          <w:sz w:val="36"/>
          <w:szCs w:val="36"/>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张红英</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周晶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20.02.02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cs="宋体"/>
                <w:szCs w:val="21"/>
                <w:lang w:eastAsia="zh-CN"/>
              </w:rPr>
              <w:t>：</w:t>
            </w:r>
            <w:r>
              <w:rPr>
                <w:rFonts w:hint="eastAsia" w:ascii="宋体" w:hAnsi="宋体" w:cs="宋体"/>
                <w:szCs w:val="21"/>
                <w:lang w:val="en-US" w:eastAsia="zh-CN"/>
              </w:rPr>
              <w:t>张红英</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r>
              <w:rPr>
                <w:rFonts w:hint="eastAsia" w:ascii="宋体" w:hAnsi="宋体" w:cs="宋体"/>
                <w:szCs w:val="21"/>
                <w:lang w:val="en-US" w:eastAsia="zh-CN"/>
              </w:rPr>
              <w:t>,测量质量目标完成。</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合同</w:t>
            </w:r>
            <w:r>
              <w:rPr>
                <w:rFonts w:hint="eastAsia" w:ascii="宋体" w:hAnsi="宋体" w:cs="宋体"/>
                <w:szCs w:val="21"/>
                <w:lang w:val="en-US" w:eastAsia="zh-CN"/>
              </w:rPr>
              <w:t>履约</w:t>
            </w:r>
            <w:r>
              <w:rPr>
                <w:rFonts w:hint="eastAsia" w:ascii="宋体" w:hAnsi="宋体" w:cs="宋体"/>
                <w:szCs w:val="21"/>
              </w:rPr>
              <w:t>率100%</w:t>
            </w:r>
            <w:r>
              <w:rPr>
                <w:rFonts w:hint="eastAsia" w:ascii="宋体" w:hAnsi="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顾客满意度≥95%；</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采购收合格率</w:t>
            </w:r>
            <w:r>
              <w:rPr>
                <w:rFonts w:hint="eastAsia" w:ascii="宋体" w:hAnsi="宋体" w:cs="宋体"/>
                <w:szCs w:val="21"/>
              </w:rPr>
              <w:t>≥</w:t>
            </w:r>
            <w:r>
              <w:rPr>
                <w:rFonts w:hint="eastAsia" w:ascii="宋体" w:hAnsi="宋体" w:cs="宋体"/>
                <w:szCs w:val="21"/>
                <w:lang w:eastAsia="zh-CN"/>
              </w:rPr>
              <w:t>95%。</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3"/>
              </w:num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成都交大运达电气有限公司</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屏体配线、系统调试</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2019.11.19</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w:t>
            </w:r>
            <w:r>
              <w:rPr>
                <w:rFonts w:hint="eastAsia" w:ascii="宋体" w:hAnsi="宋体" w:cs="宋体"/>
                <w:color w:val="000000"/>
                <w:szCs w:val="21"/>
                <w:highlight w:val="none"/>
                <w:lang w:val="en-US" w:eastAsia="zh-CN"/>
              </w:rPr>
              <w:t>质量要求、技术标准、图纸提供办法及保密要求、验收标准</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南昌维纶贸易有限公司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通信管理装置</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2019.12.03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w:t>
            </w:r>
            <w:r>
              <w:rPr>
                <w:rFonts w:hint="eastAsia" w:ascii="宋体" w:hAnsi="宋体" w:cs="宋体"/>
                <w:color w:val="000000"/>
                <w:szCs w:val="21"/>
                <w:highlight w:val="none"/>
                <w:lang w:val="en-US" w:eastAsia="zh-CN"/>
              </w:rPr>
              <w:t>质量要求、技术标准、图纸提供办法及保密要求、验收标准</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了加工合同</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12月15日</w:t>
            </w:r>
            <w:r>
              <w:rPr>
                <w:rFonts w:hint="eastAsia" w:ascii="宋体" w:hAnsi="宋体" w:cs="宋体"/>
                <w:bCs/>
                <w:color w:val="000000" w:themeColor="text1"/>
                <w:szCs w:val="24"/>
                <w:highlight w:val="none"/>
              </w:rPr>
              <w:t>签订的《</w:t>
            </w:r>
            <w:r>
              <w:rPr>
                <w:rFonts w:hint="eastAsia" w:ascii="宋体" w:hAnsi="宋体" w:cs="宋体"/>
                <w:bCs/>
                <w:color w:val="000000" w:themeColor="text1"/>
                <w:szCs w:val="24"/>
                <w:highlight w:val="none"/>
                <w:lang w:val="en-US" w:eastAsia="zh-CN"/>
              </w:rPr>
              <w:t>综自屏体电气装配</w:t>
            </w:r>
            <w:r>
              <w:rPr>
                <w:rFonts w:hint="eastAsia" w:ascii="宋体" w:hAnsi="宋体" w:cs="宋体"/>
                <w:color w:val="000000" w:themeColor="text1"/>
                <w:szCs w:val="21"/>
                <w:highlight w:val="none"/>
              </w:rPr>
              <w:t>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成都交大运达电气有限公司</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屏体配线、系统调试</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贺圣、</w:t>
            </w:r>
            <w:r>
              <w:rPr>
                <w:rFonts w:hint="eastAsia"/>
                <w:szCs w:val="21"/>
                <w:highlight w:val="none"/>
                <w:lang w:val="en-US" w:eastAsia="zh-CN"/>
              </w:rPr>
              <w:t>赵海云</w:t>
            </w:r>
            <w:r>
              <w:rPr>
                <w:rFonts w:hint="eastAsia" w:ascii="宋体" w:hAnsi="宋体" w:cs="宋体"/>
                <w:bCs/>
                <w:color w:val="000000" w:themeColor="text1"/>
                <w:szCs w:val="24"/>
                <w:highlight w:val="none"/>
                <w:lang w:val="en-US" w:eastAsia="zh-CN"/>
              </w:rPr>
              <w:t>、邵猷、张红英</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评审时间：2019年11月15日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3</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lang w:val="en-US" w:eastAsia="zh-CN"/>
              </w:rPr>
              <w:t>产品买卖</w:t>
            </w:r>
            <w:r>
              <w:rPr>
                <w:rFonts w:hint="eastAsia" w:ascii="宋体" w:hAnsi="宋体" w:cs="宋体"/>
                <w:color w:val="000000" w:themeColor="text1"/>
                <w:szCs w:val="21"/>
                <w:highlight w:val="none"/>
                <w:lang w:eastAsia="zh-CN"/>
              </w:rPr>
              <w:t>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南昌维纶贸易有限公司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通信管理装置</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贺圣、</w:t>
            </w:r>
            <w:r>
              <w:rPr>
                <w:rFonts w:hint="eastAsia"/>
                <w:szCs w:val="21"/>
                <w:highlight w:val="none"/>
                <w:lang w:val="en-US" w:eastAsia="zh-CN"/>
              </w:rPr>
              <w:t>赵海云</w:t>
            </w:r>
            <w:r>
              <w:rPr>
                <w:rFonts w:hint="eastAsia" w:ascii="宋体" w:hAnsi="宋体" w:cs="宋体"/>
                <w:bCs/>
                <w:color w:val="000000" w:themeColor="text1"/>
                <w:szCs w:val="24"/>
                <w:highlight w:val="none"/>
                <w:lang w:val="en-US" w:eastAsia="zh-CN"/>
              </w:rPr>
              <w:t>、邵猷、张红英</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评审时间：2019年11月30日</w:t>
            </w:r>
          </w:p>
          <w:p>
            <w:pPr>
              <w:widowControl/>
              <w:spacing w:line="360" w:lineRule="auto"/>
              <w:jc w:val="left"/>
              <w:rPr>
                <w:rFonts w:hint="eastAsia" w:ascii="宋体" w:hAnsi="宋体" w:cs="宋体"/>
                <w:color w:val="000000" w:themeColor="text1"/>
                <w:spacing w:val="-4"/>
                <w:szCs w:val="21"/>
                <w:highlight w:val="none"/>
              </w:rPr>
            </w:pP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7</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eastAsia="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9</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抽其中4家情况如下：</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南京慧鑫电力科技有限公司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远动通信管理机软件</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成都引众数字设备公司</w:t>
            </w:r>
            <w:r>
              <w:rPr>
                <w:rFonts w:hint="eastAsia" w:ascii="宋体" w:hAnsi="宋体" w:cs="宋体"/>
                <w:iCs/>
                <w:szCs w:val="21"/>
                <w:highlight w:val="none"/>
              </w:rPr>
              <w:t>（供应：</w:t>
            </w:r>
            <w:r>
              <w:rPr>
                <w:rFonts w:hint="eastAsia" w:ascii="宋体" w:hAnsi="宋体" w:cs="宋体"/>
                <w:iCs/>
                <w:szCs w:val="21"/>
                <w:highlight w:val="none"/>
                <w:lang w:val="en-US" w:eastAsia="zh-CN"/>
              </w:rPr>
              <w:t>主时钟单元</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3、厦门拓宝科技有限公司（供应：逆变电源）；</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4、四川百川科技有限公司（供应：电路板）。</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8</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val="en-US" w:eastAsia="zh-CN"/>
              </w:rPr>
              <w:t>南京慧鑫电力科技有限公司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远动通信管理机软件</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val="en-US" w:eastAsia="zh-CN"/>
              </w:rPr>
              <w:t>成都引众数字设备公司</w:t>
            </w:r>
            <w:r>
              <w:rPr>
                <w:rFonts w:hint="eastAsia" w:ascii="宋体" w:hAnsi="宋体" w:cs="宋体"/>
                <w:iCs/>
                <w:szCs w:val="21"/>
                <w:highlight w:val="none"/>
              </w:rPr>
              <w:t>（供应：</w:t>
            </w:r>
            <w:r>
              <w:rPr>
                <w:rFonts w:hint="eastAsia" w:ascii="宋体" w:hAnsi="宋体" w:cs="宋体"/>
                <w:iCs/>
                <w:szCs w:val="21"/>
                <w:highlight w:val="none"/>
                <w:lang w:val="en-US" w:eastAsia="zh-CN"/>
              </w:rPr>
              <w:t>主时钟单元</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6" w:firstLineChars="150"/>
              <w:rPr>
                <w:rFonts w:hint="default" w:ascii="宋体" w:hAnsi="宋体" w:cs="宋体"/>
                <w:b/>
                <w:bCs/>
                <w:iCs/>
                <w:szCs w:val="21"/>
                <w:highlight w:val="none"/>
                <w:lang w:val="en-US" w:eastAsia="zh-CN"/>
              </w:rPr>
            </w:pPr>
            <w:r>
              <w:rPr>
                <w:rFonts w:hint="eastAsia" w:ascii="宋体" w:hAnsi="宋体" w:cs="宋体"/>
                <w:b/>
                <w:bCs/>
                <w:iCs/>
                <w:szCs w:val="21"/>
                <w:highlight w:val="none"/>
                <w:lang w:val="en-US" w:eastAsia="zh-CN"/>
              </w:rPr>
              <w:t>现场查看未能提供电路板的供应商四川百川科技有限公司的评审记录。</w:t>
            </w:r>
          </w:p>
          <w:p>
            <w:pPr>
              <w:widowControl/>
              <w:spacing w:line="360" w:lineRule="auto"/>
              <w:ind w:firstLine="315" w:firstLineChars="150"/>
              <w:rPr>
                <w:rFonts w:hint="default" w:ascii="宋体" w:hAnsi="宋体" w:cs="宋体"/>
                <w:szCs w:val="21"/>
                <w:lang w:val="en-US"/>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评价人：张红英、</w:t>
            </w:r>
            <w:r>
              <w:rPr>
                <w:rFonts w:hint="eastAsia" w:ascii="宋体" w:hAnsi="宋体" w:cs="宋体"/>
                <w:iCs/>
                <w:szCs w:val="21"/>
                <w:highlight w:val="none"/>
                <w:lang w:val="en-US" w:eastAsia="zh-CN"/>
              </w:rPr>
              <w:t>赵海云</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贺圣、邵猷</w:t>
            </w:r>
          </w:p>
        </w:tc>
        <w:tc>
          <w:tcPr>
            <w:tcW w:w="1585" w:type="dxa"/>
          </w:tcPr>
          <w:p/>
          <w:p/>
          <w:p/>
          <w:p/>
          <w:p/>
          <w:p/>
          <w:p/>
          <w:p/>
          <w:p/>
          <w:p/>
          <w:p/>
          <w:p/>
          <w:p/>
          <w:p/>
          <w:p/>
          <w:p/>
          <w:p/>
          <w:p/>
          <w:p/>
          <w:p/>
          <w:p/>
          <w:p/>
          <w:p/>
          <w:p/>
          <w:p>
            <w:pPr>
              <w:rPr>
                <w:rFonts w:hint="eastAsia" w:eastAsia="宋体"/>
                <w:b/>
                <w:bCs/>
                <w:lang w:val="en-US" w:eastAsia="zh-CN"/>
              </w:rPr>
            </w:pPr>
            <w:r>
              <w:rPr>
                <w:rFonts w:hint="eastAsia"/>
                <w:b/>
                <w:bCs/>
                <w:lang w:val="en-US" w:eastAsia="zh-CN"/>
              </w:rPr>
              <w:t>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hint="default"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val="en-US" w:eastAsia="zh-CN"/>
              </w:rPr>
              <w:t>南京慧鑫电力科技有限公司</w:t>
            </w:r>
            <w:r>
              <w:rPr>
                <w:rFonts w:hint="eastAsia" w:ascii="宋体" w:hAnsi="宋体" w:cs="宋体"/>
                <w:iCs/>
                <w:szCs w:val="21"/>
                <w:highlight w:val="none"/>
                <w:lang w:eastAsia="zh-CN"/>
              </w:rPr>
              <w:t>（供应：</w:t>
            </w:r>
            <w:r>
              <w:rPr>
                <w:rFonts w:hint="eastAsia" w:ascii="宋体" w:hAnsi="宋体" w:cs="宋体"/>
                <w:iCs/>
                <w:szCs w:val="21"/>
                <w:highlight w:val="none"/>
                <w:lang w:val="en-US" w:eastAsia="zh-CN"/>
              </w:rPr>
              <w:t>远动通信管理机软件</w:t>
            </w:r>
            <w:r>
              <w:rPr>
                <w:rFonts w:hint="eastAsia" w:ascii="宋体" w:hAnsi="宋体" w:cs="宋体"/>
                <w:iCs/>
                <w:szCs w:val="21"/>
                <w:highlight w:val="none"/>
                <w:lang w:eastAsia="zh-CN"/>
              </w:rPr>
              <w:t>）</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08.15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7</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经负责人介绍</w:t>
            </w:r>
            <w:r>
              <w:rPr>
                <w:rFonts w:hint="eastAsia" w:ascii="宋体" w:hAnsi="宋体"/>
                <w:szCs w:val="21"/>
              </w:rPr>
              <w:t>主变保护装置</w:t>
            </w:r>
            <w:r>
              <w:rPr>
                <w:rFonts w:hint="eastAsia" w:ascii="宋体" w:hAnsi="宋体"/>
                <w:szCs w:val="21"/>
                <w:lang w:val="en-US" w:eastAsia="zh-CN"/>
              </w:rPr>
              <w:t>的柜体均由客户提供，公司对柜体尺寸、数量、外观等进行检查。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 xml:space="preserve"> 交流接线头、交流接线座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赵海云</w:t>
            </w:r>
            <w:r>
              <w:rPr>
                <w:rFonts w:hint="eastAsia" w:ascii="宋体" w:hAnsi="宋体" w:cs="宋体"/>
                <w:szCs w:val="21"/>
                <w:highlight w:val="none"/>
              </w:rPr>
              <w:t>     2019.</w:t>
            </w:r>
            <w:r>
              <w:rPr>
                <w:rFonts w:hint="eastAsia" w:ascii="宋体" w:hAnsi="宋体" w:cs="宋体"/>
                <w:szCs w:val="21"/>
                <w:highlight w:val="none"/>
                <w:lang w:val="en-US" w:eastAsia="zh-CN"/>
              </w:rPr>
              <w:t>12.09</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主变主保护机箱  型号：WBH-892Z</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w:t>
            </w:r>
            <w:r>
              <w:rPr>
                <w:rFonts w:hint="eastAsia" w:ascii="宋体" w:hAnsi="宋体" w:cs="宋体"/>
                <w:szCs w:val="21"/>
                <w:highlight w:val="none"/>
                <w:lang w:val="en-US" w:eastAsia="zh-CN"/>
              </w:rPr>
              <w:t>尺寸、</w:t>
            </w:r>
            <w:r>
              <w:rPr>
                <w:rFonts w:hint="eastAsia" w:ascii="宋体" w:hAnsi="宋体" w:cs="宋体"/>
                <w:szCs w:val="21"/>
                <w:highlight w:val="none"/>
                <w:lang w:eastAsia="zh-CN"/>
              </w:rPr>
              <w:t>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赵海云</w:t>
            </w:r>
            <w:r>
              <w:rPr>
                <w:rFonts w:hint="eastAsia" w:ascii="宋体" w:hAnsi="宋体" w:cs="宋体"/>
                <w:szCs w:val="21"/>
                <w:highlight w:val="none"/>
              </w:rPr>
              <w:t>     2019.</w:t>
            </w:r>
            <w:r>
              <w:rPr>
                <w:rFonts w:hint="eastAsia" w:ascii="宋体" w:hAnsi="宋体" w:cs="宋体"/>
                <w:szCs w:val="21"/>
                <w:highlight w:val="none"/>
                <w:lang w:val="en-US" w:eastAsia="zh-CN"/>
              </w:rPr>
              <w:t>11.04</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鼠笼电源</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w:t>
            </w:r>
            <w:r>
              <w:rPr>
                <w:rFonts w:hint="eastAsia" w:ascii="宋体" w:hAnsi="宋体" w:cs="宋体"/>
                <w:szCs w:val="21"/>
                <w:highlight w:val="none"/>
                <w:lang w:val="en-US" w:eastAsia="zh-CN"/>
              </w:rPr>
              <w:t>供电系统是否正常</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赵海云</w:t>
            </w:r>
            <w:r>
              <w:rPr>
                <w:rFonts w:hint="eastAsia" w:ascii="宋体" w:hAnsi="宋体" w:cs="宋体"/>
                <w:szCs w:val="21"/>
                <w:highlight w:val="none"/>
              </w:rPr>
              <w:t>     2019.</w:t>
            </w:r>
            <w:r>
              <w:rPr>
                <w:rFonts w:hint="eastAsia" w:ascii="宋体" w:hAnsi="宋体" w:cs="宋体"/>
                <w:szCs w:val="21"/>
                <w:highlight w:val="none"/>
                <w:lang w:val="en-US" w:eastAsia="zh-CN"/>
              </w:rPr>
              <w:t>10.18</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bCs/>
                <w:szCs w:val="21"/>
                <w:highlight w:val="none"/>
                <w:lang w:val="en-US" w:eastAsia="zh-CN"/>
              </w:rPr>
              <w:t xml:space="preserve">成都引众数字设备有限公司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2019.09.19</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主时钟单元    YZ-9810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w:t>
            </w:r>
            <w:r>
              <w:rPr>
                <w:rFonts w:hint="eastAsia" w:ascii="宋体" w:hAnsi="宋体" w:cs="宋体"/>
                <w:szCs w:val="21"/>
                <w:highlight w:val="none"/>
                <w:lang w:val="en-US" w:eastAsia="zh-CN"/>
              </w:rPr>
              <w:t>供货范围、付款、交货时间、交货地点、运输方式、质保期</w:t>
            </w:r>
            <w:r>
              <w:rPr>
                <w:rFonts w:hint="eastAsia" w:ascii="宋体" w:hAnsi="宋体" w:cs="宋体"/>
                <w:szCs w:val="21"/>
                <w:highlight w:val="none"/>
                <w:lang w:eastAsia="zh-CN"/>
              </w:rPr>
              <w:t>等。</w:t>
            </w:r>
          </w:p>
          <w:p>
            <w:pPr>
              <w:numPr>
                <w:ilvl w:val="0"/>
                <w:numId w:val="3"/>
              </w:numPr>
              <w:spacing w:line="360" w:lineRule="auto"/>
              <w:ind w:left="0" w:leftChars="0" w:firstLine="420" w:firstLineChars="200"/>
              <w:rPr>
                <w:rFonts w:hint="eastAsia"/>
                <w:bCs/>
                <w:szCs w:val="21"/>
                <w:highlight w:val="none"/>
                <w:lang w:val="en-US" w:eastAsia="zh-CN"/>
              </w:rPr>
            </w:pPr>
            <w:r>
              <w:rPr>
                <w:rFonts w:hint="eastAsia" w:ascii="宋体" w:hAnsi="宋体" w:cs="宋体"/>
                <w:szCs w:val="21"/>
                <w:highlight w:val="none"/>
                <w:lang w:eastAsia="zh-CN"/>
              </w:rPr>
              <w:t>供方：</w:t>
            </w:r>
            <w:r>
              <w:rPr>
                <w:rFonts w:hint="eastAsia"/>
                <w:bCs/>
                <w:szCs w:val="21"/>
                <w:highlight w:val="none"/>
                <w:lang w:val="en-US" w:eastAsia="zh-CN"/>
              </w:rPr>
              <w:t>南京慧鑫电力科技有限公司   2019.09.04</w:t>
            </w:r>
          </w:p>
          <w:p>
            <w:pPr>
              <w:numPr>
                <w:ilvl w:val="0"/>
                <w:numId w:val="0"/>
              </w:numPr>
              <w:spacing w:line="360" w:lineRule="auto"/>
              <w:ind w:left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远动通信管理机软件 V3.0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w:t>
            </w:r>
            <w:r>
              <w:rPr>
                <w:rFonts w:hint="eastAsia" w:ascii="宋体" w:hAnsi="宋体" w:cs="宋体"/>
                <w:szCs w:val="21"/>
                <w:highlight w:val="none"/>
                <w:lang w:val="en-US" w:eastAsia="zh-CN"/>
              </w:rPr>
              <w:t>供货范围、付款、交货时间、交货地点、运输方式、质保期</w:t>
            </w:r>
            <w:r>
              <w:rPr>
                <w:rFonts w:hint="eastAsia" w:ascii="宋体" w:hAnsi="宋体" w:cs="宋体"/>
                <w:szCs w:val="21"/>
                <w:highlight w:val="none"/>
                <w:lang w:eastAsia="zh-CN"/>
              </w:rPr>
              <w:t>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bCs/>
                <w:szCs w:val="21"/>
                <w:highlight w:val="none"/>
                <w:lang w:val="en-US" w:eastAsia="zh-CN"/>
              </w:rPr>
              <w:t xml:space="preserve">厦门拓宝科技有限公司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2019.07.10</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 xml:space="preserve">TB820D#N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w:t>
            </w:r>
            <w:r>
              <w:rPr>
                <w:rFonts w:hint="eastAsia" w:ascii="宋体" w:hAnsi="宋体" w:cs="宋体"/>
                <w:szCs w:val="21"/>
                <w:highlight w:val="none"/>
                <w:lang w:val="en-US" w:eastAsia="zh-CN"/>
              </w:rPr>
              <w:t>供货范围、付款、交货时间、交货地点、运输方式、质保期</w:t>
            </w:r>
            <w:r>
              <w:rPr>
                <w:rFonts w:hint="eastAsia" w:ascii="宋体" w:hAnsi="宋体" w:cs="宋体"/>
                <w:szCs w:val="21"/>
                <w:highlight w:val="none"/>
                <w:lang w:eastAsia="zh-CN"/>
              </w:rPr>
              <w:t>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highlight w:val="none"/>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月的调查表共</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--调查内容包括：质量、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---但客户对质量、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、价格、交期等项都比较满意。</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2</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交货期</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5"/>
        <w:rPr>
          <w:rFonts w:hint="eastAsia" w:eastAsia="宋体"/>
          <w:lang w:eastAsia="zh-CN"/>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赵海云</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邵猷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w:t>
            </w:r>
            <w:r>
              <w:rPr>
                <w:rFonts w:hint="eastAsia"/>
                <w:sz w:val="24"/>
                <w:szCs w:val="24"/>
                <w:lang w:val="en-US" w:eastAsia="zh-CN"/>
              </w:rPr>
              <w:t>20.01.03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12</w:t>
            </w:r>
            <w:r>
              <w:rPr>
                <w:rFonts w:hint="eastAsia" w:ascii="宋体" w:hAnsi="宋体" w:cs="宋体"/>
                <w:szCs w:val="21"/>
                <w:lang w:eastAsia="zh-CN"/>
              </w:rPr>
              <w:t>月，</w:t>
            </w:r>
            <w:r>
              <w:rPr>
                <w:rFonts w:hint="eastAsia" w:ascii="宋体" w:hAnsi="宋体" w:cs="宋体"/>
                <w:szCs w:val="21"/>
                <w:lang w:val="en-US" w:eastAsia="zh-CN"/>
              </w:rPr>
              <w:t>部门目标基本达标。</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 xml:space="preserve">1、一次交验合格率≥95%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2、产品出厂合格率达到100%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rPr>
              <w:t>——厂房面积</w:t>
            </w:r>
            <w:r>
              <w:rPr>
                <w:rFonts w:hint="eastAsia" w:ascii="宋体" w:hAnsi="宋体"/>
                <w:szCs w:val="21"/>
                <w:lang w:val="en-US" w:eastAsia="zh-CN"/>
              </w:rPr>
              <w:t>220</w:t>
            </w:r>
            <w:r>
              <w:rPr>
                <w:rFonts w:hint="eastAsia" w:ascii="宋体" w:hAnsi="宋体"/>
                <w:szCs w:val="21"/>
                <w:highlight w:val="none"/>
                <w:lang w:val="en-US" w:eastAsia="zh-CN"/>
              </w:rPr>
              <w:t>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300</w:t>
            </w:r>
            <w:r>
              <w:rPr>
                <w:rFonts w:hint="eastAsia" w:ascii="宋体" w:hAnsi="宋体"/>
                <w:szCs w:val="21"/>
                <w:highlight w:val="none"/>
              </w:rPr>
              <w:t>平方米。</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2、查见，《设备台账》，公司设备有：电动螺丝刀、电洛铁、电脑、ORT移动式老化设备、模拟电路器、烧录器等。</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3、查见，《设备维修保养记录》，各设备均按计划进行检修；</w:t>
            </w:r>
          </w:p>
          <w:p>
            <w:pPr>
              <w:spacing w:line="360" w:lineRule="auto"/>
              <w:ind w:firstLine="420" w:firstLineChars="200"/>
              <w:jc w:val="left"/>
              <w:rPr>
                <w:rFonts w:hint="default" w:ascii="宋体" w:hAnsi="宋体" w:cs="宋体"/>
                <w:szCs w:val="21"/>
                <w:highlight w:val="none"/>
                <w:lang w:val="en-US"/>
              </w:rPr>
            </w:pPr>
            <w:r>
              <w:rPr>
                <w:rFonts w:hint="eastAsia" w:ascii="宋体" w:hAnsi="宋体"/>
                <w:szCs w:val="21"/>
                <w:highlight w:val="none"/>
              </w:rPr>
              <w:t>1）设施名称：</w:t>
            </w:r>
            <w:r>
              <w:rPr>
                <w:rFonts w:hint="eastAsia" w:ascii="宋体" w:hAnsi="宋体" w:cs="Times New Roman"/>
                <w:szCs w:val="21"/>
                <w:highlight w:val="none"/>
                <w:lang w:val="en-US" w:eastAsia="zh-CN"/>
              </w:rPr>
              <w:t>烧录器</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点检内容：电路检查</w:t>
            </w:r>
            <w:r>
              <w:rPr>
                <w:rFonts w:hint="eastAsia" w:ascii="宋体" w:hAnsi="宋体"/>
                <w:szCs w:val="21"/>
                <w:highlight w:val="none"/>
                <w:lang w:eastAsia="zh-CN"/>
              </w:rPr>
              <w:t>、</w:t>
            </w:r>
            <w:r>
              <w:rPr>
                <w:rFonts w:hint="eastAsia" w:ascii="宋体" w:hAnsi="宋体"/>
                <w:szCs w:val="21"/>
                <w:highlight w:val="none"/>
              </w:rPr>
              <w:t>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曹小花</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w:t>
            </w:r>
            <w:r>
              <w:rPr>
                <w:rFonts w:hint="eastAsia" w:ascii="宋体" w:hAnsi="宋体"/>
                <w:szCs w:val="21"/>
                <w:highlight w:val="none"/>
                <w:lang w:val="en-US" w:eastAsia="zh-CN"/>
              </w:rPr>
              <w:t>ORT移动式老化设备</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张朋</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电脑</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点检内容：线路检查、清洁</w:t>
            </w:r>
            <w:r>
              <w:rPr>
                <w:rFonts w:hint="eastAsia" w:ascii="宋体" w:hAnsi="宋体"/>
                <w:szCs w:val="21"/>
                <w:highlight w:val="none"/>
                <w:lang w:eastAsia="zh-CN"/>
              </w:rPr>
              <w:t>、</w:t>
            </w:r>
            <w:r>
              <w:rPr>
                <w:rFonts w:hint="eastAsia" w:ascii="宋体" w:hAnsi="宋体"/>
                <w:szCs w:val="21"/>
                <w:highlight w:val="none"/>
                <w:lang w:val="en-US" w:eastAsia="zh-CN"/>
              </w:rPr>
              <w:t>硬盘清理</w:t>
            </w:r>
            <w:r>
              <w:rPr>
                <w:rFonts w:hint="eastAsia" w:ascii="宋体" w:hAnsi="宋体"/>
                <w:szCs w:val="21"/>
                <w:highlight w:val="none"/>
              </w:rPr>
              <w:t>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保养人：</w:t>
            </w:r>
            <w:r>
              <w:rPr>
                <w:rFonts w:hint="eastAsia" w:ascii="宋体" w:hAnsi="宋体"/>
                <w:szCs w:val="21"/>
                <w:highlight w:val="none"/>
                <w:lang w:val="en-US" w:eastAsia="zh-CN"/>
              </w:rPr>
              <w:t>曹小花</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其他设备均按要求进行了保养，保养记录完善，现场生产设备状态完好。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numPr>
                <w:ilvl w:val="0"/>
                <w:numId w:val="4"/>
              </w:numPr>
              <w:spacing w:line="400" w:lineRule="atLeast"/>
              <w:ind w:firstLine="420" w:firstLineChars="200"/>
              <w:rPr>
                <w:rFonts w:hint="eastAsia" w:ascii="宋体" w:hAnsi="宋体"/>
                <w:b w:val="0"/>
                <w:bCs w:val="0"/>
                <w:szCs w:val="21"/>
                <w:highlight w:val="none"/>
                <w:lang w:val="en-US" w:eastAsia="zh-CN"/>
              </w:rPr>
            </w:pPr>
            <w:r>
              <w:rPr>
                <w:rFonts w:hint="eastAsia" w:ascii="宋体" w:hAnsi="宋体"/>
                <w:szCs w:val="21"/>
                <w:highlight w:val="none"/>
              </w:rPr>
              <w:t>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val="en-US" w:eastAsia="zh-CN"/>
              </w:rPr>
              <w:t>包含：钳形电流表、继电保护测试仪、直流信号发生器等。</w:t>
            </w:r>
          </w:p>
          <w:p>
            <w:pPr>
              <w:spacing w:line="400" w:lineRule="atLeast"/>
              <w:rPr>
                <w:rFonts w:hint="eastAsia" w:ascii="宋体" w:hAnsi="宋体"/>
                <w:color w:val="000000" w:themeColor="text1"/>
                <w:szCs w:val="21"/>
              </w:rPr>
            </w:pPr>
            <w:r>
              <w:rPr>
                <w:rFonts w:hint="eastAsia" w:ascii="宋体" w:hAnsi="宋体"/>
                <w:b w:val="0"/>
                <w:bCs w:val="0"/>
                <w:szCs w:val="21"/>
                <w:highlight w:val="none"/>
                <w:lang w:val="en-US" w:eastAsia="zh-CN"/>
              </w:rPr>
              <w:t xml:space="preserve">    现场查看公司检测仪器为租赁的成都交大许继电气有限责任公司的检测仪器，提供有与该厂家的设备租赁协议，详见附件。</w:t>
            </w:r>
          </w:p>
        </w:tc>
        <w:tc>
          <w:tcPr>
            <w:tcW w:w="1585" w:type="dxa"/>
          </w:tcPr>
          <w:p/>
          <w:p/>
          <w:p/>
          <w:p>
            <w:pPr>
              <w:rPr>
                <w:rFonts w:hint="eastAsia" w:eastAsia="宋体"/>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highlight w:val="none"/>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0" w:name="审核范围"/>
            <w:r>
              <w:rPr>
                <w:rFonts w:hint="eastAsia" w:ascii="宋体" w:hAnsi="宋体"/>
                <w:szCs w:val="21"/>
              </w:rPr>
              <w:t>主变保护装置的制造</w:t>
            </w:r>
            <w:bookmarkEnd w:id="0"/>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w:t>
            </w:r>
            <w:r>
              <w:rPr>
                <w:rFonts w:hint="eastAsia" w:ascii="宋体" w:hAnsi="宋体" w:cs="Times New Roman"/>
                <w:color w:val="000000"/>
                <w:szCs w:val="21"/>
              </w:rPr>
              <w:t>标准：SJ/Z 1792-1981电子工业专用设备电气装配技术要求</w:t>
            </w:r>
            <w:r>
              <w:rPr>
                <w:rFonts w:hint="eastAsia" w:ascii="宋体" w:hAnsi="宋体" w:cs="Times New Roman"/>
                <w:color w:val="000000"/>
                <w:szCs w:val="21"/>
                <w:lang w:eastAsia="zh-CN"/>
              </w:rPr>
              <w:t>、</w:t>
            </w:r>
            <w:r>
              <w:rPr>
                <w:rFonts w:hint="eastAsia" w:ascii="宋体" w:hAnsi="宋体" w:cs="Times New Roman"/>
                <w:color w:val="000000"/>
                <w:szCs w:val="21"/>
              </w:rPr>
              <w:t>SJ/T 10386-1993电子工业专用设备 可靠性指标验证试验方法</w:t>
            </w:r>
            <w:r>
              <w:rPr>
                <w:rFonts w:hint="eastAsia" w:ascii="宋体" w:hAnsi="宋体" w:cs="Times New Roman"/>
                <w:color w:val="000000"/>
                <w:szCs w:val="21"/>
                <w:lang w:eastAsia="zh-CN"/>
              </w:rPr>
              <w:t>、</w:t>
            </w:r>
            <w:r>
              <w:rPr>
                <w:rFonts w:hint="eastAsia" w:ascii="宋体" w:hAnsi="宋体" w:cs="Times New Roman"/>
                <w:color w:val="000000"/>
                <w:szCs w:val="21"/>
              </w:rPr>
              <w:t>GB/T6592-2010电工和电子测量设备性能表示</w:t>
            </w:r>
            <w:r>
              <w:rPr>
                <w:rFonts w:hint="eastAsia" w:ascii="宋体" w:hAnsi="宋体" w:cs="Times New Roman"/>
                <w:color w:val="000000"/>
                <w:szCs w:val="21"/>
                <w:lang w:eastAsia="zh-CN"/>
              </w:rPr>
              <w:t>、</w:t>
            </w:r>
            <w:r>
              <w:rPr>
                <w:rFonts w:hint="eastAsia" w:ascii="宋体" w:hAnsi="宋体" w:cs="Times New Roman"/>
                <w:color w:val="000000"/>
                <w:szCs w:val="21"/>
              </w:rPr>
              <w:t>GB/T 6587-2012电子测量仪器通用规范</w:t>
            </w:r>
            <w:r>
              <w:rPr>
                <w:rFonts w:hint="eastAsia" w:ascii="宋体" w:hAnsi="宋体" w:cs="Times New Roman"/>
                <w:color w:val="000000"/>
                <w:szCs w:val="21"/>
                <w:lang w:eastAsia="zh-CN"/>
              </w:rPr>
              <w:t>、</w:t>
            </w:r>
            <w:r>
              <w:rPr>
                <w:rFonts w:hint="eastAsia" w:ascii="宋体" w:hAnsi="宋体" w:cs="Times New Roman"/>
                <w:color w:val="000000"/>
                <w:szCs w:val="21"/>
              </w:rPr>
              <w:t>HJ450-2008清洁生产标准</w:t>
            </w:r>
            <w:r>
              <w:rPr>
                <w:rFonts w:hint="eastAsia" w:ascii="宋体" w:hAnsi="宋体" w:cs="Times New Roman"/>
                <w:color w:val="000000"/>
                <w:szCs w:val="21"/>
                <w:lang w:val="en-US" w:eastAsia="zh-CN"/>
              </w:rPr>
              <w:t>-</w:t>
            </w:r>
            <w:r>
              <w:rPr>
                <w:rFonts w:hint="eastAsia" w:ascii="宋体" w:hAnsi="宋体" w:cs="Times New Roman"/>
                <w:color w:val="000000"/>
                <w:szCs w:val="21"/>
              </w:rPr>
              <w:t>印制电路板制造业</w:t>
            </w:r>
            <w:r>
              <w:rPr>
                <w:rFonts w:hint="eastAsia" w:ascii="宋体" w:hAnsi="宋体" w:cs="Times New Roman"/>
                <w:color w:val="000000"/>
                <w:szCs w:val="21"/>
                <w:lang w:val="en-US" w:eastAsia="zh-CN"/>
              </w:rPr>
              <w:t>等。</w:t>
            </w:r>
          </w:p>
          <w:p>
            <w:pPr>
              <w:spacing w:line="400" w:lineRule="exact"/>
              <w:ind w:firstLine="420" w:firstLineChars="200"/>
              <w:rPr>
                <w:rFonts w:hint="eastAsia" w:ascii="宋体" w:hAnsi="宋体" w:cs="Times New Roman"/>
                <w:color w:val="000000"/>
                <w:szCs w:val="21"/>
              </w:rPr>
            </w:pPr>
            <w:r>
              <w:rPr>
                <w:rFonts w:hint="eastAsia" w:ascii="宋体" w:hAnsi="宋体" w:cs="Times New Roman"/>
                <w:color w:val="000000"/>
                <w:szCs w:val="21"/>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w:t>
            </w:r>
            <w:r>
              <w:rPr>
                <w:rFonts w:hint="eastAsia" w:ascii="宋体" w:hAnsi="宋体" w:cs="Times New Roman"/>
                <w:color w:val="000000"/>
                <w:szCs w:val="21"/>
                <w:lang w:val="en-US" w:eastAsia="zh-CN"/>
              </w:rPr>
              <w:t>图纸</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工艺文件</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图纸</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rPr>
              <w:t>e）保持、保留</w:t>
            </w:r>
            <w:r>
              <w:rPr>
                <w:rFonts w:hint="eastAsia" w:ascii="宋体" w:hAnsi="宋体" w:cs="Times New Roman"/>
                <w:color w:val="000000"/>
                <w:szCs w:val="21"/>
                <w:highlight w:val="none"/>
              </w:rPr>
              <w:t>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----外包过程：电路板加工过程；</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----特殊过程的识别：芯片焊接过程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公司工业自动控制系</w:t>
            </w:r>
            <w:r>
              <w:rPr>
                <w:rFonts w:hint="eastAsia" w:ascii="宋体" w:hAnsi="宋体" w:cs="Times New Roman"/>
                <w:color w:val="000000"/>
                <w:szCs w:val="21"/>
                <w:highlight w:val="none"/>
                <w:lang w:val="en-US" w:eastAsia="zh-CN"/>
              </w:rPr>
              <w:t>统装置的生产依据成熟工艺,模式固定，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highlight w:val="yellow"/>
              </w:rPr>
            </w:pPr>
            <w:r>
              <w:rPr>
                <w:rFonts w:hint="eastAsia" w:ascii="宋体" w:hAnsi="宋体"/>
                <w:szCs w:val="21"/>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2、查生产车间及作业工位执行的作业指导书主要包括：设备操作指导书、检验标准、工序作业指导书等，</w:t>
            </w:r>
            <w:bookmarkStart w:id="1" w:name="OLE_LINK3"/>
            <w:r>
              <w:rPr>
                <w:rFonts w:hint="eastAsia" w:ascii="宋体" w:hAnsi="宋体"/>
                <w:szCs w:val="21"/>
                <w:highlight w:val="none"/>
              </w:rPr>
              <w:t>均放置于工位附近，便于查阅对照。</w:t>
            </w:r>
            <w:bookmarkEnd w:id="1"/>
          </w:p>
          <w:p>
            <w:pPr>
              <w:rPr>
                <w:rFonts w:ascii="宋体" w:hAnsi="宋体"/>
                <w:szCs w:val="21"/>
                <w:highlight w:val="none"/>
              </w:rPr>
            </w:pPr>
            <w:r>
              <w:rPr>
                <w:rFonts w:hint="eastAsia" w:ascii="宋体" w:hAnsi="宋体"/>
                <w:szCs w:val="21"/>
                <w:highlight w:val="none"/>
              </w:rPr>
              <w:t>3.现场查看：现场有：</w:t>
            </w:r>
            <w:r>
              <w:rPr>
                <w:rFonts w:hint="eastAsia" w:ascii="宋体" w:hAnsi="宋体" w:cs="Times New Roman"/>
                <w:szCs w:val="21"/>
                <w:highlight w:val="none"/>
                <w:lang w:val="en-US" w:eastAsia="zh-CN"/>
              </w:rPr>
              <w:t>贴片机、点胶机、回流焊、波峰焊机、剥线钳、电动螺丝刀</w:t>
            </w:r>
            <w:r>
              <w:rPr>
                <w:rFonts w:hint="eastAsia" w:ascii="宋体" w:hAnsi="宋体"/>
                <w:szCs w:val="21"/>
                <w:highlight w:val="none"/>
              </w:rPr>
              <w:t>，生产相关设备工作正常，状态良好，无异常现象，符合产品的生产的条件及要求。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w:t>
            </w:r>
            <w:r>
              <w:rPr>
                <w:rFonts w:hint="eastAsia" w:ascii="宋体" w:hAnsi="宋体"/>
                <w:b w:val="0"/>
                <w:bCs w:val="0"/>
                <w:szCs w:val="21"/>
                <w:highlight w:val="none"/>
                <w:lang w:val="en-US" w:eastAsia="zh-CN"/>
              </w:rPr>
              <w:t>钳形电流表、继电保护测试仪、直流信号发生器</w:t>
            </w:r>
            <w:r>
              <w:rPr>
                <w:rFonts w:hint="eastAsia" w:ascii="宋体" w:hAnsi="宋体"/>
                <w:szCs w:val="21"/>
                <w:highlight w:val="none"/>
              </w:rPr>
              <w:t>等。</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日生产计划</w:t>
            </w:r>
          </w:p>
          <w:p>
            <w:pPr>
              <w:rPr>
                <w:rFonts w:hint="eastAsia" w:ascii="宋体" w:hAnsi="宋体"/>
                <w:szCs w:val="21"/>
                <w:highlight w:val="none"/>
                <w:lang w:val="en-US" w:eastAsia="zh-CN"/>
              </w:rPr>
            </w:pPr>
            <w:r>
              <w:rPr>
                <w:rFonts w:hint="eastAsia" w:ascii="宋体" w:hAnsi="宋体"/>
                <w:szCs w:val="21"/>
                <w:highlight w:val="none"/>
              </w:rPr>
              <w:t>客户：</w:t>
            </w:r>
            <w:r>
              <w:rPr>
                <w:rFonts w:hint="eastAsia" w:ascii="宋体" w:hAnsi="宋体" w:cs="宋体"/>
                <w:color w:val="000000"/>
                <w:szCs w:val="21"/>
                <w:highlight w:val="none"/>
                <w:lang w:val="en-US" w:eastAsia="zh-CN"/>
              </w:rPr>
              <w:t>成都交大运达电气有限公司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产品：</w:t>
            </w:r>
            <w:r>
              <w:rPr>
                <w:rFonts w:hint="eastAsia" w:ascii="宋体" w:hAnsi="宋体" w:cs="宋体"/>
                <w:color w:val="000000"/>
                <w:szCs w:val="21"/>
                <w:highlight w:val="none"/>
                <w:lang w:val="en-US" w:eastAsia="zh-CN"/>
              </w:rPr>
              <w:t>屏体配线、系统调试</w:t>
            </w:r>
            <w:r>
              <w:rPr>
                <w:rFonts w:hint="eastAsia" w:ascii="宋体" w:hAnsi="宋体"/>
                <w:szCs w:val="21"/>
                <w:highlight w:val="none"/>
                <w:lang w:val="en-US" w:eastAsia="zh-CN"/>
              </w:rPr>
              <w:t xml:space="preserve">     </w:t>
            </w:r>
            <w:r>
              <w:rPr>
                <w:rFonts w:hint="eastAsia" w:ascii="宋体" w:hAnsi="宋体"/>
                <w:szCs w:val="21"/>
                <w:highlight w:val="none"/>
              </w:rPr>
              <w:t xml:space="preserve">  计划完成时间：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     物料准备：</w:t>
            </w:r>
            <w:r>
              <w:rPr>
                <w:rFonts w:hint="eastAsia" w:ascii="宋体" w:hAnsi="宋体"/>
                <w:szCs w:val="21"/>
                <w:highlight w:val="none"/>
                <w:lang w:val="en-US" w:eastAsia="zh-CN"/>
              </w:rPr>
              <w:t>由甲方提供</w:t>
            </w:r>
          </w:p>
          <w:p>
            <w:pPr>
              <w:rPr>
                <w:rFonts w:ascii="宋体" w:hAnsi="宋体"/>
                <w:szCs w:val="21"/>
                <w:highlight w:val="none"/>
              </w:rPr>
            </w:pP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赵海云</w:t>
            </w:r>
          </w:p>
          <w:p>
            <w:pPr>
              <w:rPr>
                <w:rFonts w:ascii="宋体" w:hAnsi="宋体"/>
                <w:szCs w:val="21"/>
                <w:highlight w:val="none"/>
              </w:rPr>
            </w:pPr>
            <w:r>
              <w:rPr>
                <w:rFonts w:hint="eastAsia" w:ascii="宋体" w:hAnsi="宋体"/>
                <w:szCs w:val="21"/>
                <w:highlight w:val="none"/>
              </w:rPr>
              <w:t>现场观察产品工艺：</w:t>
            </w:r>
          </w:p>
          <w:p>
            <w:pPr>
              <w:rPr>
                <w:rFonts w:hint="default" w:ascii="宋体" w:hAnsi="宋体" w:eastAsia="宋体"/>
                <w:szCs w:val="21"/>
                <w:highlight w:val="none"/>
                <w:lang w:val="en-US" w:eastAsia="zh-CN"/>
              </w:rPr>
            </w:pPr>
            <w:r>
              <w:rPr>
                <w:rFonts w:hint="eastAsia"/>
                <w:highlight w:val="none"/>
                <w:lang w:val="en-US" w:eastAsia="zh-CN"/>
              </w:rPr>
              <w:t>生产计划</w:t>
            </w:r>
            <w:r>
              <w:rPr>
                <w:rFonts w:hint="eastAsia"/>
                <w:highlight w:val="none"/>
                <w:lang w:eastAsia="zh-CN"/>
              </w:rPr>
              <w:t>—</w:t>
            </w:r>
            <w:r>
              <w:rPr>
                <w:rFonts w:hint="eastAsia"/>
                <w:highlight w:val="none"/>
                <w:lang w:val="en-US" w:eastAsia="zh-CN"/>
              </w:rPr>
              <w:t>配料、领料</w:t>
            </w:r>
            <w:r>
              <w:rPr>
                <w:rFonts w:hint="eastAsia"/>
                <w:highlight w:val="none"/>
                <w:lang w:eastAsia="zh-CN"/>
              </w:rPr>
              <w:t>—</w:t>
            </w:r>
            <w:r>
              <w:rPr>
                <w:rFonts w:hint="eastAsia"/>
                <w:highlight w:val="none"/>
                <w:lang w:val="en-US" w:eastAsia="zh-CN"/>
              </w:rPr>
              <w:t>原材料检验</w:t>
            </w:r>
            <w:r>
              <w:rPr>
                <w:rFonts w:hint="eastAsia"/>
                <w:highlight w:val="none"/>
                <w:lang w:eastAsia="zh-CN"/>
              </w:rPr>
              <w:t>—</w:t>
            </w:r>
            <w:r>
              <w:rPr>
                <w:rFonts w:hint="eastAsia"/>
                <w:highlight w:val="none"/>
                <w:lang w:val="en-US" w:eastAsia="zh-CN"/>
              </w:rPr>
              <w:t>电装、焊接</w:t>
            </w:r>
            <w:r>
              <w:rPr>
                <w:rFonts w:hint="eastAsia"/>
                <w:highlight w:val="none"/>
                <w:lang w:eastAsia="zh-CN"/>
              </w:rPr>
              <w:t>—</w:t>
            </w:r>
            <w:r>
              <w:rPr>
                <w:rFonts w:hint="eastAsia"/>
                <w:highlight w:val="none"/>
                <w:lang w:val="en-US" w:eastAsia="zh-CN"/>
              </w:rPr>
              <w:t>单板检测</w:t>
            </w:r>
            <w:r>
              <w:rPr>
                <w:rFonts w:hint="eastAsia"/>
                <w:highlight w:val="none"/>
                <w:lang w:eastAsia="zh-CN"/>
              </w:rPr>
              <w:t>—</w:t>
            </w:r>
            <w:r>
              <w:rPr>
                <w:rFonts w:hint="eastAsia"/>
                <w:highlight w:val="none"/>
                <w:lang w:val="en-US" w:eastAsia="zh-CN"/>
              </w:rPr>
              <w:t>机装</w:t>
            </w:r>
            <w:r>
              <w:rPr>
                <w:rFonts w:hint="eastAsia"/>
                <w:highlight w:val="none"/>
                <w:lang w:eastAsia="zh-CN"/>
              </w:rPr>
              <w:t>—</w:t>
            </w:r>
            <w:r>
              <w:rPr>
                <w:rFonts w:hint="eastAsia"/>
                <w:highlight w:val="none"/>
                <w:lang w:val="en-US" w:eastAsia="zh-CN"/>
              </w:rPr>
              <w:t>调试</w:t>
            </w:r>
            <w:r>
              <w:rPr>
                <w:rFonts w:hint="eastAsia"/>
                <w:highlight w:val="none"/>
                <w:lang w:eastAsia="zh-CN"/>
              </w:rPr>
              <w:t>—</w:t>
            </w:r>
            <w:r>
              <w:rPr>
                <w:rFonts w:hint="eastAsia"/>
                <w:highlight w:val="none"/>
                <w:lang w:val="en-US" w:eastAsia="zh-CN"/>
              </w:rPr>
              <w:t>老化</w:t>
            </w:r>
            <w:r>
              <w:rPr>
                <w:rFonts w:hint="eastAsia"/>
                <w:highlight w:val="none"/>
                <w:lang w:eastAsia="zh-CN"/>
              </w:rPr>
              <w:t>—</w:t>
            </w:r>
            <w:r>
              <w:rPr>
                <w:rFonts w:hint="eastAsia"/>
                <w:highlight w:val="none"/>
                <w:lang w:val="en-US" w:eastAsia="zh-CN"/>
              </w:rPr>
              <w:t>出厂调试</w:t>
            </w:r>
            <w:r>
              <w:rPr>
                <w:rFonts w:hint="eastAsia"/>
                <w:highlight w:val="none"/>
                <w:lang w:eastAsia="zh-CN"/>
              </w:rPr>
              <w:t>—</w:t>
            </w:r>
            <w:r>
              <w:rPr>
                <w:rFonts w:hint="eastAsia"/>
                <w:highlight w:val="none"/>
                <w:lang w:val="en-US" w:eastAsia="zh-CN"/>
              </w:rPr>
              <w:t>出厂设置参数整定</w:t>
            </w:r>
            <w:r>
              <w:rPr>
                <w:rFonts w:hint="eastAsia"/>
                <w:highlight w:val="none"/>
                <w:lang w:eastAsia="zh-CN"/>
              </w:rPr>
              <w:t>—</w:t>
            </w:r>
            <w:r>
              <w:rPr>
                <w:rFonts w:hint="eastAsia"/>
                <w:highlight w:val="none"/>
                <w:lang w:val="en-US" w:eastAsia="zh-CN"/>
              </w:rPr>
              <w:t>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查看现场：</w:t>
            </w:r>
          </w:p>
          <w:p>
            <w:pPr>
              <w:rPr>
                <w:rFonts w:hint="eastAsia" w:ascii="宋体" w:hAnsi="宋体"/>
                <w:b/>
                <w:bCs/>
                <w:szCs w:val="21"/>
                <w:highlight w:val="none"/>
                <w:lang w:val="en-US" w:eastAsia="zh-CN"/>
              </w:rPr>
            </w:pPr>
            <w:r>
              <w:rPr>
                <w:rFonts w:hint="eastAsia" w:ascii="宋体" w:hAnsi="宋体"/>
                <w:b/>
                <w:bCs/>
                <w:szCs w:val="21"/>
                <w:highlight w:val="none"/>
              </w:rPr>
              <w:t>生产现场观察正常生产的产品为：</w:t>
            </w:r>
            <w:r>
              <w:rPr>
                <w:rFonts w:hint="eastAsia" w:ascii="宋体" w:hAnsi="宋体" w:cs="宋体"/>
                <w:color w:val="000000"/>
                <w:szCs w:val="21"/>
                <w:highlight w:val="none"/>
                <w:lang w:val="en-US" w:eastAsia="zh-CN"/>
              </w:rPr>
              <w:t>通信管理装置</w:t>
            </w:r>
            <w:r>
              <w:rPr>
                <w:rFonts w:hint="eastAsia" w:ascii="宋体" w:hAnsi="宋体"/>
                <w:b/>
                <w:bCs/>
                <w:szCs w:val="21"/>
                <w:highlight w:val="none"/>
                <w:lang w:val="en-US" w:eastAsia="zh-CN"/>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eastAsia="zh-CN"/>
              </w:rPr>
              <w:t>：</w:t>
            </w:r>
            <w:r>
              <w:rPr>
                <w:rFonts w:hint="eastAsia" w:ascii="宋体" w:hAnsi="宋体"/>
                <w:szCs w:val="21"/>
                <w:highlight w:val="none"/>
                <w:lang w:val="en-US" w:eastAsia="zh-CN"/>
              </w:rPr>
              <w:t>芯片焊接</w:t>
            </w:r>
          </w:p>
          <w:p>
            <w:pPr>
              <w:rPr>
                <w:rFonts w:hint="default" w:ascii="宋体" w:hAnsi="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锯床    </w:t>
            </w:r>
            <w:r>
              <w:rPr>
                <w:rFonts w:hint="eastAsia" w:ascii="宋体" w:hAnsi="宋体"/>
                <w:szCs w:val="21"/>
                <w:highlight w:val="none"/>
              </w:rPr>
              <w:t>操作者：</w:t>
            </w:r>
            <w:r>
              <w:rPr>
                <w:rFonts w:hint="eastAsia" w:ascii="宋体" w:hAnsi="宋体"/>
                <w:szCs w:val="21"/>
                <w:highlight w:val="none"/>
                <w:lang w:val="en-US" w:eastAsia="zh-CN"/>
              </w:rPr>
              <w:t>曹小花</w:t>
            </w:r>
          </w:p>
          <w:p>
            <w:pPr>
              <w:jc w:val="left"/>
              <w:rPr>
                <w:rFonts w:hint="eastAsia" w:ascii="宋体" w:hAnsi="宋体"/>
                <w:szCs w:val="21"/>
                <w:highlight w:val="none"/>
              </w:rPr>
            </w:pPr>
            <w:r>
              <w:rPr>
                <w:rFonts w:hint="eastAsia" w:ascii="宋体" w:hAnsi="宋体"/>
                <w:szCs w:val="21"/>
                <w:highlight w:val="none"/>
              </w:rPr>
              <w:t>查阅《作业指导书》，被监控的项目为：</w:t>
            </w:r>
          </w:p>
          <w:p>
            <w:pPr>
              <w:rPr>
                <w:rFonts w:hint="eastAsia"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焊点成内弧形（圆锥形）</w:t>
            </w:r>
          </w:p>
          <w:p>
            <w:pPr>
              <w:rPr>
                <w:rFonts w:hint="eastAsia" w:ascii="宋体" w:hAnsi="宋体"/>
                <w:szCs w:val="21"/>
                <w:highlight w:val="none"/>
                <w:lang w:val="en-US" w:eastAsia="zh-CN"/>
              </w:rPr>
            </w:pPr>
            <w:r>
              <w:rPr>
                <w:rFonts w:hint="eastAsia" w:ascii="宋体" w:hAnsi="宋体"/>
                <w:szCs w:val="21"/>
                <w:highlight w:val="none"/>
                <w:lang w:val="en-US" w:eastAsia="zh-CN"/>
              </w:rPr>
              <w:t>2、焊点整体饱满、光滑、无针孔、无松香渍</w:t>
            </w:r>
          </w:p>
          <w:p>
            <w:pPr>
              <w:rPr>
                <w:rFonts w:hint="eastAsia" w:ascii="宋体" w:hAnsi="宋体"/>
                <w:szCs w:val="21"/>
                <w:highlight w:val="none"/>
                <w:lang w:val="en-US" w:eastAsia="zh-CN"/>
              </w:rPr>
            </w:pPr>
            <w:r>
              <w:rPr>
                <w:rFonts w:hint="eastAsia" w:ascii="宋体" w:hAnsi="宋体"/>
                <w:szCs w:val="21"/>
                <w:highlight w:val="none"/>
                <w:lang w:val="en-US" w:eastAsia="zh-CN"/>
              </w:rPr>
              <w:t>3、引线、引脚露出长度1~2mm</w:t>
            </w:r>
          </w:p>
          <w:p>
            <w:pPr>
              <w:rPr>
                <w:rFonts w:hint="eastAsia" w:ascii="宋体" w:hAnsi="宋体"/>
                <w:szCs w:val="21"/>
                <w:highlight w:val="none"/>
                <w:lang w:val="en-US" w:eastAsia="zh-CN"/>
              </w:rPr>
            </w:pPr>
            <w:r>
              <w:rPr>
                <w:rFonts w:hint="eastAsia" w:ascii="宋体" w:hAnsi="宋体"/>
                <w:szCs w:val="21"/>
                <w:highlight w:val="none"/>
                <w:lang w:val="en-US" w:eastAsia="zh-CN"/>
              </w:rPr>
              <w:t>4、零件脚外形可见锡的流散性好</w:t>
            </w:r>
          </w:p>
          <w:p>
            <w:pPr>
              <w:rPr>
                <w:rFonts w:hint="default" w:ascii="宋体" w:hAnsi="宋体"/>
                <w:szCs w:val="21"/>
                <w:highlight w:val="none"/>
                <w:lang w:val="en-US" w:eastAsia="zh-CN"/>
              </w:rPr>
            </w:pPr>
            <w:r>
              <w:rPr>
                <w:rFonts w:hint="eastAsia" w:ascii="宋体" w:hAnsi="宋体"/>
                <w:szCs w:val="21"/>
                <w:highlight w:val="none"/>
                <w:lang w:val="en-US" w:eastAsia="zh-CN"/>
              </w:rPr>
              <w:t>5、焊锡将整个上锡位置及零件脚包围</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bookmarkStart w:id="2" w:name="_GoBack"/>
            <w:bookmarkEnd w:id="2"/>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赵海云</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机装</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cs="Times New Roman"/>
                <w:szCs w:val="21"/>
                <w:highlight w:val="none"/>
                <w:lang w:val="en-US" w:eastAsia="zh-CN"/>
              </w:rPr>
              <w:t>电动螺丝刀</w:t>
            </w:r>
            <w:r>
              <w:rPr>
                <w:rFonts w:hint="eastAsia" w:ascii="宋体" w:hAnsi="宋体"/>
                <w:szCs w:val="21"/>
                <w:highlight w:val="none"/>
                <w:lang w:val="en-US" w:eastAsia="zh-CN"/>
              </w:rPr>
              <w:t xml:space="preserve">   </w:t>
            </w:r>
            <w:r>
              <w:rPr>
                <w:rFonts w:hint="eastAsia" w:ascii="宋体" w:hAnsi="宋体"/>
                <w:szCs w:val="21"/>
                <w:highlight w:val="none"/>
              </w:rPr>
              <w:t>操作者：</w:t>
            </w:r>
            <w:r>
              <w:rPr>
                <w:rFonts w:hint="eastAsia" w:ascii="宋体" w:hAnsi="宋体"/>
                <w:szCs w:val="21"/>
                <w:highlight w:val="none"/>
                <w:lang w:val="en-US" w:eastAsia="zh-CN"/>
              </w:rPr>
              <w:t>杨俊</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查阅《作业指导书》，被监控的项目为：1、插件安装正确、装置外观无缺陷</w:t>
            </w:r>
            <w:r>
              <w:rPr>
                <w:rFonts w:hint="eastAsia" w:ascii="宋体" w:hAnsi="宋体"/>
                <w:szCs w:val="21"/>
                <w:highlight w:val="none"/>
                <w:lang w:val="en-US"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目测</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赵海云</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rPr>
              <w:t>◆工</w:t>
            </w:r>
            <w:r>
              <w:rPr>
                <w:rFonts w:hint="eastAsia" w:ascii="宋体" w:hAnsi="宋体"/>
                <w:szCs w:val="21"/>
                <w:highlight w:val="none"/>
                <w:lang w:val="en-US" w:eastAsia="zh-CN"/>
              </w:rPr>
              <w:t xml:space="preserve">序：老化    </w:t>
            </w:r>
          </w:p>
          <w:p>
            <w:pPr>
              <w:rPr>
                <w:rFonts w:hint="default" w:ascii="宋体" w:hAnsi="宋体"/>
                <w:szCs w:val="21"/>
                <w:highlight w:val="none"/>
                <w:lang w:val="en-US" w:eastAsia="zh-CN"/>
              </w:rPr>
            </w:pPr>
            <w:r>
              <w:rPr>
                <w:rFonts w:hint="eastAsia" w:ascii="宋体" w:hAnsi="宋体"/>
                <w:szCs w:val="21"/>
                <w:highlight w:val="none"/>
                <w:lang w:val="en-US" w:eastAsia="zh-CN"/>
              </w:rPr>
              <w:t>生产设备：</w:t>
            </w:r>
            <w:r>
              <w:rPr>
                <w:rFonts w:hint="eastAsia" w:ascii="宋体" w:hAnsi="宋体" w:cs="Times New Roman"/>
                <w:szCs w:val="21"/>
                <w:highlight w:val="none"/>
                <w:lang w:val="en-US" w:eastAsia="zh-CN"/>
              </w:rPr>
              <w:t>ORT移动式老化设备</w:t>
            </w:r>
            <w:r>
              <w:rPr>
                <w:rFonts w:hint="eastAsia" w:ascii="宋体" w:hAnsi="宋体"/>
                <w:szCs w:val="21"/>
                <w:highlight w:val="none"/>
                <w:lang w:val="en-US" w:eastAsia="zh-CN"/>
              </w:rPr>
              <w:t xml:space="preserve">     操作者：杨大鹏</w:t>
            </w:r>
          </w:p>
          <w:p>
            <w:pPr>
              <w:rPr>
                <w:rFonts w:hint="default" w:ascii="宋体" w:hAnsi="宋体"/>
                <w:szCs w:val="21"/>
                <w:highlight w:val="none"/>
                <w:lang w:val="en-US" w:eastAsia="zh-CN"/>
              </w:rPr>
            </w:pPr>
            <w:r>
              <w:rPr>
                <w:rFonts w:hint="eastAsia" w:ascii="宋体" w:hAnsi="宋体"/>
                <w:szCs w:val="21"/>
                <w:highlight w:val="none"/>
                <w:lang w:val="en-US" w:eastAsia="zh-CN"/>
              </w:rPr>
              <w:t>查阅《作业指导书》，被监控的项目为：1、温度40℃；2、时间72小时。</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控制方法</w:t>
            </w:r>
            <w:r>
              <w:rPr>
                <w:rFonts w:hint="eastAsia" w:ascii="宋体" w:hAnsi="宋体"/>
                <w:szCs w:val="21"/>
                <w:highlight w:val="none"/>
              </w:rPr>
              <w:t>为：</w:t>
            </w:r>
            <w:r>
              <w:rPr>
                <w:rFonts w:hint="eastAsia" w:ascii="宋体" w:hAnsi="宋体"/>
                <w:szCs w:val="21"/>
                <w:highlight w:val="none"/>
                <w:lang w:val="en-US" w:eastAsia="zh-CN"/>
              </w:rPr>
              <w:t>设备参数设定</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赵海云</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产品的</w:t>
            </w:r>
            <w:r>
              <w:rPr>
                <w:rFonts w:hint="eastAsia" w:ascii="宋体" w:hAnsi="宋体"/>
                <w:szCs w:val="21"/>
                <w:highlight w:val="none"/>
              </w:rPr>
              <w:t>工序为</w:t>
            </w:r>
            <w:r>
              <w:rPr>
                <w:rFonts w:hint="eastAsia" w:ascii="宋体" w:hAnsi="宋体"/>
                <w:szCs w:val="21"/>
                <w:highlight w:val="none"/>
                <w:lang w:val="en-US" w:eastAsia="zh-CN"/>
              </w:rPr>
              <w:t>电装、焊接</w:t>
            </w:r>
            <w:r>
              <w:rPr>
                <w:rFonts w:hint="eastAsia" w:ascii="宋体" w:hAnsi="宋体"/>
                <w:szCs w:val="21"/>
                <w:highlight w:val="none"/>
                <w:lang w:eastAsia="zh-CN"/>
              </w:rPr>
              <w:t>—</w:t>
            </w:r>
            <w:r>
              <w:rPr>
                <w:rFonts w:hint="eastAsia" w:ascii="宋体" w:hAnsi="宋体"/>
                <w:szCs w:val="21"/>
                <w:highlight w:val="none"/>
                <w:lang w:val="en-US" w:eastAsia="zh-CN"/>
              </w:rPr>
              <w:t>单板检测</w:t>
            </w:r>
            <w:r>
              <w:rPr>
                <w:rFonts w:hint="eastAsia" w:ascii="宋体" w:hAnsi="宋体"/>
                <w:szCs w:val="21"/>
                <w:highlight w:val="none"/>
                <w:lang w:eastAsia="zh-CN"/>
              </w:rPr>
              <w:t>—</w:t>
            </w:r>
            <w:r>
              <w:rPr>
                <w:rFonts w:hint="eastAsia" w:ascii="宋体" w:hAnsi="宋体"/>
                <w:szCs w:val="21"/>
                <w:highlight w:val="none"/>
                <w:lang w:val="en-US" w:eastAsia="zh-CN"/>
              </w:rPr>
              <w:t>机装</w:t>
            </w:r>
            <w:r>
              <w:rPr>
                <w:rFonts w:hint="eastAsia" w:ascii="宋体" w:hAnsi="宋体"/>
                <w:szCs w:val="21"/>
                <w:highlight w:val="none"/>
                <w:lang w:eastAsia="zh-CN"/>
              </w:rPr>
              <w:t>—</w:t>
            </w:r>
            <w:r>
              <w:rPr>
                <w:rFonts w:hint="eastAsia" w:ascii="宋体" w:hAnsi="宋体"/>
                <w:szCs w:val="21"/>
                <w:highlight w:val="none"/>
                <w:lang w:val="en-US" w:eastAsia="zh-CN"/>
              </w:rPr>
              <w:t>调试</w:t>
            </w:r>
            <w:r>
              <w:rPr>
                <w:rFonts w:hint="eastAsia" w:ascii="宋体" w:hAnsi="宋体"/>
                <w:szCs w:val="21"/>
                <w:highlight w:val="none"/>
                <w:lang w:eastAsia="zh-CN"/>
              </w:rPr>
              <w:t>—</w:t>
            </w:r>
            <w:r>
              <w:rPr>
                <w:rFonts w:hint="eastAsia" w:ascii="宋体" w:hAnsi="宋体"/>
                <w:szCs w:val="21"/>
                <w:highlight w:val="none"/>
                <w:lang w:val="en-US" w:eastAsia="zh-CN"/>
              </w:rPr>
              <w:t>老化</w:t>
            </w:r>
            <w:r>
              <w:rPr>
                <w:rFonts w:hint="eastAsia" w:ascii="宋体" w:hAnsi="宋体"/>
                <w:szCs w:val="21"/>
                <w:highlight w:val="none"/>
                <w:lang w:eastAsia="zh-CN"/>
              </w:rPr>
              <w:t>—</w:t>
            </w:r>
            <w:r>
              <w:rPr>
                <w:rFonts w:hint="eastAsia" w:ascii="宋体" w:hAnsi="宋体"/>
                <w:szCs w:val="21"/>
                <w:highlight w:val="none"/>
                <w:lang w:val="en-US" w:eastAsia="zh-CN"/>
              </w:rPr>
              <w:t>出厂调试</w:t>
            </w:r>
            <w:r>
              <w:rPr>
                <w:rFonts w:hint="eastAsia" w:ascii="宋体" w:hAnsi="宋体"/>
                <w:szCs w:val="21"/>
                <w:highlight w:val="none"/>
              </w:rPr>
              <w:t>等，其余产品及工序抽查了检验记录，记录完善，详见8.6条款。</w:t>
            </w:r>
          </w:p>
          <w:p>
            <w:pPr>
              <w:rPr>
                <w:rFonts w:ascii="宋体" w:hAnsi="宋体" w:cs="Arial"/>
                <w:szCs w:val="21"/>
                <w:highlight w:val="none"/>
              </w:rPr>
            </w:pPr>
          </w:p>
          <w:p>
            <w:pPr>
              <w:rPr>
                <w:rFonts w:ascii="宋体" w:hAnsi="宋体"/>
                <w:szCs w:val="21"/>
                <w:highlight w:val="none"/>
              </w:rPr>
            </w:pPr>
            <w:r>
              <w:rPr>
                <w:rFonts w:hint="eastAsia" w:ascii="宋体" w:hAnsi="宋体"/>
                <w:szCs w:val="21"/>
                <w:highlight w:val="none"/>
              </w:rPr>
              <w:t>公司特殊过程确定</w:t>
            </w:r>
            <w:r>
              <w:rPr>
                <w:rFonts w:hint="eastAsia" w:ascii="宋体" w:hAnsi="宋体" w:cs="Times New Roman"/>
                <w:szCs w:val="21"/>
                <w:highlight w:val="none"/>
              </w:rPr>
              <w:t>为：</w:t>
            </w:r>
            <w:r>
              <w:rPr>
                <w:rFonts w:hint="eastAsia" w:ascii="宋体" w:hAnsi="宋体" w:cs="Times New Roman"/>
                <w:szCs w:val="21"/>
                <w:highlight w:val="none"/>
                <w:lang w:val="en-US" w:eastAsia="zh-CN"/>
              </w:rPr>
              <w:t>芯片焊接过程</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szCs w:val="21"/>
                <w:highlight w:val="none"/>
              </w:rPr>
            </w:pPr>
            <w:r>
              <w:rPr>
                <w:rFonts w:hint="eastAsia" w:ascii="宋体" w:hAnsi="宋体"/>
                <w:szCs w:val="21"/>
                <w:highlight w:val="none"/>
              </w:rPr>
              <w:t>查见：</w:t>
            </w:r>
          </w:p>
          <w:p>
            <w:pPr>
              <w:rPr>
                <w:rFonts w:hint="eastAsia" w:ascii="宋体" w:hAnsi="宋体"/>
                <w:szCs w:val="21"/>
                <w:highlight w:val="none"/>
              </w:rPr>
            </w:pPr>
            <w:r>
              <w:rPr>
                <w:rFonts w:hint="eastAsia" w:ascii="宋体" w:hAnsi="宋体"/>
                <w:szCs w:val="21"/>
                <w:highlight w:val="none"/>
              </w:rPr>
              <w:t>对</w:t>
            </w:r>
            <w:r>
              <w:rPr>
                <w:rFonts w:hint="eastAsia" w:ascii="宋体" w:hAnsi="宋体" w:cs="Times New Roman"/>
                <w:szCs w:val="21"/>
                <w:highlight w:val="none"/>
                <w:lang w:val="en-US" w:eastAsia="zh-CN"/>
              </w:rPr>
              <w:t>芯片焊接</w:t>
            </w:r>
            <w:r>
              <w:rPr>
                <w:rFonts w:hint="eastAsia" w:ascii="宋体" w:hAnsi="宋体"/>
                <w:szCs w:val="21"/>
                <w:highlight w:val="none"/>
              </w:rPr>
              <w:t>过程的操作作业指导书、设备及操作人员能力进行了确认。编制了</w:t>
            </w:r>
            <w:r>
              <w:rPr>
                <w:rFonts w:hint="eastAsia" w:ascii="宋体" w:hAnsi="宋体"/>
                <w:szCs w:val="21"/>
                <w:highlight w:val="none"/>
                <w:lang w:eastAsia="zh-CN"/>
              </w:rPr>
              <w:t>配料</w:t>
            </w:r>
            <w:r>
              <w:rPr>
                <w:rFonts w:hint="eastAsia" w:ascii="宋体" w:hAnsi="宋体"/>
                <w:szCs w:val="21"/>
                <w:highlight w:val="none"/>
              </w:rPr>
              <w:t>作业指导书，使用的设备进行了维护和保养，状态良好，该工序的员工经公司培训合格后持证上岗。</w:t>
            </w:r>
          </w:p>
          <w:p>
            <w:pPr>
              <w:rPr>
                <w:rFonts w:hint="eastAsia" w:ascii="宋体" w:hAnsi="宋体"/>
                <w:szCs w:val="21"/>
              </w:rPr>
            </w:pPr>
          </w:p>
          <w:p>
            <w:pPr>
              <w:rPr>
                <w:rFonts w:ascii="宋体" w:hAnsi="宋体"/>
                <w:szCs w:val="21"/>
              </w:rPr>
            </w:pPr>
            <w:r>
              <w:rPr>
                <w:rFonts w:hint="eastAsia" w:ascii="宋体" w:hAnsi="宋体"/>
                <w:szCs w:val="21"/>
              </w:rPr>
              <w:t>抽2019年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 xml:space="preserve">日对以上工序的《过程能力确认表》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工艺参数鉴定：按照作业指导书的规定进行。</w:t>
            </w:r>
          </w:p>
          <w:p>
            <w:pPr>
              <w:rPr>
                <w:rFonts w:ascii="宋体" w:hAnsi="宋体"/>
                <w:szCs w:val="21"/>
              </w:rPr>
            </w:pPr>
            <w:r>
              <w:rPr>
                <w:rFonts w:hint="eastAsia" w:ascii="宋体" w:hAnsi="宋体"/>
                <w:szCs w:val="21"/>
              </w:rPr>
              <w:t>人员鉴定：</w:t>
            </w:r>
            <w:r>
              <w:rPr>
                <w:rFonts w:hint="eastAsia" w:ascii="宋体" w:hAnsi="宋体"/>
                <w:szCs w:val="21"/>
                <w:lang w:val="en-US" w:eastAsia="zh-CN"/>
              </w:rPr>
              <w:t>培训上岗</w:t>
            </w:r>
            <w:r>
              <w:rPr>
                <w:rFonts w:hint="eastAsia" w:ascii="宋体" w:hAnsi="宋体"/>
                <w:szCs w:val="21"/>
              </w:rPr>
              <w:t xml:space="preserve">。  </w:t>
            </w:r>
          </w:p>
          <w:p>
            <w:pPr>
              <w:rPr>
                <w:rFonts w:ascii="宋体" w:hAnsi="宋体"/>
                <w:szCs w:val="21"/>
              </w:rPr>
            </w:pPr>
            <w:r>
              <w:rPr>
                <w:rFonts w:hint="eastAsia" w:ascii="宋体" w:hAnsi="宋体"/>
                <w:szCs w:val="21"/>
              </w:rPr>
              <w:t>过程能力鉴定：满足工序过程控制要求。</w:t>
            </w:r>
          </w:p>
          <w:p>
            <w:pPr>
              <w:rPr>
                <w:rFonts w:hint="default" w:ascii="宋体" w:hAnsi="宋体" w:eastAsia="宋体"/>
                <w:szCs w:val="21"/>
                <w:highlight w:val="none"/>
                <w:lang w:val="en-US" w:eastAsia="zh-CN"/>
              </w:rPr>
            </w:pPr>
            <w:r>
              <w:rPr>
                <w:rFonts w:hint="eastAsia" w:ascii="宋体" w:hAnsi="宋体" w:cs="宋体"/>
                <w:szCs w:val="21"/>
              </w:rPr>
              <w:t>确认人：</w:t>
            </w:r>
            <w:r>
              <w:rPr>
                <w:rFonts w:hint="eastAsia" w:ascii="宋体" w:hAnsi="宋体"/>
                <w:szCs w:val="21"/>
                <w:lang w:val="en-US" w:eastAsia="zh-CN"/>
              </w:rPr>
              <w:t>贺圣</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rPr>
              <w:t>整个过程基本受控。</w:t>
            </w:r>
          </w:p>
          <w:p>
            <w:pPr>
              <w:spacing w:line="400" w:lineRule="exact"/>
              <w:rPr>
                <w:rFonts w:hint="eastAsia" w:ascii="宋体" w:hAnsi="宋体" w:cs="Times New Roman"/>
                <w:color w:val="000000"/>
                <w:szCs w:val="21"/>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w:t>
            </w:r>
            <w:r>
              <w:rPr>
                <w:rFonts w:hint="eastAsia" w:ascii="宋体" w:hAnsi="宋体"/>
                <w:szCs w:val="21"/>
              </w:rPr>
              <w:t>中未发生过大的质量问题，产品质量稳定，暂时没有接到顾客重大的质量投诉。</w:t>
            </w:r>
          </w:p>
        </w:tc>
        <w:tc>
          <w:tcPr>
            <w:tcW w:w="1585" w:type="dxa"/>
          </w:tcPr>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图纸、工艺路线卡</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人工</w:t>
            </w:r>
            <w:r>
              <w:rPr>
                <w:rFonts w:hint="eastAsia" w:ascii="宋体" w:hAnsi="宋体" w:cs="Times New Roman"/>
                <w:szCs w:val="21"/>
              </w:rPr>
              <w:t>装卸</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w:t>
            </w:r>
            <w:r>
              <w:rPr>
                <w:rFonts w:hint="eastAsia" w:ascii="宋体" w:hAnsi="宋体" w:cs="Times New Roman"/>
                <w:szCs w:val="21"/>
                <w:lang w:val="en-US" w:eastAsia="zh-CN"/>
              </w:rPr>
              <w:t>纸箱、泡沫包装等</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经询问公司原材料由供方提供，公司根据供方提供的计划单、图纸，到供方库房领取物料，公司对相关产品的数量、型号进行检验。详见8.4.2条款。</w:t>
            </w:r>
          </w:p>
          <w:p>
            <w:pPr>
              <w:numPr>
                <w:ilvl w:val="0"/>
                <w:numId w:val="5"/>
              </w:numPr>
              <w:rPr>
                <w:rFonts w:hint="eastAsia" w:ascii="宋体" w:hAnsi="宋体"/>
                <w:b w:val="0"/>
                <w:bCs w:val="0"/>
                <w:szCs w:val="21"/>
                <w:highlight w:val="none"/>
                <w:lang w:val="en-US" w:eastAsia="zh-CN"/>
              </w:rPr>
            </w:pPr>
            <w:r>
              <w:rPr>
                <w:rFonts w:hint="eastAsia" w:ascii="宋体" w:hAnsi="宋体"/>
                <w:szCs w:val="21"/>
                <w:highlight w:val="none"/>
                <w:lang w:val="en-US" w:eastAsia="zh-CN"/>
              </w:rPr>
              <w:t>过</w:t>
            </w:r>
            <w:r>
              <w:rPr>
                <w:rFonts w:hint="eastAsia" w:ascii="宋体" w:hAnsi="宋体"/>
                <w:b w:val="0"/>
                <w:bCs w:val="0"/>
                <w:szCs w:val="21"/>
                <w:highlight w:val="none"/>
                <w:lang w:val="en-US" w:eastAsia="zh-CN"/>
              </w:rPr>
              <w:t>程检验控制</w:t>
            </w:r>
          </w:p>
          <w:p>
            <w:pPr>
              <w:numPr>
                <w:ilvl w:val="0"/>
                <w:numId w:val="0"/>
              </w:numPr>
              <w:ind w:firstLine="420" w:firstLineChars="200"/>
              <w:rPr>
                <w:rFonts w:ascii="宋体" w:hAnsi="宋体"/>
                <w:b w:val="0"/>
                <w:bCs w:val="0"/>
                <w:szCs w:val="21"/>
                <w:highlight w:val="none"/>
              </w:rPr>
            </w:pPr>
            <w:r>
              <w:rPr>
                <w:rFonts w:hint="eastAsia" w:ascii="宋体" w:hAnsi="宋体"/>
                <w:b w:val="0"/>
                <w:bCs w:val="0"/>
                <w:szCs w:val="21"/>
                <w:highlight w:val="none"/>
              </w:rPr>
              <w:t>公司根据检验规范和检验标准、生产工艺的要求在各生产关键工序均设置了验收控制点。</w:t>
            </w:r>
          </w:p>
          <w:p>
            <w:pPr>
              <w:rPr>
                <w:rFonts w:hint="eastAsia" w:ascii="宋体" w:hAnsi="宋体"/>
                <w:b w:val="0"/>
                <w:bCs w:val="0"/>
                <w:szCs w:val="21"/>
                <w:highlight w:val="none"/>
              </w:rPr>
            </w:pPr>
            <w:r>
              <w:rPr>
                <w:rFonts w:hint="eastAsia" w:ascii="宋体" w:hAnsi="宋体"/>
                <w:b w:val="0"/>
                <w:bCs w:val="0"/>
                <w:szCs w:val="21"/>
                <w:highlight w:val="none"/>
              </w:rPr>
              <w:t>1、抽：2019.</w:t>
            </w:r>
            <w:r>
              <w:rPr>
                <w:rFonts w:hint="eastAsia" w:ascii="宋体" w:hAnsi="宋体"/>
                <w:b w:val="0"/>
                <w:bCs w:val="0"/>
                <w:szCs w:val="21"/>
                <w:highlight w:val="none"/>
                <w:lang w:val="en-US" w:eastAsia="zh-CN"/>
              </w:rPr>
              <w:t>12</w:t>
            </w:r>
            <w:r>
              <w:rPr>
                <w:rFonts w:hint="eastAsia" w:ascii="宋体" w:hAnsi="宋体"/>
                <w:b w:val="0"/>
                <w:bCs w:val="0"/>
                <w:szCs w:val="21"/>
                <w:highlight w:val="none"/>
              </w:rPr>
              <w:t>.</w:t>
            </w:r>
            <w:r>
              <w:rPr>
                <w:rFonts w:hint="eastAsia" w:ascii="宋体" w:hAnsi="宋体"/>
                <w:b w:val="0"/>
                <w:bCs w:val="0"/>
                <w:szCs w:val="21"/>
                <w:highlight w:val="none"/>
                <w:lang w:val="en-US" w:eastAsia="zh-CN"/>
              </w:rPr>
              <w:t>24</w:t>
            </w:r>
            <w:r>
              <w:rPr>
                <w:rFonts w:hint="eastAsia" w:ascii="宋体" w:hAnsi="宋体"/>
                <w:b w:val="0"/>
                <w:bCs w:val="0"/>
                <w:szCs w:val="21"/>
                <w:highlight w:val="none"/>
              </w:rPr>
              <w:t>日，</w:t>
            </w:r>
            <w:r>
              <w:rPr>
                <w:rFonts w:hint="eastAsia" w:ascii="宋体" w:hAnsi="宋体"/>
                <w:b w:val="0"/>
                <w:bCs w:val="0"/>
                <w:szCs w:val="21"/>
                <w:highlight w:val="none"/>
                <w:lang w:val="en-US" w:eastAsia="zh-CN"/>
              </w:rPr>
              <w:t xml:space="preserve">主变主保护装置   型号：WBH-892Z  </w:t>
            </w:r>
            <w:r>
              <w:rPr>
                <w:rFonts w:hint="eastAsia" w:ascii="宋体" w:hAnsi="宋体"/>
                <w:b w:val="0"/>
                <w:bCs w:val="0"/>
                <w:szCs w:val="21"/>
                <w:highlight w:val="none"/>
              </w:rPr>
              <w:t>《工序检验记录》：</w:t>
            </w:r>
          </w:p>
          <w:tbl>
            <w:tblPr>
              <w:tblStyle w:val="8"/>
              <w:tblW w:w="9517" w:type="dxa"/>
              <w:tblInd w:w="-20" w:type="dxa"/>
              <w:shd w:val="clear" w:color="auto" w:fill="auto"/>
              <w:tblLayout w:type="fixed"/>
              <w:tblCellMar>
                <w:top w:w="0" w:type="dxa"/>
                <w:left w:w="0" w:type="dxa"/>
                <w:bottom w:w="0" w:type="dxa"/>
                <w:right w:w="0" w:type="dxa"/>
              </w:tblCellMar>
            </w:tblPr>
            <w:tblGrid>
              <w:gridCol w:w="1074"/>
              <w:gridCol w:w="1281"/>
              <w:gridCol w:w="4596"/>
              <w:gridCol w:w="873"/>
              <w:gridCol w:w="859"/>
              <w:gridCol w:w="834"/>
            </w:tblGrid>
            <w:tr>
              <w:tblPrEx>
                <w:shd w:val="clear" w:color="auto" w:fill="auto"/>
                <w:tblCellMar>
                  <w:top w:w="0" w:type="dxa"/>
                  <w:left w:w="0" w:type="dxa"/>
                  <w:bottom w:w="0" w:type="dxa"/>
                  <w:right w:w="0" w:type="dxa"/>
                </w:tblCellMar>
              </w:tblPrEx>
              <w:trPr>
                <w:trHeight w:val="489"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工序名称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检验步骤</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检验内容</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检验结果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操作者</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检验员</w:t>
                  </w:r>
                </w:p>
              </w:tc>
            </w:tr>
            <w:tr>
              <w:tblPrEx>
                <w:tblCellMar>
                  <w:top w:w="0" w:type="dxa"/>
                  <w:left w:w="0" w:type="dxa"/>
                  <w:bottom w:w="0" w:type="dxa"/>
                  <w:right w:w="0" w:type="dxa"/>
                </w:tblCellMar>
              </w:tblPrEx>
              <w:trPr>
                <w:trHeight w:val="9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机装</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外观检查</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插件安装正确、装置外观无缺陷</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夏少成</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512"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初调</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程序烧录</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装置能载入程序并正常运行</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杨大鹏</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607"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老化</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通讯性能检查</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在40°C温度条件下通电运行72小时，装置正常运行且通信正常</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819" w:hRule="atLeast"/>
              </w:trPr>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调试</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差动速断保护元件</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投入差动速断元件，整定“差动速断动作电流”“平衡系数”，加对应电流，差动保护应出口，动作时间不应大于15ms</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590"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比率差动保护元件</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最小动作电流、差动动作时间、比率制动系数、二次谐波制动系数检查</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671"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失压保护元件</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投入失压元件，引正电源至J4-z4,保护元件出口，撤正电源，动作元件应返回</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730"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高压侧PT断线</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w:t>
                  </w:r>
                  <w:r>
                    <w:rPr>
                      <w:rFonts w:hint="eastAsia" w:ascii="宋体" w:hAnsi="宋体" w:eastAsia="宋体" w:cs="宋体"/>
                      <w:i w:val="0"/>
                      <w:color w:val="000000"/>
                      <w:kern w:val="0"/>
                      <w:sz w:val="21"/>
                      <w:szCs w:val="21"/>
                      <w:u w:val="none"/>
                      <w:vertAlign w:val="subscript"/>
                      <w:lang w:val="en-US" w:eastAsia="zh-CN" w:bidi="ar"/>
                    </w:rPr>
                    <w:t>AB</w:t>
                  </w:r>
                  <w:r>
                    <w:rPr>
                      <w:rStyle w:val="19"/>
                      <w:sz w:val="21"/>
                      <w:szCs w:val="21"/>
                      <w:lang w:val="en-US" w:eastAsia="zh-CN" w:bidi="ar"/>
                    </w:rPr>
                    <w:t>\U</w:t>
                  </w:r>
                  <w:r>
                    <w:rPr>
                      <w:rFonts w:hint="eastAsia" w:ascii="宋体" w:hAnsi="宋体" w:eastAsia="宋体" w:cs="宋体"/>
                      <w:i w:val="0"/>
                      <w:color w:val="000000"/>
                      <w:kern w:val="0"/>
                      <w:sz w:val="21"/>
                      <w:szCs w:val="21"/>
                      <w:u w:val="none"/>
                      <w:vertAlign w:val="subscript"/>
                      <w:lang w:val="en-US" w:eastAsia="zh-CN" w:bidi="ar"/>
                    </w:rPr>
                    <w:t>BC</w:t>
                  </w:r>
                  <w:r>
                    <w:rPr>
                      <w:rStyle w:val="19"/>
                      <w:sz w:val="21"/>
                      <w:szCs w:val="21"/>
                      <w:lang w:val="en-US" w:eastAsia="zh-CN" w:bidi="ar"/>
                    </w:rPr>
                    <w:t>\U</w:t>
                  </w:r>
                  <w:r>
                    <w:rPr>
                      <w:rFonts w:hint="eastAsia" w:ascii="宋体" w:hAnsi="宋体" w:eastAsia="宋体" w:cs="宋体"/>
                      <w:i w:val="0"/>
                      <w:color w:val="000000"/>
                      <w:kern w:val="0"/>
                      <w:sz w:val="21"/>
                      <w:szCs w:val="21"/>
                      <w:u w:val="none"/>
                      <w:vertAlign w:val="subscript"/>
                      <w:lang w:val="en-US" w:eastAsia="zh-CN" w:bidi="ar"/>
                    </w:rPr>
                    <w:t>CA</w:t>
                  </w:r>
                  <w:r>
                    <w:rPr>
                      <w:rStyle w:val="19"/>
                      <w:sz w:val="21"/>
                      <w:szCs w:val="21"/>
                      <w:lang w:val="en-US" w:eastAsia="zh-CN" w:bidi="ar"/>
                    </w:rPr>
                    <w:t>中任一相电压低于PT断线整定值时，经延时应发高压侧PT断线信号。</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90"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断路器失灵保护</w:t>
                  </w:r>
                </w:p>
              </w:tc>
              <w:tc>
                <w:tcPr>
                  <w:tcW w:w="4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发跳闸命令后，断路器500ms未动作，则给断路器失灵事件报告，同时对应接点导通</w:t>
                  </w:r>
                  <w:r>
                    <w:rPr>
                      <w:rFonts w:hint="eastAsia" w:ascii="宋体" w:hAnsi="宋体" w:cs="宋体"/>
                      <w:i w:val="0"/>
                      <w:color w:val="000000"/>
                      <w:kern w:val="0"/>
                      <w:sz w:val="21"/>
                      <w:szCs w:val="21"/>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r>
              <w:tblPrEx>
                <w:tblCellMar>
                  <w:top w:w="0" w:type="dxa"/>
                  <w:left w:w="0" w:type="dxa"/>
                  <w:bottom w:w="0" w:type="dxa"/>
                  <w:right w:w="0" w:type="dxa"/>
                </w:tblCellMar>
              </w:tblPrEx>
              <w:trPr>
                <w:trHeight w:val="728"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音响驱动功能</w:t>
                  </w:r>
                </w:p>
              </w:tc>
              <w:tc>
                <w:tcPr>
                  <w:tcW w:w="4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检测到预告信号时，3z20、3z24导通，保护跳闸后，3z20、3z22导通。</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曹小花</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赵海云</w:t>
                  </w:r>
                </w:p>
              </w:tc>
            </w:tr>
          </w:tbl>
          <w:p>
            <w:pPr>
              <w:rPr>
                <w:rFonts w:hint="eastAsia" w:ascii="宋体" w:hAnsi="宋体"/>
                <w:szCs w:val="21"/>
                <w:highlight w:val="none"/>
                <w:lang w:val="en-US" w:eastAsia="zh-CN"/>
              </w:rPr>
            </w:pPr>
          </w:p>
          <w:p>
            <w:pPr>
              <w:numPr>
                <w:ilvl w:val="0"/>
                <w:numId w:val="5"/>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6"/>
              </w:numPr>
              <w:ind w:leftChars="0"/>
              <w:rPr>
                <w:rFonts w:hint="eastAsia" w:ascii="宋体" w:hAnsi="宋体"/>
                <w:b w:val="0"/>
                <w:bCs w:val="0"/>
                <w:szCs w:val="21"/>
                <w:highlight w:val="none"/>
                <w:lang w:eastAsia="zh-CN"/>
              </w:rPr>
            </w:pPr>
            <w:r>
              <w:rPr>
                <w:rFonts w:hint="eastAsia" w:ascii="宋体" w:hAnsi="宋体"/>
                <w:szCs w:val="21"/>
                <w:highlight w:val="none"/>
                <w:lang w:val="en-US" w:eastAsia="zh-CN"/>
              </w:rPr>
              <w:t>抽2019.12.23日</w:t>
            </w:r>
            <w:r>
              <w:rPr>
                <w:rFonts w:hint="eastAsia" w:ascii="宋体" w:hAnsi="宋体"/>
                <w:b w:val="0"/>
                <w:bCs w:val="0"/>
                <w:szCs w:val="21"/>
                <w:highlight w:val="none"/>
              </w:rPr>
              <w:t>《</w:t>
            </w:r>
            <w:r>
              <w:rPr>
                <w:rFonts w:hint="eastAsia" w:ascii="宋体" w:hAnsi="宋体"/>
                <w:b w:val="0"/>
                <w:bCs w:val="0"/>
                <w:szCs w:val="21"/>
                <w:highlight w:val="none"/>
                <w:lang w:val="en-US" w:eastAsia="zh-CN"/>
              </w:rPr>
              <w:t>成品</w:t>
            </w:r>
            <w:r>
              <w:rPr>
                <w:rFonts w:hint="eastAsia" w:ascii="宋体" w:hAnsi="宋体"/>
                <w:b w:val="0"/>
                <w:bCs w:val="0"/>
                <w:szCs w:val="21"/>
                <w:highlight w:val="none"/>
              </w:rPr>
              <w:t>检验记录》</w:t>
            </w:r>
            <w:r>
              <w:rPr>
                <w:rFonts w:hint="eastAsia" w:ascii="宋体" w:hAnsi="宋体"/>
                <w:b w:val="0"/>
                <w:bCs w:val="0"/>
                <w:szCs w:val="21"/>
                <w:highlight w:val="none"/>
                <w:lang w:eastAsia="zh-CN"/>
              </w:rPr>
              <w:t>：</w:t>
            </w:r>
          </w:p>
          <w:p>
            <w:pPr>
              <w:numPr>
                <w:ilvl w:val="0"/>
                <w:numId w:val="0"/>
              </w:numPr>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 xml:space="preserve">品名：主变主保护装置   型号：WBH-892Z    </w:t>
            </w:r>
          </w:p>
          <w:tbl>
            <w:tblPr>
              <w:tblStyle w:val="8"/>
              <w:tblW w:w="8358" w:type="dxa"/>
              <w:tblInd w:w="0" w:type="dxa"/>
              <w:shd w:val="clear" w:color="auto" w:fill="auto"/>
              <w:tblLayout w:type="fixed"/>
              <w:tblCellMar>
                <w:top w:w="0" w:type="dxa"/>
                <w:left w:w="0" w:type="dxa"/>
                <w:bottom w:w="0" w:type="dxa"/>
                <w:right w:w="0" w:type="dxa"/>
              </w:tblCellMar>
            </w:tblPr>
            <w:tblGrid>
              <w:gridCol w:w="2785"/>
              <w:gridCol w:w="2785"/>
              <w:gridCol w:w="2788"/>
            </w:tblGrid>
            <w:tr>
              <w:tblPrEx>
                <w:tblCellMar>
                  <w:top w:w="0" w:type="dxa"/>
                  <w:left w:w="0" w:type="dxa"/>
                  <w:bottom w:w="0" w:type="dxa"/>
                  <w:right w:w="0" w:type="dxa"/>
                </w:tblCellMar>
              </w:tblPrEx>
              <w:trPr>
                <w:trHeight w:val="318"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检验项目</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标准要求</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检验结果</w:t>
                  </w:r>
                </w:p>
              </w:tc>
            </w:tr>
            <w:tr>
              <w:tblPrEx>
                <w:tblCellMar>
                  <w:top w:w="0" w:type="dxa"/>
                  <w:left w:w="0" w:type="dxa"/>
                  <w:bottom w:w="0" w:type="dxa"/>
                  <w:right w:w="0" w:type="dxa"/>
                </w:tblCellMar>
              </w:tblPrEx>
              <w:trPr>
                <w:trHeight w:val="318"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电源插件</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供电正常</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合格</w:t>
                  </w:r>
                </w:p>
              </w:tc>
            </w:tr>
            <w:tr>
              <w:tblPrEx>
                <w:tblCellMar>
                  <w:top w:w="0" w:type="dxa"/>
                  <w:left w:w="0" w:type="dxa"/>
                  <w:bottom w:w="0" w:type="dxa"/>
                  <w:right w:w="0" w:type="dxa"/>
                </w:tblCellMar>
              </w:tblPrEx>
              <w:trPr>
                <w:trHeight w:val="489"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信号插件</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传动功能正常</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合格</w:t>
                  </w:r>
                </w:p>
              </w:tc>
            </w:tr>
            <w:tr>
              <w:tblPrEx>
                <w:tblCellMar>
                  <w:top w:w="0" w:type="dxa"/>
                  <w:left w:w="0" w:type="dxa"/>
                  <w:bottom w:w="0" w:type="dxa"/>
                  <w:right w:w="0" w:type="dxa"/>
                </w:tblCellMar>
              </w:tblPrEx>
              <w:trPr>
                <w:trHeight w:val="371"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保护插件</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信号收发、控制正常</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合格</w:t>
                  </w:r>
                </w:p>
              </w:tc>
            </w:tr>
            <w:tr>
              <w:tblPrEx>
                <w:tblCellMar>
                  <w:top w:w="0" w:type="dxa"/>
                  <w:left w:w="0" w:type="dxa"/>
                  <w:bottom w:w="0" w:type="dxa"/>
                  <w:right w:w="0" w:type="dxa"/>
                </w:tblCellMar>
              </w:tblPrEx>
              <w:trPr>
                <w:trHeight w:val="489"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交流插件</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电流电源采样</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合格</w:t>
                  </w:r>
                </w:p>
              </w:tc>
            </w:tr>
            <w:tr>
              <w:tblPrEx>
                <w:tblCellMar>
                  <w:top w:w="0" w:type="dxa"/>
                  <w:left w:w="0" w:type="dxa"/>
                  <w:bottom w:w="0" w:type="dxa"/>
                  <w:right w:w="0" w:type="dxa"/>
                </w:tblCellMar>
              </w:tblPrEx>
              <w:trPr>
                <w:trHeight w:val="340" w:hRule="atLeast"/>
              </w:trPr>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整机</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运行正常</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jc w:val="center"/>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合格</w:t>
                  </w:r>
                </w:p>
              </w:tc>
            </w:tr>
          </w:tbl>
          <w:p>
            <w:pPr>
              <w:numPr>
                <w:ilvl w:val="0"/>
                <w:numId w:val="0"/>
              </w:numPr>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检验员：张朋    检验日期：2019.12.23</w:t>
            </w:r>
          </w:p>
          <w:p>
            <w:pPr>
              <w:ind w:firstLine="210" w:firstLineChars="100"/>
              <w:rPr>
                <w:rFonts w:hint="default" w:ascii="宋体" w:hAnsi="宋体"/>
                <w:szCs w:val="21"/>
                <w:highlight w:val="none"/>
                <w:lang w:val="en-US" w:eastAsia="zh-CN"/>
              </w:rPr>
            </w:pPr>
            <w:r>
              <w:rPr>
                <w:rFonts w:hint="eastAsia" w:ascii="宋体" w:hAnsi="宋体"/>
                <w:szCs w:val="21"/>
                <w:highlight w:val="none"/>
                <w:lang w:val="en-US" w:eastAsia="zh-CN"/>
              </w:rPr>
              <w:t>。。。。。。</w:t>
            </w:r>
          </w:p>
          <w:p>
            <w:pPr>
              <w:rPr>
                <w:rFonts w:ascii="宋体" w:hAnsi="宋体"/>
                <w:szCs w:val="21"/>
              </w:rPr>
            </w:pPr>
            <w:r>
              <w:rPr>
                <w:rFonts w:hint="eastAsia" w:ascii="宋体" w:hAnsi="宋体"/>
                <w:szCs w:val="21"/>
              </w:rPr>
              <w:t xml:space="preserve">     其余产品均按规程进行检验。</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hint="default" w:ascii="宋体" w:hAnsi="宋体" w:eastAsia="宋体"/>
                <w:szCs w:val="21"/>
                <w:highlight w:val="none"/>
                <w:lang w:val="en-US" w:eastAsia="zh-CN"/>
              </w:rPr>
            </w:pPr>
            <w:r>
              <w:rPr>
                <w:rFonts w:hint="eastAsia" w:ascii="宋体" w:hAnsi="宋体"/>
                <w:szCs w:val="21"/>
                <w:highlight w:val="none"/>
              </w:rPr>
              <w:t>抽查《不合格品处理单》</w:t>
            </w:r>
            <w:r>
              <w:rPr>
                <w:rFonts w:hint="eastAsia" w:ascii="宋体" w:hAnsi="宋体"/>
                <w:szCs w:val="21"/>
                <w:highlight w:val="none"/>
                <w:lang w:eastAsia="zh-CN"/>
              </w:rPr>
              <w:t>，</w:t>
            </w:r>
            <w:r>
              <w:rPr>
                <w:rFonts w:hint="eastAsia" w:ascii="宋体" w:hAnsi="宋体"/>
                <w:szCs w:val="21"/>
                <w:highlight w:val="none"/>
                <w:lang w:val="en-US" w:eastAsia="zh-CN"/>
              </w:rPr>
              <w:t>提供不合格品处理单2份</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 xml:space="preserve">日 </w:t>
            </w:r>
          </w:p>
          <w:p>
            <w:pPr>
              <w:rPr>
                <w:rFonts w:hint="eastAsia"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传动AHCJ无响应</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二极管损坏</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更换二极管</w:t>
            </w:r>
          </w:p>
          <w:p>
            <w:pPr>
              <w:rPr>
                <w:rFonts w:hint="eastAsia"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已更换</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赵海云</w:t>
            </w:r>
            <w:r>
              <w:rPr>
                <w:rFonts w:hint="eastAsia" w:ascii="宋体" w:hAnsi="宋体"/>
                <w:szCs w:val="21"/>
                <w:highlight w:val="none"/>
              </w:rPr>
              <w:t xml:space="preserve">  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AB48B"/>
    <w:multiLevelType w:val="singleLevel"/>
    <w:tmpl w:val="9D5AB48B"/>
    <w:lvl w:ilvl="0" w:tentative="0">
      <w:start w:val="1"/>
      <w:numFmt w:val="decimal"/>
      <w:lvlText w:val="%1."/>
      <w:lvlJc w:val="left"/>
      <w:pPr>
        <w:tabs>
          <w:tab w:val="left" w:pos="312"/>
        </w:tabs>
      </w:pPr>
    </w:lvl>
  </w:abstractNum>
  <w:abstractNum w:abstractNumId="1">
    <w:nsid w:val="A56291B5"/>
    <w:multiLevelType w:val="singleLevel"/>
    <w:tmpl w:val="A56291B5"/>
    <w:lvl w:ilvl="0" w:tentative="0">
      <w:start w:val="2"/>
      <w:numFmt w:val="chineseCounting"/>
      <w:suff w:val="nothing"/>
      <w:lvlText w:val="%1、"/>
      <w:lvlJc w:val="left"/>
      <w:rPr>
        <w:rFonts w:hint="eastAsia"/>
      </w:rPr>
    </w:lvl>
  </w:abstractNum>
  <w:abstractNum w:abstractNumId="2">
    <w:nsid w:val="DDDEAAA4"/>
    <w:multiLevelType w:val="singleLevel"/>
    <w:tmpl w:val="DDDEAAA4"/>
    <w:lvl w:ilvl="0" w:tentative="0">
      <w:start w:val="1"/>
      <w:numFmt w:val="decimal"/>
      <w:suff w:val="nothing"/>
      <w:lvlText w:val="%1、"/>
      <w:lvlJc w:val="left"/>
    </w:lvl>
  </w:abstractNum>
  <w:abstractNum w:abstractNumId="3">
    <w:nsid w:val="169B62C7"/>
    <w:multiLevelType w:val="singleLevel"/>
    <w:tmpl w:val="169B62C7"/>
    <w:lvl w:ilvl="0" w:tentative="0">
      <w:start w:val="1"/>
      <w:numFmt w:val="decimal"/>
      <w:suff w:val="nothing"/>
      <w:lvlText w:val="%1、"/>
      <w:lvlJc w:val="left"/>
    </w:lvl>
  </w:abstractNum>
  <w:abstractNum w:abstractNumId="4">
    <w:nsid w:val="4C8CF0BF"/>
    <w:multiLevelType w:val="singleLevel"/>
    <w:tmpl w:val="4C8CF0BF"/>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05C6"/>
    <w:rsid w:val="00087997"/>
    <w:rsid w:val="000B0F58"/>
    <w:rsid w:val="000C49F7"/>
    <w:rsid w:val="000C5CF4"/>
    <w:rsid w:val="00156BDB"/>
    <w:rsid w:val="001779F8"/>
    <w:rsid w:val="00191F34"/>
    <w:rsid w:val="0019521F"/>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57201"/>
    <w:rsid w:val="008573BB"/>
    <w:rsid w:val="00866E06"/>
    <w:rsid w:val="0089223D"/>
    <w:rsid w:val="008973EE"/>
    <w:rsid w:val="008977D0"/>
    <w:rsid w:val="008A46D0"/>
    <w:rsid w:val="008B0E7F"/>
    <w:rsid w:val="008B5CA5"/>
    <w:rsid w:val="008F4634"/>
    <w:rsid w:val="009051F4"/>
    <w:rsid w:val="00907EF3"/>
    <w:rsid w:val="009272D8"/>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1484C"/>
    <w:rsid w:val="00B81685"/>
    <w:rsid w:val="00B8274B"/>
    <w:rsid w:val="00BF1FCE"/>
    <w:rsid w:val="00BF394A"/>
    <w:rsid w:val="00BF597E"/>
    <w:rsid w:val="00C005E4"/>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0FF64E4"/>
    <w:rsid w:val="0101626C"/>
    <w:rsid w:val="010D2637"/>
    <w:rsid w:val="010E24F7"/>
    <w:rsid w:val="01171237"/>
    <w:rsid w:val="012026DC"/>
    <w:rsid w:val="012338C7"/>
    <w:rsid w:val="012F588E"/>
    <w:rsid w:val="01490194"/>
    <w:rsid w:val="014A28E5"/>
    <w:rsid w:val="0161638F"/>
    <w:rsid w:val="01627375"/>
    <w:rsid w:val="017505DE"/>
    <w:rsid w:val="019B1F48"/>
    <w:rsid w:val="01AB381A"/>
    <w:rsid w:val="01B458D4"/>
    <w:rsid w:val="01BE45C2"/>
    <w:rsid w:val="01BE695F"/>
    <w:rsid w:val="01DE2CFC"/>
    <w:rsid w:val="01FB6C7D"/>
    <w:rsid w:val="020107F8"/>
    <w:rsid w:val="020A49B8"/>
    <w:rsid w:val="0220131A"/>
    <w:rsid w:val="02253797"/>
    <w:rsid w:val="02270121"/>
    <w:rsid w:val="022C27C9"/>
    <w:rsid w:val="022C7702"/>
    <w:rsid w:val="02485E3A"/>
    <w:rsid w:val="02496002"/>
    <w:rsid w:val="02575FFC"/>
    <w:rsid w:val="02691624"/>
    <w:rsid w:val="026B770F"/>
    <w:rsid w:val="028048C5"/>
    <w:rsid w:val="028B5FF7"/>
    <w:rsid w:val="02906A82"/>
    <w:rsid w:val="02974A9E"/>
    <w:rsid w:val="02994782"/>
    <w:rsid w:val="029A5DCF"/>
    <w:rsid w:val="02B9305F"/>
    <w:rsid w:val="02BC65C3"/>
    <w:rsid w:val="02BE13CD"/>
    <w:rsid w:val="02BF664C"/>
    <w:rsid w:val="02C64B59"/>
    <w:rsid w:val="02C703F5"/>
    <w:rsid w:val="02D87E5C"/>
    <w:rsid w:val="02F31EE9"/>
    <w:rsid w:val="02FA00C7"/>
    <w:rsid w:val="030A44CA"/>
    <w:rsid w:val="033E205F"/>
    <w:rsid w:val="03544694"/>
    <w:rsid w:val="03560FEA"/>
    <w:rsid w:val="035E7ECA"/>
    <w:rsid w:val="03640EBD"/>
    <w:rsid w:val="036F34DF"/>
    <w:rsid w:val="038572B7"/>
    <w:rsid w:val="038933A6"/>
    <w:rsid w:val="038F636A"/>
    <w:rsid w:val="038F6D9A"/>
    <w:rsid w:val="03920EE1"/>
    <w:rsid w:val="03923169"/>
    <w:rsid w:val="039B39B4"/>
    <w:rsid w:val="03BE6B19"/>
    <w:rsid w:val="03C95DF1"/>
    <w:rsid w:val="03CE2DBA"/>
    <w:rsid w:val="03EB3DE7"/>
    <w:rsid w:val="03F47A82"/>
    <w:rsid w:val="0417123D"/>
    <w:rsid w:val="04173607"/>
    <w:rsid w:val="04180C25"/>
    <w:rsid w:val="04212269"/>
    <w:rsid w:val="042B6A01"/>
    <w:rsid w:val="043B2A15"/>
    <w:rsid w:val="044475CD"/>
    <w:rsid w:val="044A12DC"/>
    <w:rsid w:val="0463044B"/>
    <w:rsid w:val="0473471B"/>
    <w:rsid w:val="047B000F"/>
    <w:rsid w:val="048156FF"/>
    <w:rsid w:val="04C30DBD"/>
    <w:rsid w:val="04D133E8"/>
    <w:rsid w:val="04D936D3"/>
    <w:rsid w:val="04DA28EA"/>
    <w:rsid w:val="04DA2AFF"/>
    <w:rsid w:val="04DD7568"/>
    <w:rsid w:val="04E71A99"/>
    <w:rsid w:val="04F32E0F"/>
    <w:rsid w:val="04F41B80"/>
    <w:rsid w:val="04F7584A"/>
    <w:rsid w:val="05014C2E"/>
    <w:rsid w:val="05043775"/>
    <w:rsid w:val="05045F2D"/>
    <w:rsid w:val="05126C67"/>
    <w:rsid w:val="051C1C41"/>
    <w:rsid w:val="051C2F37"/>
    <w:rsid w:val="051F5989"/>
    <w:rsid w:val="052433CA"/>
    <w:rsid w:val="0526401F"/>
    <w:rsid w:val="052750FF"/>
    <w:rsid w:val="052E302F"/>
    <w:rsid w:val="054E0145"/>
    <w:rsid w:val="055C779F"/>
    <w:rsid w:val="055E7E21"/>
    <w:rsid w:val="055F53BD"/>
    <w:rsid w:val="057561DF"/>
    <w:rsid w:val="05816C38"/>
    <w:rsid w:val="058C6799"/>
    <w:rsid w:val="05A06A82"/>
    <w:rsid w:val="05AE7EE9"/>
    <w:rsid w:val="05B753C8"/>
    <w:rsid w:val="05CE331E"/>
    <w:rsid w:val="05E42263"/>
    <w:rsid w:val="05E47DE6"/>
    <w:rsid w:val="05E53A9D"/>
    <w:rsid w:val="06021069"/>
    <w:rsid w:val="061F68DC"/>
    <w:rsid w:val="06263B1E"/>
    <w:rsid w:val="062A548C"/>
    <w:rsid w:val="063257CE"/>
    <w:rsid w:val="063A2BEC"/>
    <w:rsid w:val="063D3B52"/>
    <w:rsid w:val="063E0573"/>
    <w:rsid w:val="064449B6"/>
    <w:rsid w:val="064E223D"/>
    <w:rsid w:val="066754DA"/>
    <w:rsid w:val="066B2C54"/>
    <w:rsid w:val="06715DEE"/>
    <w:rsid w:val="06850E26"/>
    <w:rsid w:val="068837F2"/>
    <w:rsid w:val="069054C6"/>
    <w:rsid w:val="06AA5BCF"/>
    <w:rsid w:val="06D25AFB"/>
    <w:rsid w:val="06D73D5F"/>
    <w:rsid w:val="06DA70E5"/>
    <w:rsid w:val="06DC528E"/>
    <w:rsid w:val="06FC2DDA"/>
    <w:rsid w:val="070006C6"/>
    <w:rsid w:val="070A7239"/>
    <w:rsid w:val="072D0B22"/>
    <w:rsid w:val="072E6175"/>
    <w:rsid w:val="07316782"/>
    <w:rsid w:val="074354A5"/>
    <w:rsid w:val="074467C0"/>
    <w:rsid w:val="07661B7C"/>
    <w:rsid w:val="077A4C9B"/>
    <w:rsid w:val="078566E0"/>
    <w:rsid w:val="078F665E"/>
    <w:rsid w:val="07914635"/>
    <w:rsid w:val="079A3A06"/>
    <w:rsid w:val="07B24588"/>
    <w:rsid w:val="07B5433B"/>
    <w:rsid w:val="07B56D92"/>
    <w:rsid w:val="07C07102"/>
    <w:rsid w:val="07DA41DA"/>
    <w:rsid w:val="07E17D9F"/>
    <w:rsid w:val="080D5252"/>
    <w:rsid w:val="08126478"/>
    <w:rsid w:val="08215338"/>
    <w:rsid w:val="082E191C"/>
    <w:rsid w:val="083F3537"/>
    <w:rsid w:val="084A252E"/>
    <w:rsid w:val="085D4337"/>
    <w:rsid w:val="086225A5"/>
    <w:rsid w:val="08625764"/>
    <w:rsid w:val="0866764A"/>
    <w:rsid w:val="086D496C"/>
    <w:rsid w:val="087163CE"/>
    <w:rsid w:val="087248A0"/>
    <w:rsid w:val="08751C82"/>
    <w:rsid w:val="088231D8"/>
    <w:rsid w:val="088C0320"/>
    <w:rsid w:val="08941D1C"/>
    <w:rsid w:val="089A4EC7"/>
    <w:rsid w:val="08A2598E"/>
    <w:rsid w:val="08A82249"/>
    <w:rsid w:val="08AB374B"/>
    <w:rsid w:val="08B16D99"/>
    <w:rsid w:val="08B6587C"/>
    <w:rsid w:val="08BF7FAB"/>
    <w:rsid w:val="08C32C88"/>
    <w:rsid w:val="08C43523"/>
    <w:rsid w:val="08C5058A"/>
    <w:rsid w:val="08CF023F"/>
    <w:rsid w:val="08D913DF"/>
    <w:rsid w:val="08EF0256"/>
    <w:rsid w:val="08F94256"/>
    <w:rsid w:val="09040B8A"/>
    <w:rsid w:val="0911381E"/>
    <w:rsid w:val="09162DAF"/>
    <w:rsid w:val="092628F7"/>
    <w:rsid w:val="092E1CE8"/>
    <w:rsid w:val="09492DB4"/>
    <w:rsid w:val="094B6B48"/>
    <w:rsid w:val="094C3FE3"/>
    <w:rsid w:val="09575DA5"/>
    <w:rsid w:val="096F3359"/>
    <w:rsid w:val="097B7F93"/>
    <w:rsid w:val="09987074"/>
    <w:rsid w:val="099E0265"/>
    <w:rsid w:val="09A62107"/>
    <w:rsid w:val="09BB0B45"/>
    <w:rsid w:val="09C474CA"/>
    <w:rsid w:val="09C92A01"/>
    <w:rsid w:val="09CB69D9"/>
    <w:rsid w:val="09D613AE"/>
    <w:rsid w:val="09E47E21"/>
    <w:rsid w:val="09E80561"/>
    <w:rsid w:val="09ED1482"/>
    <w:rsid w:val="0A0A7811"/>
    <w:rsid w:val="0A0D6FDF"/>
    <w:rsid w:val="0A1644A2"/>
    <w:rsid w:val="0A191FCB"/>
    <w:rsid w:val="0A1B6C21"/>
    <w:rsid w:val="0A206BD1"/>
    <w:rsid w:val="0A255F29"/>
    <w:rsid w:val="0A303874"/>
    <w:rsid w:val="0A312819"/>
    <w:rsid w:val="0A4630F9"/>
    <w:rsid w:val="0A6549EE"/>
    <w:rsid w:val="0A662DC9"/>
    <w:rsid w:val="0A6A3877"/>
    <w:rsid w:val="0A6D312C"/>
    <w:rsid w:val="0A7663C9"/>
    <w:rsid w:val="0A823E4F"/>
    <w:rsid w:val="0AA91078"/>
    <w:rsid w:val="0AAF5157"/>
    <w:rsid w:val="0ACC0733"/>
    <w:rsid w:val="0AE64B0A"/>
    <w:rsid w:val="0AEB3B2D"/>
    <w:rsid w:val="0AF35B8A"/>
    <w:rsid w:val="0B1552BC"/>
    <w:rsid w:val="0B1606F5"/>
    <w:rsid w:val="0B2405A7"/>
    <w:rsid w:val="0B3277D2"/>
    <w:rsid w:val="0B352389"/>
    <w:rsid w:val="0B3A24C6"/>
    <w:rsid w:val="0B507521"/>
    <w:rsid w:val="0B707743"/>
    <w:rsid w:val="0B72373A"/>
    <w:rsid w:val="0B7656A2"/>
    <w:rsid w:val="0B7F4F7A"/>
    <w:rsid w:val="0B870AC0"/>
    <w:rsid w:val="0B8F4D3B"/>
    <w:rsid w:val="0BA336EA"/>
    <w:rsid w:val="0BB16265"/>
    <w:rsid w:val="0BC25A07"/>
    <w:rsid w:val="0BC64B54"/>
    <w:rsid w:val="0BE40487"/>
    <w:rsid w:val="0BE919A5"/>
    <w:rsid w:val="0BF07597"/>
    <w:rsid w:val="0C131866"/>
    <w:rsid w:val="0C186956"/>
    <w:rsid w:val="0C1F6C75"/>
    <w:rsid w:val="0C2053A5"/>
    <w:rsid w:val="0C233613"/>
    <w:rsid w:val="0C235D39"/>
    <w:rsid w:val="0C2B00EE"/>
    <w:rsid w:val="0C417D73"/>
    <w:rsid w:val="0C520637"/>
    <w:rsid w:val="0C534B50"/>
    <w:rsid w:val="0C55133B"/>
    <w:rsid w:val="0C571A6E"/>
    <w:rsid w:val="0C591DD8"/>
    <w:rsid w:val="0C787740"/>
    <w:rsid w:val="0C810E28"/>
    <w:rsid w:val="0C884746"/>
    <w:rsid w:val="0C8B5EE6"/>
    <w:rsid w:val="0C90222C"/>
    <w:rsid w:val="0C9F5B05"/>
    <w:rsid w:val="0CA56B94"/>
    <w:rsid w:val="0CA95AAB"/>
    <w:rsid w:val="0CAA2FF2"/>
    <w:rsid w:val="0CB16999"/>
    <w:rsid w:val="0CB44556"/>
    <w:rsid w:val="0CB97F40"/>
    <w:rsid w:val="0CCA0E4B"/>
    <w:rsid w:val="0CD566A3"/>
    <w:rsid w:val="0CE759C6"/>
    <w:rsid w:val="0CE84A58"/>
    <w:rsid w:val="0CEE1407"/>
    <w:rsid w:val="0CF3116E"/>
    <w:rsid w:val="0CFA604A"/>
    <w:rsid w:val="0D110ACA"/>
    <w:rsid w:val="0D136D0F"/>
    <w:rsid w:val="0D1559D5"/>
    <w:rsid w:val="0D1F66FF"/>
    <w:rsid w:val="0D2C5D5C"/>
    <w:rsid w:val="0D4A782B"/>
    <w:rsid w:val="0D570EA2"/>
    <w:rsid w:val="0D5B5F83"/>
    <w:rsid w:val="0D693DCB"/>
    <w:rsid w:val="0D742C34"/>
    <w:rsid w:val="0D7F4546"/>
    <w:rsid w:val="0D7F6C1A"/>
    <w:rsid w:val="0D8C63C2"/>
    <w:rsid w:val="0D9265AC"/>
    <w:rsid w:val="0DA11654"/>
    <w:rsid w:val="0DA95D2E"/>
    <w:rsid w:val="0DB5161E"/>
    <w:rsid w:val="0DBD72D0"/>
    <w:rsid w:val="0DE32F15"/>
    <w:rsid w:val="0DE360D1"/>
    <w:rsid w:val="0DE56B78"/>
    <w:rsid w:val="0E120358"/>
    <w:rsid w:val="0E35329C"/>
    <w:rsid w:val="0E3B2C02"/>
    <w:rsid w:val="0E4362C2"/>
    <w:rsid w:val="0E517280"/>
    <w:rsid w:val="0E5D2797"/>
    <w:rsid w:val="0E657223"/>
    <w:rsid w:val="0E6D598D"/>
    <w:rsid w:val="0E6F39BB"/>
    <w:rsid w:val="0E8114E7"/>
    <w:rsid w:val="0E8A6B39"/>
    <w:rsid w:val="0EA00510"/>
    <w:rsid w:val="0EA93515"/>
    <w:rsid w:val="0EAD2651"/>
    <w:rsid w:val="0EAD73AA"/>
    <w:rsid w:val="0EC11A8D"/>
    <w:rsid w:val="0ECE130A"/>
    <w:rsid w:val="0ED347A6"/>
    <w:rsid w:val="0ED44E03"/>
    <w:rsid w:val="0EE029F8"/>
    <w:rsid w:val="0EE36654"/>
    <w:rsid w:val="0EE408DE"/>
    <w:rsid w:val="0EE81F0D"/>
    <w:rsid w:val="0EEF3717"/>
    <w:rsid w:val="0EF040C0"/>
    <w:rsid w:val="0EF46859"/>
    <w:rsid w:val="0F047A4C"/>
    <w:rsid w:val="0F1C6970"/>
    <w:rsid w:val="0F2F714B"/>
    <w:rsid w:val="0F3B2E88"/>
    <w:rsid w:val="0F3B373F"/>
    <w:rsid w:val="0F4346EE"/>
    <w:rsid w:val="0F4806C7"/>
    <w:rsid w:val="0F506458"/>
    <w:rsid w:val="0F507361"/>
    <w:rsid w:val="0F525BC4"/>
    <w:rsid w:val="0F56702A"/>
    <w:rsid w:val="0F646DF3"/>
    <w:rsid w:val="0F751563"/>
    <w:rsid w:val="0F87782A"/>
    <w:rsid w:val="0F946F5D"/>
    <w:rsid w:val="0F984F7F"/>
    <w:rsid w:val="0F9D21C7"/>
    <w:rsid w:val="0FA279C3"/>
    <w:rsid w:val="0FA83CF6"/>
    <w:rsid w:val="0FA852D5"/>
    <w:rsid w:val="0FC218F4"/>
    <w:rsid w:val="0FCF5E6E"/>
    <w:rsid w:val="0FEE12F8"/>
    <w:rsid w:val="0FF57921"/>
    <w:rsid w:val="0FFC0993"/>
    <w:rsid w:val="10004224"/>
    <w:rsid w:val="10005544"/>
    <w:rsid w:val="10041A5A"/>
    <w:rsid w:val="10077750"/>
    <w:rsid w:val="100D33BF"/>
    <w:rsid w:val="100F62AD"/>
    <w:rsid w:val="10490D82"/>
    <w:rsid w:val="104A4BD9"/>
    <w:rsid w:val="105073F3"/>
    <w:rsid w:val="105A6CC7"/>
    <w:rsid w:val="106114D1"/>
    <w:rsid w:val="10662DD5"/>
    <w:rsid w:val="10770EED"/>
    <w:rsid w:val="107A29A5"/>
    <w:rsid w:val="108219C2"/>
    <w:rsid w:val="10850E3B"/>
    <w:rsid w:val="10986569"/>
    <w:rsid w:val="10A3459E"/>
    <w:rsid w:val="10A90E0D"/>
    <w:rsid w:val="10BB189A"/>
    <w:rsid w:val="10BB4124"/>
    <w:rsid w:val="10CA4FBA"/>
    <w:rsid w:val="10D7426D"/>
    <w:rsid w:val="10D81A90"/>
    <w:rsid w:val="10E010CD"/>
    <w:rsid w:val="10E472DC"/>
    <w:rsid w:val="10EB1C23"/>
    <w:rsid w:val="10FF4DDC"/>
    <w:rsid w:val="11014B03"/>
    <w:rsid w:val="110744C8"/>
    <w:rsid w:val="1115164B"/>
    <w:rsid w:val="111B596C"/>
    <w:rsid w:val="112B12C0"/>
    <w:rsid w:val="113E4E72"/>
    <w:rsid w:val="11494FCA"/>
    <w:rsid w:val="11553D3D"/>
    <w:rsid w:val="116D4C69"/>
    <w:rsid w:val="116F0FBA"/>
    <w:rsid w:val="11732DB4"/>
    <w:rsid w:val="11864BB7"/>
    <w:rsid w:val="1197573E"/>
    <w:rsid w:val="119F2255"/>
    <w:rsid w:val="11A51C16"/>
    <w:rsid w:val="11A90052"/>
    <w:rsid w:val="11BF01CD"/>
    <w:rsid w:val="11C76979"/>
    <w:rsid w:val="11EC02AC"/>
    <w:rsid w:val="11F040E2"/>
    <w:rsid w:val="11F26318"/>
    <w:rsid w:val="11F2749F"/>
    <w:rsid w:val="11F342D2"/>
    <w:rsid w:val="11F65EED"/>
    <w:rsid w:val="11FC058C"/>
    <w:rsid w:val="12100CA1"/>
    <w:rsid w:val="12102C44"/>
    <w:rsid w:val="12182DA5"/>
    <w:rsid w:val="121B2557"/>
    <w:rsid w:val="121D2B74"/>
    <w:rsid w:val="12211F34"/>
    <w:rsid w:val="122D1F1B"/>
    <w:rsid w:val="12332C99"/>
    <w:rsid w:val="1254195E"/>
    <w:rsid w:val="12683E9B"/>
    <w:rsid w:val="126B257A"/>
    <w:rsid w:val="127708E6"/>
    <w:rsid w:val="12797E3A"/>
    <w:rsid w:val="127A5BD2"/>
    <w:rsid w:val="1288286E"/>
    <w:rsid w:val="128D1410"/>
    <w:rsid w:val="12900DE2"/>
    <w:rsid w:val="12982E3E"/>
    <w:rsid w:val="129A5707"/>
    <w:rsid w:val="12AC31AE"/>
    <w:rsid w:val="12BA1818"/>
    <w:rsid w:val="12C262DD"/>
    <w:rsid w:val="12C57508"/>
    <w:rsid w:val="12D32564"/>
    <w:rsid w:val="12D6061E"/>
    <w:rsid w:val="12D844CE"/>
    <w:rsid w:val="12DF306C"/>
    <w:rsid w:val="12E17631"/>
    <w:rsid w:val="12E67468"/>
    <w:rsid w:val="12F40769"/>
    <w:rsid w:val="13117B6B"/>
    <w:rsid w:val="1328676B"/>
    <w:rsid w:val="132C487A"/>
    <w:rsid w:val="132F37D9"/>
    <w:rsid w:val="13324A7E"/>
    <w:rsid w:val="13331E1C"/>
    <w:rsid w:val="1337371B"/>
    <w:rsid w:val="133D51F4"/>
    <w:rsid w:val="134224AD"/>
    <w:rsid w:val="13483360"/>
    <w:rsid w:val="13544A4D"/>
    <w:rsid w:val="1355212B"/>
    <w:rsid w:val="13567925"/>
    <w:rsid w:val="13864AAB"/>
    <w:rsid w:val="13873A5E"/>
    <w:rsid w:val="13883B75"/>
    <w:rsid w:val="13917B20"/>
    <w:rsid w:val="139F4E73"/>
    <w:rsid w:val="13AD0A79"/>
    <w:rsid w:val="13AE0731"/>
    <w:rsid w:val="13AE0C1A"/>
    <w:rsid w:val="13DA45E2"/>
    <w:rsid w:val="13F27CC6"/>
    <w:rsid w:val="13F306E6"/>
    <w:rsid w:val="13F43CFD"/>
    <w:rsid w:val="140D46B3"/>
    <w:rsid w:val="14282F1B"/>
    <w:rsid w:val="143F6793"/>
    <w:rsid w:val="14450431"/>
    <w:rsid w:val="14567DFE"/>
    <w:rsid w:val="145C43D7"/>
    <w:rsid w:val="14696FC6"/>
    <w:rsid w:val="146A5294"/>
    <w:rsid w:val="146D13AF"/>
    <w:rsid w:val="14761608"/>
    <w:rsid w:val="14905795"/>
    <w:rsid w:val="14932553"/>
    <w:rsid w:val="14985185"/>
    <w:rsid w:val="149D64E1"/>
    <w:rsid w:val="14A06BAF"/>
    <w:rsid w:val="14A86A00"/>
    <w:rsid w:val="14B61375"/>
    <w:rsid w:val="14C86F7D"/>
    <w:rsid w:val="14CB704C"/>
    <w:rsid w:val="14D51E54"/>
    <w:rsid w:val="14DE749C"/>
    <w:rsid w:val="14F9599C"/>
    <w:rsid w:val="150530E3"/>
    <w:rsid w:val="150A44DD"/>
    <w:rsid w:val="15487D99"/>
    <w:rsid w:val="154A5CEC"/>
    <w:rsid w:val="15661640"/>
    <w:rsid w:val="156D0F38"/>
    <w:rsid w:val="156F6239"/>
    <w:rsid w:val="157161DF"/>
    <w:rsid w:val="157904D1"/>
    <w:rsid w:val="15814007"/>
    <w:rsid w:val="158677E0"/>
    <w:rsid w:val="1587319C"/>
    <w:rsid w:val="15902BA5"/>
    <w:rsid w:val="159B7A6A"/>
    <w:rsid w:val="159D4C69"/>
    <w:rsid w:val="15AC33FF"/>
    <w:rsid w:val="15B65ABF"/>
    <w:rsid w:val="15BD406B"/>
    <w:rsid w:val="15C90B86"/>
    <w:rsid w:val="15D1070B"/>
    <w:rsid w:val="15DD49BF"/>
    <w:rsid w:val="15E17A2E"/>
    <w:rsid w:val="15E76910"/>
    <w:rsid w:val="15F43AFE"/>
    <w:rsid w:val="15F61552"/>
    <w:rsid w:val="15F72A6D"/>
    <w:rsid w:val="15FB2F28"/>
    <w:rsid w:val="16087171"/>
    <w:rsid w:val="162B5638"/>
    <w:rsid w:val="163145AB"/>
    <w:rsid w:val="16334E75"/>
    <w:rsid w:val="16335CD0"/>
    <w:rsid w:val="16340ADE"/>
    <w:rsid w:val="16375C06"/>
    <w:rsid w:val="163E2D27"/>
    <w:rsid w:val="165A05F6"/>
    <w:rsid w:val="165F34BD"/>
    <w:rsid w:val="16613944"/>
    <w:rsid w:val="16616318"/>
    <w:rsid w:val="167567E2"/>
    <w:rsid w:val="16820DBA"/>
    <w:rsid w:val="169E05FA"/>
    <w:rsid w:val="16A252CB"/>
    <w:rsid w:val="16A43BAD"/>
    <w:rsid w:val="16AA0E63"/>
    <w:rsid w:val="16AE22FB"/>
    <w:rsid w:val="16B61407"/>
    <w:rsid w:val="16B915F8"/>
    <w:rsid w:val="16C03103"/>
    <w:rsid w:val="16C31B72"/>
    <w:rsid w:val="16C55BFE"/>
    <w:rsid w:val="16CD3993"/>
    <w:rsid w:val="16D021F1"/>
    <w:rsid w:val="16D96810"/>
    <w:rsid w:val="16DB7B37"/>
    <w:rsid w:val="16DE4C48"/>
    <w:rsid w:val="16F238C5"/>
    <w:rsid w:val="16F65AA1"/>
    <w:rsid w:val="170D268D"/>
    <w:rsid w:val="17247848"/>
    <w:rsid w:val="17361D15"/>
    <w:rsid w:val="17392EA6"/>
    <w:rsid w:val="17524D5E"/>
    <w:rsid w:val="17575016"/>
    <w:rsid w:val="17582CD3"/>
    <w:rsid w:val="175B4502"/>
    <w:rsid w:val="176E7CBF"/>
    <w:rsid w:val="1772510E"/>
    <w:rsid w:val="177553AF"/>
    <w:rsid w:val="17774269"/>
    <w:rsid w:val="177B16CC"/>
    <w:rsid w:val="177F43FE"/>
    <w:rsid w:val="178D1B7A"/>
    <w:rsid w:val="17923610"/>
    <w:rsid w:val="179D53DF"/>
    <w:rsid w:val="179F34E8"/>
    <w:rsid w:val="17AB0B2C"/>
    <w:rsid w:val="17B62B8B"/>
    <w:rsid w:val="17C3184A"/>
    <w:rsid w:val="17D10534"/>
    <w:rsid w:val="17E81089"/>
    <w:rsid w:val="17FF2445"/>
    <w:rsid w:val="17FF7076"/>
    <w:rsid w:val="18191D27"/>
    <w:rsid w:val="18197340"/>
    <w:rsid w:val="182D13B1"/>
    <w:rsid w:val="18302505"/>
    <w:rsid w:val="18385B4E"/>
    <w:rsid w:val="18495DF5"/>
    <w:rsid w:val="18583E7F"/>
    <w:rsid w:val="186E28BA"/>
    <w:rsid w:val="18721A64"/>
    <w:rsid w:val="187554A3"/>
    <w:rsid w:val="187754BD"/>
    <w:rsid w:val="187F1F1C"/>
    <w:rsid w:val="1880441D"/>
    <w:rsid w:val="18897E5D"/>
    <w:rsid w:val="18922F79"/>
    <w:rsid w:val="189E118C"/>
    <w:rsid w:val="18A279BB"/>
    <w:rsid w:val="18AD5E19"/>
    <w:rsid w:val="18CD78CE"/>
    <w:rsid w:val="18DB18E6"/>
    <w:rsid w:val="18F04A6E"/>
    <w:rsid w:val="18F76759"/>
    <w:rsid w:val="190E5164"/>
    <w:rsid w:val="191909F1"/>
    <w:rsid w:val="19224201"/>
    <w:rsid w:val="192D57AD"/>
    <w:rsid w:val="19331CE7"/>
    <w:rsid w:val="19347316"/>
    <w:rsid w:val="19393F59"/>
    <w:rsid w:val="193A00A4"/>
    <w:rsid w:val="193B24CA"/>
    <w:rsid w:val="193E1DB0"/>
    <w:rsid w:val="19425A79"/>
    <w:rsid w:val="1948182E"/>
    <w:rsid w:val="194A3F60"/>
    <w:rsid w:val="19537569"/>
    <w:rsid w:val="19567D9A"/>
    <w:rsid w:val="195E446C"/>
    <w:rsid w:val="196465E9"/>
    <w:rsid w:val="196D5FCA"/>
    <w:rsid w:val="19925D98"/>
    <w:rsid w:val="199661A9"/>
    <w:rsid w:val="19A64AC7"/>
    <w:rsid w:val="19AE7FA2"/>
    <w:rsid w:val="19B16A52"/>
    <w:rsid w:val="19B5074B"/>
    <w:rsid w:val="19B648C2"/>
    <w:rsid w:val="19D271F5"/>
    <w:rsid w:val="19DF2F7A"/>
    <w:rsid w:val="19E11B1A"/>
    <w:rsid w:val="19FA68C8"/>
    <w:rsid w:val="19FD6B50"/>
    <w:rsid w:val="1A025172"/>
    <w:rsid w:val="1A047FFB"/>
    <w:rsid w:val="1A0E4FF3"/>
    <w:rsid w:val="1A13545E"/>
    <w:rsid w:val="1A216A80"/>
    <w:rsid w:val="1A2C5174"/>
    <w:rsid w:val="1A3A2146"/>
    <w:rsid w:val="1A3E34BA"/>
    <w:rsid w:val="1A410293"/>
    <w:rsid w:val="1A4F7882"/>
    <w:rsid w:val="1A5108E1"/>
    <w:rsid w:val="1A5145E2"/>
    <w:rsid w:val="1A595910"/>
    <w:rsid w:val="1A5B61AE"/>
    <w:rsid w:val="1A6A0659"/>
    <w:rsid w:val="1A755DC1"/>
    <w:rsid w:val="1A8705E2"/>
    <w:rsid w:val="1A994565"/>
    <w:rsid w:val="1AA2152D"/>
    <w:rsid w:val="1AAB20E2"/>
    <w:rsid w:val="1AB61DC0"/>
    <w:rsid w:val="1ABA27B7"/>
    <w:rsid w:val="1ABC3561"/>
    <w:rsid w:val="1AC216FB"/>
    <w:rsid w:val="1AC70CC0"/>
    <w:rsid w:val="1AC97776"/>
    <w:rsid w:val="1AD3552B"/>
    <w:rsid w:val="1AE324D9"/>
    <w:rsid w:val="1AE332DE"/>
    <w:rsid w:val="1AF0051A"/>
    <w:rsid w:val="1AF21724"/>
    <w:rsid w:val="1AF8592B"/>
    <w:rsid w:val="1B0B1E20"/>
    <w:rsid w:val="1B110C0A"/>
    <w:rsid w:val="1B113D02"/>
    <w:rsid w:val="1B133AA5"/>
    <w:rsid w:val="1B1665BB"/>
    <w:rsid w:val="1B1844F1"/>
    <w:rsid w:val="1B1D38B8"/>
    <w:rsid w:val="1B203C44"/>
    <w:rsid w:val="1B285EC7"/>
    <w:rsid w:val="1B2E4D57"/>
    <w:rsid w:val="1B2F4F5C"/>
    <w:rsid w:val="1B3C4AE0"/>
    <w:rsid w:val="1B4438B4"/>
    <w:rsid w:val="1B511671"/>
    <w:rsid w:val="1B5440BC"/>
    <w:rsid w:val="1B6904F6"/>
    <w:rsid w:val="1B6D4416"/>
    <w:rsid w:val="1B7B5F8C"/>
    <w:rsid w:val="1B7C0C20"/>
    <w:rsid w:val="1B7C4EE7"/>
    <w:rsid w:val="1B862D1B"/>
    <w:rsid w:val="1B997BF4"/>
    <w:rsid w:val="1BA34CDD"/>
    <w:rsid w:val="1BA91954"/>
    <w:rsid w:val="1BB46A11"/>
    <w:rsid w:val="1BB70AD9"/>
    <w:rsid w:val="1BD26514"/>
    <w:rsid w:val="1BD52BC8"/>
    <w:rsid w:val="1BE848F7"/>
    <w:rsid w:val="1BEC2874"/>
    <w:rsid w:val="1BF65FEC"/>
    <w:rsid w:val="1BF97C64"/>
    <w:rsid w:val="1C0317DD"/>
    <w:rsid w:val="1C04038B"/>
    <w:rsid w:val="1C0F4275"/>
    <w:rsid w:val="1C1239C0"/>
    <w:rsid w:val="1C193D72"/>
    <w:rsid w:val="1C69707E"/>
    <w:rsid w:val="1C7605E4"/>
    <w:rsid w:val="1C7D722D"/>
    <w:rsid w:val="1C823A1C"/>
    <w:rsid w:val="1C855CF5"/>
    <w:rsid w:val="1C9F376B"/>
    <w:rsid w:val="1CAE1E87"/>
    <w:rsid w:val="1CB72C36"/>
    <w:rsid w:val="1CD50FC2"/>
    <w:rsid w:val="1CD62401"/>
    <w:rsid w:val="1CDA5935"/>
    <w:rsid w:val="1CE97B1A"/>
    <w:rsid w:val="1CEF6CF7"/>
    <w:rsid w:val="1CF84070"/>
    <w:rsid w:val="1CF859B6"/>
    <w:rsid w:val="1CFA228F"/>
    <w:rsid w:val="1D0641DF"/>
    <w:rsid w:val="1D236A9B"/>
    <w:rsid w:val="1D2C3E12"/>
    <w:rsid w:val="1D306928"/>
    <w:rsid w:val="1D480506"/>
    <w:rsid w:val="1D52313A"/>
    <w:rsid w:val="1D6A3572"/>
    <w:rsid w:val="1D707B66"/>
    <w:rsid w:val="1D723931"/>
    <w:rsid w:val="1D7975B5"/>
    <w:rsid w:val="1D7F431E"/>
    <w:rsid w:val="1D8A3B28"/>
    <w:rsid w:val="1D8E4D0D"/>
    <w:rsid w:val="1D8F618C"/>
    <w:rsid w:val="1D913B79"/>
    <w:rsid w:val="1D9E575E"/>
    <w:rsid w:val="1DA036E0"/>
    <w:rsid w:val="1DA2051B"/>
    <w:rsid w:val="1DA4407F"/>
    <w:rsid w:val="1DA54F1D"/>
    <w:rsid w:val="1DB13A51"/>
    <w:rsid w:val="1DB5763D"/>
    <w:rsid w:val="1DC57259"/>
    <w:rsid w:val="1DC7340F"/>
    <w:rsid w:val="1DC972D0"/>
    <w:rsid w:val="1DD41696"/>
    <w:rsid w:val="1DD93085"/>
    <w:rsid w:val="1DDB7C39"/>
    <w:rsid w:val="1DDC0A2E"/>
    <w:rsid w:val="1DE36A5B"/>
    <w:rsid w:val="1DED67A5"/>
    <w:rsid w:val="1DF53F0B"/>
    <w:rsid w:val="1DF630AC"/>
    <w:rsid w:val="1E027697"/>
    <w:rsid w:val="1E0502F4"/>
    <w:rsid w:val="1E071091"/>
    <w:rsid w:val="1E0A1582"/>
    <w:rsid w:val="1E0C7286"/>
    <w:rsid w:val="1E0E214E"/>
    <w:rsid w:val="1E1C1EC7"/>
    <w:rsid w:val="1E302655"/>
    <w:rsid w:val="1E360197"/>
    <w:rsid w:val="1E37232F"/>
    <w:rsid w:val="1E3C7B3C"/>
    <w:rsid w:val="1E41174C"/>
    <w:rsid w:val="1E444D28"/>
    <w:rsid w:val="1E524C9E"/>
    <w:rsid w:val="1E580070"/>
    <w:rsid w:val="1E627CA2"/>
    <w:rsid w:val="1E6974B9"/>
    <w:rsid w:val="1E71173B"/>
    <w:rsid w:val="1E74145E"/>
    <w:rsid w:val="1E761BB7"/>
    <w:rsid w:val="1E89294B"/>
    <w:rsid w:val="1EA43ED0"/>
    <w:rsid w:val="1EA71E13"/>
    <w:rsid w:val="1EB564F4"/>
    <w:rsid w:val="1ECD4218"/>
    <w:rsid w:val="1ED00C2E"/>
    <w:rsid w:val="1EE003E7"/>
    <w:rsid w:val="1EEF6700"/>
    <w:rsid w:val="1EF01357"/>
    <w:rsid w:val="1F047906"/>
    <w:rsid w:val="1F056AE9"/>
    <w:rsid w:val="1F182807"/>
    <w:rsid w:val="1F1D35AF"/>
    <w:rsid w:val="1F256B46"/>
    <w:rsid w:val="1F3E62F3"/>
    <w:rsid w:val="1F4C77CE"/>
    <w:rsid w:val="1F5D182B"/>
    <w:rsid w:val="1F715AE4"/>
    <w:rsid w:val="1F867040"/>
    <w:rsid w:val="1F867CD3"/>
    <w:rsid w:val="1F8A595C"/>
    <w:rsid w:val="1F9D1E05"/>
    <w:rsid w:val="1FA50382"/>
    <w:rsid w:val="1FBB4267"/>
    <w:rsid w:val="1FC21553"/>
    <w:rsid w:val="1FC95FDA"/>
    <w:rsid w:val="1FCB751C"/>
    <w:rsid w:val="1FEA2B69"/>
    <w:rsid w:val="1FF42EA4"/>
    <w:rsid w:val="1FF4332A"/>
    <w:rsid w:val="1FF50BE9"/>
    <w:rsid w:val="1FFD6C1A"/>
    <w:rsid w:val="2004607F"/>
    <w:rsid w:val="20062ED9"/>
    <w:rsid w:val="202B6B74"/>
    <w:rsid w:val="202C199D"/>
    <w:rsid w:val="203052D3"/>
    <w:rsid w:val="20362C39"/>
    <w:rsid w:val="2062798A"/>
    <w:rsid w:val="2069275A"/>
    <w:rsid w:val="20726BDD"/>
    <w:rsid w:val="20732BB9"/>
    <w:rsid w:val="20750B28"/>
    <w:rsid w:val="207C4541"/>
    <w:rsid w:val="208078A9"/>
    <w:rsid w:val="2085796F"/>
    <w:rsid w:val="20A9107E"/>
    <w:rsid w:val="20AB6CE3"/>
    <w:rsid w:val="20AF557D"/>
    <w:rsid w:val="20B42F68"/>
    <w:rsid w:val="20BB7719"/>
    <w:rsid w:val="20BC69E2"/>
    <w:rsid w:val="20C1507B"/>
    <w:rsid w:val="20C44F1F"/>
    <w:rsid w:val="20C62E4A"/>
    <w:rsid w:val="20C76064"/>
    <w:rsid w:val="20CB1367"/>
    <w:rsid w:val="20D168CD"/>
    <w:rsid w:val="20D41426"/>
    <w:rsid w:val="20DF3E6E"/>
    <w:rsid w:val="20EB4C83"/>
    <w:rsid w:val="21324A00"/>
    <w:rsid w:val="214416D2"/>
    <w:rsid w:val="21637342"/>
    <w:rsid w:val="21710D11"/>
    <w:rsid w:val="21895222"/>
    <w:rsid w:val="21990F63"/>
    <w:rsid w:val="21A143FE"/>
    <w:rsid w:val="21AE1E04"/>
    <w:rsid w:val="21B17488"/>
    <w:rsid w:val="21BF5671"/>
    <w:rsid w:val="21CC5B6C"/>
    <w:rsid w:val="21D07252"/>
    <w:rsid w:val="21D10AED"/>
    <w:rsid w:val="21DD009C"/>
    <w:rsid w:val="21E00B40"/>
    <w:rsid w:val="21E03B37"/>
    <w:rsid w:val="21F013AF"/>
    <w:rsid w:val="21F8393E"/>
    <w:rsid w:val="22023A53"/>
    <w:rsid w:val="220967D4"/>
    <w:rsid w:val="220C5CB4"/>
    <w:rsid w:val="222306C2"/>
    <w:rsid w:val="22540EC6"/>
    <w:rsid w:val="22546409"/>
    <w:rsid w:val="22593E09"/>
    <w:rsid w:val="225D0CBB"/>
    <w:rsid w:val="22657796"/>
    <w:rsid w:val="22694C9E"/>
    <w:rsid w:val="226B42F3"/>
    <w:rsid w:val="226E3DD5"/>
    <w:rsid w:val="2270609F"/>
    <w:rsid w:val="22814C59"/>
    <w:rsid w:val="228349AD"/>
    <w:rsid w:val="228C0F23"/>
    <w:rsid w:val="228D0CD9"/>
    <w:rsid w:val="229977D5"/>
    <w:rsid w:val="22A54501"/>
    <w:rsid w:val="22B52733"/>
    <w:rsid w:val="22BB5C13"/>
    <w:rsid w:val="22C23319"/>
    <w:rsid w:val="22D43CA7"/>
    <w:rsid w:val="22DA7B76"/>
    <w:rsid w:val="22DD25B0"/>
    <w:rsid w:val="22F420E5"/>
    <w:rsid w:val="22F607A0"/>
    <w:rsid w:val="23234EB1"/>
    <w:rsid w:val="232402F9"/>
    <w:rsid w:val="2324794A"/>
    <w:rsid w:val="232D0498"/>
    <w:rsid w:val="232F60AE"/>
    <w:rsid w:val="233652C2"/>
    <w:rsid w:val="23423F18"/>
    <w:rsid w:val="235F3DB3"/>
    <w:rsid w:val="236901A2"/>
    <w:rsid w:val="237E5C61"/>
    <w:rsid w:val="238F6E01"/>
    <w:rsid w:val="23A02D6A"/>
    <w:rsid w:val="23A63F3F"/>
    <w:rsid w:val="23A76628"/>
    <w:rsid w:val="23AE7863"/>
    <w:rsid w:val="23B06F94"/>
    <w:rsid w:val="23C976B4"/>
    <w:rsid w:val="23D95941"/>
    <w:rsid w:val="23F84088"/>
    <w:rsid w:val="24021E05"/>
    <w:rsid w:val="240E34C1"/>
    <w:rsid w:val="241C54E3"/>
    <w:rsid w:val="24230097"/>
    <w:rsid w:val="242718BB"/>
    <w:rsid w:val="24281425"/>
    <w:rsid w:val="243E4249"/>
    <w:rsid w:val="24410D08"/>
    <w:rsid w:val="244664D0"/>
    <w:rsid w:val="24536C9C"/>
    <w:rsid w:val="245A0AD1"/>
    <w:rsid w:val="24606A66"/>
    <w:rsid w:val="24675972"/>
    <w:rsid w:val="246B4299"/>
    <w:rsid w:val="24787DDA"/>
    <w:rsid w:val="24790B8B"/>
    <w:rsid w:val="247B4B11"/>
    <w:rsid w:val="248140B6"/>
    <w:rsid w:val="24863EA5"/>
    <w:rsid w:val="24866C1C"/>
    <w:rsid w:val="249B2C10"/>
    <w:rsid w:val="24A36485"/>
    <w:rsid w:val="24A92DB6"/>
    <w:rsid w:val="24B73393"/>
    <w:rsid w:val="24CD0B08"/>
    <w:rsid w:val="24F42C90"/>
    <w:rsid w:val="24FA582E"/>
    <w:rsid w:val="24FB2FAF"/>
    <w:rsid w:val="250C0C3E"/>
    <w:rsid w:val="25125AA7"/>
    <w:rsid w:val="252E72B8"/>
    <w:rsid w:val="254565A2"/>
    <w:rsid w:val="25461DB9"/>
    <w:rsid w:val="254D21E5"/>
    <w:rsid w:val="25603EF4"/>
    <w:rsid w:val="25653636"/>
    <w:rsid w:val="25681191"/>
    <w:rsid w:val="2572728E"/>
    <w:rsid w:val="257C4BC7"/>
    <w:rsid w:val="257D531F"/>
    <w:rsid w:val="258B766D"/>
    <w:rsid w:val="25923028"/>
    <w:rsid w:val="25975A15"/>
    <w:rsid w:val="25982503"/>
    <w:rsid w:val="259B032D"/>
    <w:rsid w:val="259D4AB5"/>
    <w:rsid w:val="259F772E"/>
    <w:rsid w:val="25CC7DAE"/>
    <w:rsid w:val="25D769B3"/>
    <w:rsid w:val="25FF304D"/>
    <w:rsid w:val="261D1452"/>
    <w:rsid w:val="26272AFB"/>
    <w:rsid w:val="26344B40"/>
    <w:rsid w:val="26355906"/>
    <w:rsid w:val="26365804"/>
    <w:rsid w:val="26462F11"/>
    <w:rsid w:val="264A6E65"/>
    <w:rsid w:val="26521BC7"/>
    <w:rsid w:val="26564E8F"/>
    <w:rsid w:val="265C202F"/>
    <w:rsid w:val="26711AB3"/>
    <w:rsid w:val="267A2674"/>
    <w:rsid w:val="26867858"/>
    <w:rsid w:val="268B0816"/>
    <w:rsid w:val="26962EA7"/>
    <w:rsid w:val="26A3455F"/>
    <w:rsid w:val="26B52B7A"/>
    <w:rsid w:val="26B72C8C"/>
    <w:rsid w:val="26C8778C"/>
    <w:rsid w:val="26D847D5"/>
    <w:rsid w:val="270C717D"/>
    <w:rsid w:val="2718676C"/>
    <w:rsid w:val="271C3D77"/>
    <w:rsid w:val="272B4C09"/>
    <w:rsid w:val="27302594"/>
    <w:rsid w:val="27503E07"/>
    <w:rsid w:val="27574C2D"/>
    <w:rsid w:val="276529C1"/>
    <w:rsid w:val="276968FA"/>
    <w:rsid w:val="27734279"/>
    <w:rsid w:val="277E3F78"/>
    <w:rsid w:val="278A6B5F"/>
    <w:rsid w:val="27956209"/>
    <w:rsid w:val="27965A48"/>
    <w:rsid w:val="27A2168A"/>
    <w:rsid w:val="27A27550"/>
    <w:rsid w:val="27A27D36"/>
    <w:rsid w:val="27AB24FC"/>
    <w:rsid w:val="27B035DC"/>
    <w:rsid w:val="27B122D1"/>
    <w:rsid w:val="27B3031B"/>
    <w:rsid w:val="27BE0CA1"/>
    <w:rsid w:val="27BF2B24"/>
    <w:rsid w:val="27C624EA"/>
    <w:rsid w:val="27D603AC"/>
    <w:rsid w:val="27E56062"/>
    <w:rsid w:val="27F063B8"/>
    <w:rsid w:val="27F1569E"/>
    <w:rsid w:val="28056195"/>
    <w:rsid w:val="281A3E5B"/>
    <w:rsid w:val="281B3340"/>
    <w:rsid w:val="281C515B"/>
    <w:rsid w:val="284A570B"/>
    <w:rsid w:val="28533AA3"/>
    <w:rsid w:val="28543CA0"/>
    <w:rsid w:val="2855683E"/>
    <w:rsid w:val="286C3020"/>
    <w:rsid w:val="28832101"/>
    <w:rsid w:val="28844680"/>
    <w:rsid w:val="28852D4C"/>
    <w:rsid w:val="288D0873"/>
    <w:rsid w:val="28971CFF"/>
    <w:rsid w:val="28971FB2"/>
    <w:rsid w:val="289819F3"/>
    <w:rsid w:val="289D1DEC"/>
    <w:rsid w:val="28A045B0"/>
    <w:rsid w:val="28A55DCB"/>
    <w:rsid w:val="28AB3B84"/>
    <w:rsid w:val="28B33B9D"/>
    <w:rsid w:val="28BA7C9E"/>
    <w:rsid w:val="28BB4B37"/>
    <w:rsid w:val="28C11464"/>
    <w:rsid w:val="28C7226F"/>
    <w:rsid w:val="28D01BC9"/>
    <w:rsid w:val="28D15706"/>
    <w:rsid w:val="28F94827"/>
    <w:rsid w:val="29035382"/>
    <w:rsid w:val="2904313D"/>
    <w:rsid w:val="290A3F78"/>
    <w:rsid w:val="291F1D47"/>
    <w:rsid w:val="29204E9A"/>
    <w:rsid w:val="29430DB8"/>
    <w:rsid w:val="29453770"/>
    <w:rsid w:val="2945774C"/>
    <w:rsid w:val="29593426"/>
    <w:rsid w:val="295D4310"/>
    <w:rsid w:val="295D4816"/>
    <w:rsid w:val="2961660A"/>
    <w:rsid w:val="29617C18"/>
    <w:rsid w:val="29805C66"/>
    <w:rsid w:val="298D7476"/>
    <w:rsid w:val="299309FF"/>
    <w:rsid w:val="29952D7C"/>
    <w:rsid w:val="29B558A4"/>
    <w:rsid w:val="29C71347"/>
    <w:rsid w:val="29CB7939"/>
    <w:rsid w:val="29CE6DC3"/>
    <w:rsid w:val="29CF176B"/>
    <w:rsid w:val="29E3439B"/>
    <w:rsid w:val="29FB2162"/>
    <w:rsid w:val="2A094001"/>
    <w:rsid w:val="2A0B6CEA"/>
    <w:rsid w:val="2A1C380F"/>
    <w:rsid w:val="2A241003"/>
    <w:rsid w:val="2A2E2B8B"/>
    <w:rsid w:val="2A2F0422"/>
    <w:rsid w:val="2A3E2774"/>
    <w:rsid w:val="2A66682F"/>
    <w:rsid w:val="2A6E6809"/>
    <w:rsid w:val="2A77188E"/>
    <w:rsid w:val="2A8648A9"/>
    <w:rsid w:val="2A8B64F7"/>
    <w:rsid w:val="2A97135F"/>
    <w:rsid w:val="2AAA6821"/>
    <w:rsid w:val="2AAE5383"/>
    <w:rsid w:val="2AB04799"/>
    <w:rsid w:val="2AB951D2"/>
    <w:rsid w:val="2ACD7143"/>
    <w:rsid w:val="2AE30131"/>
    <w:rsid w:val="2AE86959"/>
    <w:rsid w:val="2AF035C6"/>
    <w:rsid w:val="2AF53CF6"/>
    <w:rsid w:val="2AF94769"/>
    <w:rsid w:val="2B041CD3"/>
    <w:rsid w:val="2B0F194A"/>
    <w:rsid w:val="2B193929"/>
    <w:rsid w:val="2B231547"/>
    <w:rsid w:val="2B3D49E0"/>
    <w:rsid w:val="2B3F3A06"/>
    <w:rsid w:val="2B4716C8"/>
    <w:rsid w:val="2B4B7ECD"/>
    <w:rsid w:val="2B54398A"/>
    <w:rsid w:val="2B5568A8"/>
    <w:rsid w:val="2B694C7C"/>
    <w:rsid w:val="2B733E9D"/>
    <w:rsid w:val="2B735EA9"/>
    <w:rsid w:val="2B742192"/>
    <w:rsid w:val="2B810909"/>
    <w:rsid w:val="2B82286B"/>
    <w:rsid w:val="2B883651"/>
    <w:rsid w:val="2B894E0B"/>
    <w:rsid w:val="2B9A0BAB"/>
    <w:rsid w:val="2B9E3E4B"/>
    <w:rsid w:val="2BAB5BA2"/>
    <w:rsid w:val="2BB416A9"/>
    <w:rsid w:val="2BB558EE"/>
    <w:rsid w:val="2BE45F1C"/>
    <w:rsid w:val="2BEE7908"/>
    <w:rsid w:val="2BF57610"/>
    <w:rsid w:val="2C0938E5"/>
    <w:rsid w:val="2C0C09B1"/>
    <w:rsid w:val="2C0D3000"/>
    <w:rsid w:val="2C160550"/>
    <w:rsid w:val="2C1F30EE"/>
    <w:rsid w:val="2C204398"/>
    <w:rsid w:val="2C212B74"/>
    <w:rsid w:val="2C221798"/>
    <w:rsid w:val="2C273D28"/>
    <w:rsid w:val="2C605765"/>
    <w:rsid w:val="2C607D41"/>
    <w:rsid w:val="2C62009C"/>
    <w:rsid w:val="2C63694E"/>
    <w:rsid w:val="2C6B36EA"/>
    <w:rsid w:val="2C6D5266"/>
    <w:rsid w:val="2C7C79BA"/>
    <w:rsid w:val="2C7F436A"/>
    <w:rsid w:val="2C89687D"/>
    <w:rsid w:val="2C9344AC"/>
    <w:rsid w:val="2C9F3A62"/>
    <w:rsid w:val="2CA33408"/>
    <w:rsid w:val="2CAC1648"/>
    <w:rsid w:val="2CB10248"/>
    <w:rsid w:val="2CBC6EAE"/>
    <w:rsid w:val="2CC15015"/>
    <w:rsid w:val="2CC27331"/>
    <w:rsid w:val="2CC93CDB"/>
    <w:rsid w:val="2CCD23AA"/>
    <w:rsid w:val="2CCD3BDC"/>
    <w:rsid w:val="2CCE5085"/>
    <w:rsid w:val="2CDD2640"/>
    <w:rsid w:val="2CF364AB"/>
    <w:rsid w:val="2CF917CE"/>
    <w:rsid w:val="2D047FD9"/>
    <w:rsid w:val="2D0F08C9"/>
    <w:rsid w:val="2D0F6D75"/>
    <w:rsid w:val="2D2B56E9"/>
    <w:rsid w:val="2D3B172A"/>
    <w:rsid w:val="2D484D7E"/>
    <w:rsid w:val="2D4B0A15"/>
    <w:rsid w:val="2D522677"/>
    <w:rsid w:val="2D584822"/>
    <w:rsid w:val="2D6E0DB7"/>
    <w:rsid w:val="2D7B49D5"/>
    <w:rsid w:val="2D800CD1"/>
    <w:rsid w:val="2D8829D9"/>
    <w:rsid w:val="2D8F53A7"/>
    <w:rsid w:val="2D955D8F"/>
    <w:rsid w:val="2DA65E39"/>
    <w:rsid w:val="2DAB7921"/>
    <w:rsid w:val="2DBD3FF9"/>
    <w:rsid w:val="2DC05A13"/>
    <w:rsid w:val="2DC530A6"/>
    <w:rsid w:val="2DC76F01"/>
    <w:rsid w:val="2DCF71F1"/>
    <w:rsid w:val="2DE25D0F"/>
    <w:rsid w:val="2DE3175D"/>
    <w:rsid w:val="2DE9545A"/>
    <w:rsid w:val="2DEE017F"/>
    <w:rsid w:val="2DFF2C5C"/>
    <w:rsid w:val="2E0B426D"/>
    <w:rsid w:val="2E1748EF"/>
    <w:rsid w:val="2E213B70"/>
    <w:rsid w:val="2E2F58D6"/>
    <w:rsid w:val="2E30635D"/>
    <w:rsid w:val="2E3B22E4"/>
    <w:rsid w:val="2E443A7E"/>
    <w:rsid w:val="2E446012"/>
    <w:rsid w:val="2E4A21CC"/>
    <w:rsid w:val="2E5E6C8D"/>
    <w:rsid w:val="2E6A0F93"/>
    <w:rsid w:val="2E6C24B1"/>
    <w:rsid w:val="2E70372B"/>
    <w:rsid w:val="2E720E36"/>
    <w:rsid w:val="2E7E2B97"/>
    <w:rsid w:val="2E7E795F"/>
    <w:rsid w:val="2E9513D1"/>
    <w:rsid w:val="2E9B7CC7"/>
    <w:rsid w:val="2E9E144B"/>
    <w:rsid w:val="2EA45E0A"/>
    <w:rsid w:val="2EB3557A"/>
    <w:rsid w:val="2ECB65B9"/>
    <w:rsid w:val="2EEF15AD"/>
    <w:rsid w:val="2EF6598C"/>
    <w:rsid w:val="2F000961"/>
    <w:rsid w:val="2F0268A5"/>
    <w:rsid w:val="2F123198"/>
    <w:rsid w:val="2F1267AC"/>
    <w:rsid w:val="2F2C25BB"/>
    <w:rsid w:val="2F2C674B"/>
    <w:rsid w:val="2F411C18"/>
    <w:rsid w:val="2F4D4DC6"/>
    <w:rsid w:val="2F524C7F"/>
    <w:rsid w:val="2F5F4DF5"/>
    <w:rsid w:val="2F6A6E76"/>
    <w:rsid w:val="2F775C73"/>
    <w:rsid w:val="2F787B9F"/>
    <w:rsid w:val="2F7B2B7C"/>
    <w:rsid w:val="2F907730"/>
    <w:rsid w:val="2F946775"/>
    <w:rsid w:val="2F9E716D"/>
    <w:rsid w:val="2FAA7DE0"/>
    <w:rsid w:val="2FAF4B81"/>
    <w:rsid w:val="2FB547CA"/>
    <w:rsid w:val="2FB67FA0"/>
    <w:rsid w:val="2FCE2EF8"/>
    <w:rsid w:val="2FDD711B"/>
    <w:rsid w:val="2FEF7086"/>
    <w:rsid w:val="2FF85339"/>
    <w:rsid w:val="300068FE"/>
    <w:rsid w:val="301565E8"/>
    <w:rsid w:val="302B2A41"/>
    <w:rsid w:val="303A2D63"/>
    <w:rsid w:val="30421031"/>
    <w:rsid w:val="30463828"/>
    <w:rsid w:val="30475179"/>
    <w:rsid w:val="30540DC3"/>
    <w:rsid w:val="3064065C"/>
    <w:rsid w:val="307112D0"/>
    <w:rsid w:val="30737A5E"/>
    <w:rsid w:val="309A195B"/>
    <w:rsid w:val="309F1E8A"/>
    <w:rsid w:val="30A1183C"/>
    <w:rsid w:val="30C26795"/>
    <w:rsid w:val="30C911A9"/>
    <w:rsid w:val="30C96230"/>
    <w:rsid w:val="30D0024C"/>
    <w:rsid w:val="30D1269C"/>
    <w:rsid w:val="30E92104"/>
    <w:rsid w:val="30EF21A2"/>
    <w:rsid w:val="30FB358B"/>
    <w:rsid w:val="31000212"/>
    <w:rsid w:val="31120DEB"/>
    <w:rsid w:val="311534F4"/>
    <w:rsid w:val="311E4660"/>
    <w:rsid w:val="312E4B6E"/>
    <w:rsid w:val="31455E88"/>
    <w:rsid w:val="315659A2"/>
    <w:rsid w:val="315B2B50"/>
    <w:rsid w:val="316342F4"/>
    <w:rsid w:val="31672739"/>
    <w:rsid w:val="316D2CFA"/>
    <w:rsid w:val="316E38B0"/>
    <w:rsid w:val="317E6962"/>
    <w:rsid w:val="318748BB"/>
    <w:rsid w:val="31876269"/>
    <w:rsid w:val="31883CAE"/>
    <w:rsid w:val="31885939"/>
    <w:rsid w:val="318A3F88"/>
    <w:rsid w:val="3195615B"/>
    <w:rsid w:val="31997EC6"/>
    <w:rsid w:val="31AA084F"/>
    <w:rsid w:val="31B05F65"/>
    <w:rsid w:val="31B13F08"/>
    <w:rsid w:val="31B3629F"/>
    <w:rsid w:val="31B55EF1"/>
    <w:rsid w:val="31BA0548"/>
    <w:rsid w:val="31D3411C"/>
    <w:rsid w:val="31DB70A6"/>
    <w:rsid w:val="31ED3FC8"/>
    <w:rsid w:val="31FA42C1"/>
    <w:rsid w:val="31FA46CC"/>
    <w:rsid w:val="32000099"/>
    <w:rsid w:val="32194A2E"/>
    <w:rsid w:val="321E160D"/>
    <w:rsid w:val="322972EE"/>
    <w:rsid w:val="322A6E1B"/>
    <w:rsid w:val="323D4401"/>
    <w:rsid w:val="323E76BC"/>
    <w:rsid w:val="324D7C14"/>
    <w:rsid w:val="325A14A8"/>
    <w:rsid w:val="32756303"/>
    <w:rsid w:val="32757759"/>
    <w:rsid w:val="32841D69"/>
    <w:rsid w:val="328A6A9C"/>
    <w:rsid w:val="32923DAF"/>
    <w:rsid w:val="32AC7FEB"/>
    <w:rsid w:val="32B82BF5"/>
    <w:rsid w:val="32BE4DE7"/>
    <w:rsid w:val="32C8640F"/>
    <w:rsid w:val="32E971DF"/>
    <w:rsid w:val="32EA1CBD"/>
    <w:rsid w:val="3307488C"/>
    <w:rsid w:val="33101F9E"/>
    <w:rsid w:val="33115FDE"/>
    <w:rsid w:val="331D38F9"/>
    <w:rsid w:val="331F3E1A"/>
    <w:rsid w:val="3320598D"/>
    <w:rsid w:val="33214CC0"/>
    <w:rsid w:val="332362D5"/>
    <w:rsid w:val="333D3B3F"/>
    <w:rsid w:val="33404DBB"/>
    <w:rsid w:val="334866C1"/>
    <w:rsid w:val="334B7051"/>
    <w:rsid w:val="334C25E4"/>
    <w:rsid w:val="335D7997"/>
    <w:rsid w:val="339E42D9"/>
    <w:rsid w:val="33A654E7"/>
    <w:rsid w:val="33C30B86"/>
    <w:rsid w:val="33E00A18"/>
    <w:rsid w:val="340C4710"/>
    <w:rsid w:val="34121B79"/>
    <w:rsid w:val="3426018A"/>
    <w:rsid w:val="34304B79"/>
    <w:rsid w:val="34397874"/>
    <w:rsid w:val="344D67D3"/>
    <w:rsid w:val="34550267"/>
    <w:rsid w:val="346361A9"/>
    <w:rsid w:val="346A44AF"/>
    <w:rsid w:val="346A6037"/>
    <w:rsid w:val="3471502E"/>
    <w:rsid w:val="34724EE2"/>
    <w:rsid w:val="347E2DE1"/>
    <w:rsid w:val="34947F60"/>
    <w:rsid w:val="349836F8"/>
    <w:rsid w:val="34A2666D"/>
    <w:rsid w:val="34C127B8"/>
    <w:rsid w:val="34C87B6A"/>
    <w:rsid w:val="35064E9C"/>
    <w:rsid w:val="350A5CD9"/>
    <w:rsid w:val="350F496E"/>
    <w:rsid w:val="3513244B"/>
    <w:rsid w:val="35190968"/>
    <w:rsid w:val="351F57C1"/>
    <w:rsid w:val="35405FFF"/>
    <w:rsid w:val="3543386E"/>
    <w:rsid w:val="35656407"/>
    <w:rsid w:val="35684E02"/>
    <w:rsid w:val="356A5ABB"/>
    <w:rsid w:val="357F2D74"/>
    <w:rsid w:val="358012C7"/>
    <w:rsid w:val="35846C85"/>
    <w:rsid w:val="35854793"/>
    <w:rsid w:val="35890141"/>
    <w:rsid w:val="359723E4"/>
    <w:rsid w:val="35C66726"/>
    <w:rsid w:val="35C729DC"/>
    <w:rsid w:val="35D3059C"/>
    <w:rsid w:val="35E406D1"/>
    <w:rsid w:val="35EC45B2"/>
    <w:rsid w:val="35F77D1C"/>
    <w:rsid w:val="35F81011"/>
    <w:rsid w:val="35FA161C"/>
    <w:rsid w:val="35FF37CB"/>
    <w:rsid w:val="36161AC4"/>
    <w:rsid w:val="362126A1"/>
    <w:rsid w:val="3624072A"/>
    <w:rsid w:val="364F1321"/>
    <w:rsid w:val="36574510"/>
    <w:rsid w:val="36593AB3"/>
    <w:rsid w:val="368B049E"/>
    <w:rsid w:val="368D395B"/>
    <w:rsid w:val="3693187D"/>
    <w:rsid w:val="36AB2F91"/>
    <w:rsid w:val="36AD04DD"/>
    <w:rsid w:val="36B2003F"/>
    <w:rsid w:val="36B87AC4"/>
    <w:rsid w:val="36D92C2F"/>
    <w:rsid w:val="36DB58CC"/>
    <w:rsid w:val="36E344E5"/>
    <w:rsid w:val="36EA1A47"/>
    <w:rsid w:val="36EF08B0"/>
    <w:rsid w:val="37013B3F"/>
    <w:rsid w:val="37114108"/>
    <w:rsid w:val="371A0A9D"/>
    <w:rsid w:val="372E4E9C"/>
    <w:rsid w:val="37331580"/>
    <w:rsid w:val="37554936"/>
    <w:rsid w:val="3759056E"/>
    <w:rsid w:val="37614B9E"/>
    <w:rsid w:val="376A5CF7"/>
    <w:rsid w:val="378F6734"/>
    <w:rsid w:val="37934F54"/>
    <w:rsid w:val="37936572"/>
    <w:rsid w:val="37A02A27"/>
    <w:rsid w:val="37A34F03"/>
    <w:rsid w:val="37A75C01"/>
    <w:rsid w:val="37AD4B85"/>
    <w:rsid w:val="37C06865"/>
    <w:rsid w:val="37CD582A"/>
    <w:rsid w:val="37D21275"/>
    <w:rsid w:val="37D30908"/>
    <w:rsid w:val="37DC369C"/>
    <w:rsid w:val="37EB1ED9"/>
    <w:rsid w:val="37F71238"/>
    <w:rsid w:val="37FA64A7"/>
    <w:rsid w:val="37FF1E8A"/>
    <w:rsid w:val="380426DB"/>
    <w:rsid w:val="380F2A66"/>
    <w:rsid w:val="380F7F09"/>
    <w:rsid w:val="381B0771"/>
    <w:rsid w:val="38235E39"/>
    <w:rsid w:val="38434321"/>
    <w:rsid w:val="3844790B"/>
    <w:rsid w:val="38463672"/>
    <w:rsid w:val="385729A0"/>
    <w:rsid w:val="38583F59"/>
    <w:rsid w:val="38601015"/>
    <w:rsid w:val="38715855"/>
    <w:rsid w:val="3872728F"/>
    <w:rsid w:val="388136A4"/>
    <w:rsid w:val="38911CDB"/>
    <w:rsid w:val="3895336F"/>
    <w:rsid w:val="38A84D29"/>
    <w:rsid w:val="38A84DA2"/>
    <w:rsid w:val="38AF029F"/>
    <w:rsid w:val="38B45E19"/>
    <w:rsid w:val="38BB5F46"/>
    <w:rsid w:val="38C8192C"/>
    <w:rsid w:val="38C9631A"/>
    <w:rsid w:val="38F72FF4"/>
    <w:rsid w:val="3903201B"/>
    <w:rsid w:val="390628F0"/>
    <w:rsid w:val="392448D9"/>
    <w:rsid w:val="392936F5"/>
    <w:rsid w:val="393167D4"/>
    <w:rsid w:val="393371B2"/>
    <w:rsid w:val="39364F6C"/>
    <w:rsid w:val="394C58C8"/>
    <w:rsid w:val="39557BD4"/>
    <w:rsid w:val="39625CE7"/>
    <w:rsid w:val="396C6068"/>
    <w:rsid w:val="39773959"/>
    <w:rsid w:val="397F7854"/>
    <w:rsid w:val="39813A4F"/>
    <w:rsid w:val="39814890"/>
    <w:rsid w:val="39815867"/>
    <w:rsid w:val="39851166"/>
    <w:rsid w:val="3993518B"/>
    <w:rsid w:val="399F4392"/>
    <w:rsid w:val="39A52974"/>
    <w:rsid w:val="39AB5026"/>
    <w:rsid w:val="39B16AB3"/>
    <w:rsid w:val="39BF0F8B"/>
    <w:rsid w:val="39C03551"/>
    <w:rsid w:val="39C20516"/>
    <w:rsid w:val="39E108FD"/>
    <w:rsid w:val="39EC2C71"/>
    <w:rsid w:val="39EF167D"/>
    <w:rsid w:val="39F2303B"/>
    <w:rsid w:val="39FF2A1E"/>
    <w:rsid w:val="3A000352"/>
    <w:rsid w:val="3A1F30FA"/>
    <w:rsid w:val="3A234D05"/>
    <w:rsid w:val="3A2E60CC"/>
    <w:rsid w:val="3A366F45"/>
    <w:rsid w:val="3A3718C1"/>
    <w:rsid w:val="3A5A366D"/>
    <w:rsid w:val="3A622666"/>
    <w:rsid w:val="3A78256C"/>
    <w:rsid w:val="3A7F2D3F"/>
    <w:rsid w:val="3A841B03"/>
    <w:rsid w:val="3A8B1BF2"/>
    <w:rsid w:val="3A8E2D0B"/>
    <w:rsid w:val="3A8F27F4"/>
    <w:rsid w:val="3A9636EA"/>
    <w:rsid w:val="3AA35F4C"/>
    <w:rsid w:val="3AA71B5A"/>
    <w:rsid w:val="3AA72D89"/>
    <w:rsid w:val="3AB140B8"/>
    <w:rsid w:val="3AB30ABE"/>
    <w:rsid w:val="3AC85406"/>
    <w:rsid w:val="3AE74267"/>
    <w:rsid w:val="3AFF2C0B"/>
    <w:rsid w:val="3B1451DD"/>
    <w:rsid w:val="3B210581"/>
    <w:rsid w:val="3B230E29"/>
    <w:rsid w:val="3B407F0C"/>
    <w:rsid w:val="3B485C22"/>
    <w:rsid w:val="3B5816FC"/>
    <w:rsid w:val="3B761CF0"/>
    <w:rsid w:val="3B7D0D26"/>
    <w:rsid w:val="3B8A1E0A"/>
    <w:rsid w:val="3B941AA2"/>
    <w:rsid w:val="3B970571"/>
    <w:rsid w:val="3B9B7AAB"/>
    <w:rsid w:val="3B9C1040"/>
    <w:rsid w:val="3B9E63E2"/>
    <w:rsid w:val="3BA74F26"/>
    <w:rsid w:val="3BAA4536"/>
    <w:rsid w:val="3BAE6E77"/>
    <w:rsid w:val="3BBA38AC"/>
    <w:rsid w:val="3BBD230D"/>
    <w:rsid w:val="3BC82235"/>
    <w:rsid w:val="3BC86E5B"/>
    <w:rsid w:val="3BCC5849"/>
    <w:rsid w:val="3BD304EF"/>
    <w:rsid w:val="3BEB5E74"/>
    <w:rsid w:val="3BF051AB"/>
    <w:rsid w:val="3C0D4B4D"/>
    <w:rsid w:val="3C192EDD"/>
    <w:rsid w:val="3C2D30D4"/>
    <w:rsid w:val="3C3E4E7D"/>
    <w:rsid w:val="3C400C92"/>
    <w:rsid w:val="3C4C2BA4"/>
    <w:rsid w:val="3C5038D4"/>
    <w:rsid w:val="3C642B61"/>
    <w:rsid w:val="3C727CAD"/>
    <w:rsid w:val="3C79336E"/>
    <w:rsid w:val="3C8E0E17"/>
    <w:rsid w:val="3C991E3A"/>
    <w:rsid w:val="3CA72F87"/>
    <w:rsid w:val="3CBC1D29"/>
    <w:rsid w:val="3CC62BAB"/>
    <w:rsid w:val="3CF36DC4"/>
    <w:rsid w:val="3CFE25F9"/>
    <w:rsid w:val="3D2704DF"/>
    <w:rsid w:val="3D2D2FD7"/>
    <w:rsid w:val="3D2F684D"/>
    <w:rsid w:val="3D36396E"/>
    <w:rsid w:val="3D365208"/>
    <w:rsid w:val="3D473E4F"/>
    <w:rsid w:val="3D4B3BB3"/>
    <w:rsid w:val="3D4C49D8"/>
    <w:rsid w:val="3D4E141C"/>
    <w:rsid w:val="3D5201F0"/>
    <w:rsid w:val="3D5C7A81"/>
    <w:rsid w:val="3D614C92"/>
    <w:rsid w:val="3D6B4DD7"/>
    <w:rsid w:val="3D79469E"/>
    <w:rsid w:val="3D8318CA"/>
    <w:rsid w:val="3D891695"/>
    <w:rsid w:val="3D8C57BC"/>
    <w:rsid w:val="3DA00D72"/>
    <w:rsid w:val="3DA57055"/>
    <w:rsid w:val="3DC40830"/>
    <w:rsid w:val="3DCE3860"/>
    <w:rsid w:val="3DDA129D"/>
    <w:rsid w:val="3DDF2E9F"/>
    <w:rsid w:val="3DE94058"/>
    <w:rsid w:val="3DF3483F"/>
    <w:rsid w:val="3DFC5B46"/>
    <w:rsid w:val="3E0716F8"/>
    <w:rsid w:val="3E337D9A"/>
    <w:rsid w:val="3E38114B"/>
    <w:rsid w:val="3E5015D0"/>
    <w:rsid w:val="3E537107"/>
    <w:rsid w:val="3E6A5F55"/>
    <w:rsid w:val="3E72295E"/>
    <w:rsid w:val="3E78201C"/>
    <w:rsid w:val="3E856B73"/>
    <w:rsid w:val="3E99113F"/>
    <w:rsid w:val="3E9B566C"/>
    <w:rsid w:val="3EB04CF0"/>
    <w:rsid w:val="3EB10507"/>
    <w:rsid w:val="3EB33905"/>
    <w:rsid w:val="3ED136AC"/>
    <w:rsid w:val="3ED74919"/>
    <w:rsid w:val="3EE1206E"/>
    <w:rsid w:val="3EF223B1"/>
    <w:rsid w:val="3F07013E"/>
    <w:rsid w:val="3F1C656D"/>
    <w:rsid w:val="3F215A82"/>
    <w:rsid w:val="3F2C2C32"/>
    <w:rsid w:val="3F4B7B63"/>
    <w:rsid w:val="3F717827"/>
    <w:rsid w:val="3F7720BA"/>
    <w:rsid w:val="3F797531"/>
    <w:rsid w:val="3F891D1E"/>
    <w:rsid w:val="3FA50B01"/>
    <w:rsid w:val="3FA71E56"/>
    <w:rsid w:val="3FBF094D"/>
    <w:rsid w:val="3FC31C64"/>
    <w:rsid w:val="3FC97648"/>
    <w:rsid w:val="3FD554F4"/>
    <w:rsid w:val="3FD70CF7"/>
    <w:rsid w:val="3FD95C48"/>
    <w:rsid w:val="3FEA21A2"/>
    <w:rsid w:val="3FEB4B8F"/>
    <w:rsid w:val="3FEB64A9"/>
    <w:rsid w:val="401339E9"/>
    <w:rsid w:val="402767FF"/>
    <w:rsid w:val="40346805"/>
    <w:rsid w:val="40422A79"/>
    <w:rsid w:val="405020DB"/>
    <w:rsid w:val="406825BC"/>
    <w:rsid w:val="406A7817"/>
    <w:rsid w:val="408376E5"/>
    <w:rsid w:val="40A2260F"/>
    <w:rsid w:val="40A309DB"/>
    <w:rsid w:val="40B91B6E"/>
    <w:rsid w:val="40BA275F"/>
    <w:rsid w:val="40C63939"/>
    <w:rsid w:val="40CB2C79"/>
    <w:rsid w:val="40DD7E91"/>
    <w:rsid w:val="40EC612F"/>
    <w:rsid w:val="40F7412B"/>
    <w:rsid w:val="40FE3395"/>
    <w:rsid w:val="41216114"/>
    <w:rsid w:val="41290FCF"/>
    <w:rsid w:val="41462026"/>
    <w:rsid w:val="41462330"/>
    <w:rsid w:val="414B2206"/>
    <w:rsid w:val="41554CC4"/>
    <w:rsid w:val="415B5472"/>
    <w:rsid w:val="416E40D9"/>
    <w:rsid w:val="4173324C"/>
    <w:rsid w:val="417813FC"/>
    <w:rsid w:val="417C7865"/>
    <w:rsid w:val="4184416E"/>
    <w:rsid w:val="41873E2E"/>
    <w:rsid w:val="41896E35"/>
    <w:rsid w:val="418A3798"/>
    <w:rsid w:val="418A4064"/>
    <w:rsid w:val="418E4778"/>
    <w:rsid w:val="41930E2C"/>
    <w:rsid w:val="419B7433"/>
    <w:rsid w:val="419D10ED"/>
    <w:rsid w:val="41A84AEB"/>
    <w:rsid w:val="41BA64FE"/>
    <w:rsid w:val="41C25BEC"/>
    <w:rsid w:val="41C330ED"/>
    <w:rsid w:val="41D27513"/>
    <w:rsid w:val="41EE12F8"/>
    <w:rsid w:val="4205385D"/>
    <w:rsid w:val="420E26AF"/>
    <w:rsid w:val="42131A38"/>
    <w:rsid w:val="42175733"/>
    <w:rsid w:val="422259C4"/>
    <w:rsid w:val="422B18AC"/>
    <w:rsid w:val="42327833"/>
    <w:rsid w:val="423F409E"/>
    <w:rsid w:val="42483BB3"/>
    <w:rsid w:val="424D2966"/>
    <w:rsid w:val="42516CA7"/>
    <w:rsid w:val="42581D28"/>
    <w:rsid w:val="425C4919"/>
    <w:rsid w:val="42612328"/>
    <w:rsid w:val="42632FD4"/>
    <w:rsid w:val="427D67CE"/>
    <w:rsid w:val="42921FAB"/>
    <w:rsid w:val="429E5CC6"/>
    <w:rsid w:val="42D0288D"/>
    <w:rsid w:val="42D76316"/>
    <w:rsid w:val="42DC57C0"/>
    <w:rsid w:val="42EF47F0"/>
    <w:rsid w:val="42F62A79"/>
    <w:rsid w:val="430756F6"/>
    <w:rsid w:val="43384BD1"/>
    <w:rsid w:val="433C4C1C"/>
    <w:rsid w:val="433E79AF"/>
    <w:rsid w:val="4347065F"/>
    <w:rsid w:val="434871FA"/>
    <w:rsid w:val="434B5148"/>
    <w:rsid w:val="435748F7"/>
    <w:rsid w:val="436F4D25"/>
    <w:rsid w:val="43704DDD"/>
    <w:rsid w:val="437C37E7"/>
    <w:rsid w:val="43832834"/>
    <w:rsid w:val="439627DB"/>
    <w:rsid w:val="43A7641C"/>
    <w:rsid w:val="43CF182E"/>
    <w:rsid w:val="43D45B32"/>
    <w:rsid w:val="43D91345"/>
    <w:rsid w:val="43DE0EEC"/>
    <w:rsid w:val="43DE430C"/>
    <w:rsid w:val="43E6780E"/>
    <w:rsid w:val="43F06A9D"/>
    <w:rsid w:val="44222F12"/>
    <w:rsid w:val="442849A0"/>
    <w:rsid w:val="44304A4E"/>
    <w:rsid w:val="4435211A"/>
    <w:rsid w:val="4435242E"/>
    <w:rsid w:val="443E3990"/>
    <w:rsid w:val="44403CF6"/>
    <w:rsid w:val="444F0F30"/>
    <w:rsid w:val="44544875"/>
    <w:rsid w:val="44584322"/>
    <w:rsid w:val="445E3996"/>
    <w:rsid w:val="446F0395"/>
    <w:rsid w:val="446F755D"/>
    <w:rsid w:val="447F30F0"/>
    <w:rsid w:val="44896CF0"/>
    <w:rsid w:val="448A1023"/>
    <w:rsid w:val="448A7F54"/>
    <w:rsid w:val="448E5BA9"/>
    <w:rsid w:val="449278C5"/>
    <w:rsid w:val="44AE6CAB"/>
    <w:rsid w:val="44BA3466"/>
    <w:rsid w:val="44BA4918"/>
    <w:rsid w:val="44C3021F"/>
    <w:rsid w:val="44D96FA2"/>
    <w:rsid w:val="44E47834"/>
    <w:rsid w:val="450156CF"/>
    <w:rsid w:val="4511063A"/>
    <w:rsid w:val="4521611C"/>
    <w:rsid w:val="4523565F"/>
    <w:rsid w:val="452E581F"/>
    <w:rsid w:val="4547320E"/>
    <w:rsid w:val="455D4381"/>
    <w:rsid w:val="45607848"/>
    <w:rsid w:val="45685A25"/>
    <w:rsid w:val="45765687"/>
    <w:rsid w:val="457809AF"/>
    <w:rsid w:val="457B12BF"/>
    <w:rsid w:val="45815312"/>
    <w:rsid w:val="45873015"/>
    <w:rsid w:val="45875446"/>
    <w:rsid w:val="459F51AE"/>
    <w:rsid w:val="45A03B34"/>
    <w:rsid w:val="45BC2C37"/>
    <w:rsid w:val="45CE36CD"/>
    <w:rsid w:val="45D57088"/>
    <w:rsid w:val="45D93F41"/>
    <w:rsid w:val="45E75441"/>
    <w:rsid w:val="4615281E"/>
    <w:rsid w:val="463064A4"/>
    <w:rsid w:val="463A4E65"/>
    <w:rsid w:val="464406DE"/>
    <w:rsid w:val="46540702"/>
    <w:rsid w:val="46677492"/>
    <w:rsid w:val="46691437"/>
    <w:rsid w:val="46792396"/>
    <w:rsid w:val="468C26CE"/>
    <w:rsid w:val="46912D6D"/>
    <w:rsid w:val="46972C88"/>
    <w:rsid w:val="46A64BFC"/>
    <w:rsid w:val="46BB2E17"/>
    <w:rsid w:val="46BD57E1"/>
    <w:rsid w:val="46C8091A"/>
    <w:rsid w:val="46C937D2"/>
    <w:rsid w:val="46C96420"/>
    <w:rsid w:val="46CA3C1E"/>
    <w:rsid w:val="46E42C16"/>
    <w:rsid w:val="46E457A5"/>
    <w:rsid w:val="46E50B49"/>
    <w:rsid w:val="470854B7"/>
    <w:rsid w:val="470E72C2"/>
    <w:rsid w:val="47111B75"/>
    <w:rsid w:val="472010BF"/>
    <w:rsid w:val="47362EAC"/>
    <w:rsid w:val="473C16A2"/>
    <w:rsid w:val="473C65EB"/>
    <w:rsid w:val="473D7D07"/>
    <w:rsid w:val="474049EE"/>
    <w:rsid w:val="474F14C4"/>
    <w:rsid w:val="47965FF9"/>
    <w:rsid w:val="479765F2"/>
    <w:rsid w:val="47A1415D"/>
    <w:rsid w:val="47A74688"/>
    <w:rsid w:val="47AB0C7E"/>
    <w:rsid w:val="47CE2313"/>
    <w:rsid w:val="47D3389C"/>
    <w:rsid w:val="47E56185"/>
    <w:rsid w:val="47F07D81"/>
    <w:rsid w:val="47F218D6"/>
    <w:rsid w:val="47F83B58"/>
    <w:rsid w:val="48031C57"/>
    <w:rsid w:val="48067293"/>
    <w:rsid w:val="48081582"/>
    <w:rsid w:val="48156916"/>
    <w:rsid w:val="482325EF"/>
    <w:rsid w:val="482A64A4"/>
    <w:rsid w:val="484068DF"/>
    <w:rsid w:val="484303B0"/>
    <w:rsid w:val="4843470A"/>
    <w:rsid w:val="485F7AA6"/>
    <w:rsid w:val="486043A4"/>
    <w:rsid w:val="486A68C0"/>
    <w:rsid w:val="4886221D"/>
    <w:rsid w:val="48915289"/>
    <w:rsid w:val="48AF5685"/>
    <w:rsid w:val="48B75231"/>
    <w:rsid w:val="48C13842"/>
    <w:rsid w:val="48CA7239"/>
    <w:rsid w:val="48E17C8C"/>
    <w:rsid w:val="48F32767"/>
    <w:rsid w:val="48F95B3F"/>
    <w:rsid w:val="492021E2"/>
    <w:rsid w:val="492E548A"/>
    <w:rsid w:val="4932729F"/>
    <w:rsid w:val="493378E5"/>
    <w:rsid w:val="493821CA"/>
    <w:rsid w:val="49480DBC"/>
    <w:rsid w:val="4950267F"/>
    <w:rsid w:val="495B2E6F"/>
    <w:rsid w:val="495F21E0"/>
    <w:rsid w:val="49633790"/>
    <w:rsid w:val="496369E5"/>
    <w:rsid w:val="497D6443"/>
    <w:rsid w:val="497E2527"/>
    <w:rsid w:val="4999668A"/>
    <w:rsid w:val="49A03A88"/>
    <w:rsid w:val="49A15DA9"/>
    <w:rsid w:val="49BB6AF6"/>
    <w:rsid w:val="49BE6738"/>
    <w:rsid w:val="49C75B87"/>
    <w:rsid w:val="49C9326F"/>
    <w:rsid w:val="49D310FC"/>
    <w:rsid w:val="49EB30AE"/>
    <w:rsid w:val="49F37941"/>
    <w:rsid w:val="49F656ED"/>
    <w:rsid w:val="4A266667"/>
    <w:rsid w:val="4A44454F"/>
    <w:rsid w:val="4A514C43"/>
    <w:rsid w:val="4A5F4996"/>
    <w:rsid w:val="4A6B7280"/>
    <w:rsid w:val="4A6E0FC0"/>
    <w:rsid w:val="4A7440B4"/>
    <w:rsid w:val="4A870713"/>
    <w:rsid w:val="4ACF6A45"/>
    <w:rsid w:val="4AD96C60"/>
    <w:rsid w:val="4AEC7333"/>
    <w:rsid w:val="4AF224CE"/>
    <w:rsid w:val="4AF926A2"/>
    <w:rsid w:val="4AFF41DC"/>
    <w:rsid w:val="4B005B36"/>
    <w:rsid w:val="4B0A6263"/>
    <w:rsid w:val="4B18449A"/>
    <w:rsid w:val="4B1C1999"/>
    <w:rsid w:val="4B1D3276"/>
    <w:rsid w:val="4B275747"/>
    <w:rsid w:val="4B2955FA"/>
    <w:rsid w:val="4B500B66"/>
    <w:rsid w:val="4B5A6978"/>
    <w:rsid w:val="4B6A050A"/>
    <w:rsid w:val="4B7A2FD6"/>
    <w:rsid w:val="4B7D7C65"/>
    <w:rsid w:val="4B821CBA"/>
    <w:rsid w:val="4B934637"/>
    <w:rsid w:val="4BAA6B68"/>
    <w:rsid w:val="4BAA77A9"/>
    <w:rsid w:val="4BAE4BE4"/>
    <w:rsid w:val="4BB20C04"/>
    <w:rsid w:val="4BC20B8B"/>
    <w:rsid w:val="4BCF7CF5"/>
    <w:rsid w:val="4BDE4A38"/>
    <w:rsid w:val="4BE16323"/>
    <w:rsid w:val="4BE278C3"/>
    <w:rsid w:val="4BEC7C7B"/>
    <w:rsid w:val="4C07347F"/>
    <w:rsid w:val="4C074E2A"/>
    <w:rsid w:val="4C0E1989"/>
    <w:rsid w:val="4C1117B6"/>
    <w:rsid w:val="4C170A3F"/>
    <w:rsid w:val="4C195EAA"/>
    <w:rsid w:val="4C1B4535"/>
    <w:rsid w:val="4C21008D"/>
    <w:rsid w:val="4C4437F3"/>
    <w:rsid w:val="4C617A92"/>
    <w:rsid w:val="4C687E8A"/>
    <w:rsid w:val="4C751743"/>
    <w:rsid w:val="4C827E66"/>
    <w:rsid w:val="4C881434"/>
    <w:rsid w:val="4C8B7CC0"/>
    <w:rsid w:val="4C91077F"/>
    <w:rsid w:val="4C960AA7"/>
    <w:rsid w:val="4C9811AF"/>
    <w:rsid w:val="4C9E162C"/>
    <w:rsid w:val="4CA11A32"/>
    <w:rsid w:val="4CB00D2E"/>
    <w:rsid w:val="4CB0514E"/>
    <w:rsid w:val="4CB44DE4"/>
    <w:rsid w:val="4CBB157C"/>
    <w:rsid w:val="4CBD3DD0"/>
    <w:rsid w:val="4CC95A20"/>
    <w:rsid w:val="4CD367F6"/>
    <w:rsid w:val="4CEE5770"/>
    <w:rsid w:val="4CF02243"/>
    <w:rsid w:val="4CF05068"/>
    <w:rsid w:val="4CF22E72"/>
    <w:rsid w:val="4CFB137F"/>
    <w:rsid w:val="4D060AA3"/>
    <w:rsid w:val="4D147E01"/>
    <w:rsid w:val="4D1D6046"/>
    <w:rsid w:val="4D2141B4"/>
    <w:rsid w:val="4D3F5E24"/>
    <w:rsid w:val="4D4E0172"/>
    <w:rsid w:val="4D51246E"/>
    <w:rsid w:val="4D674EFF"/>
    <w:rsid w:val="4D753CF0"/>
    <w:rsid w:val="4DA94862"/>
    <w:rsid w:val="4DCB3D65"/>
    <w:rsid w:val="4DCC1D2F"/>
    <w:rsid w:val="4DE80D63"/>
    <w:rsid w:val="4DEF2A8B"/>
    <w:rsid w:val="4DF1135B"/>
    <w:rsid w:val="4DF25003"/>
    <w:rsid w:val="4E19462E"/>
    <w:rsid w:val="4E256E11"/>
    <w:rsid w:val="4E285BF0"/>
    <w:rsid w:val="4E31075B"/>
    <w:rsid w:val="4E3B4CF8"/>
    <w:rsid w:val="4E444ABF"/>
    <w:rsid w:val="4E483F4E"/>
    <w:rsid w:val="4E4C7195"/>
    <w:rsid w:val="4E5704D4"/>
    <w:rsid w:val="4E586714"/>
    <w:rsid w:val="4E734156"/>
    <w:rsid w:val="4E7448F3"/>
    <w:rsid w:val="4E75701D"/>
    <w:rsid w:val="4E772E6A"/>
    <w:rsid w:val="4E841426"/>
    <w:rsid w:val="4E84208D"/>
    <w:rsid w:val="4EA86130"/>
    <w:rsid w:val="4EA87ADC"/>
    <w:rsid w:val="4EAE424B"/>
    <w:rsid w:val="4EB87E2C"/>
    <w:rsid w:val="4EB93FED"/>
    <w:rsid w:val="4EC23A34"/>
    <w:rsid w:val="4EC94D6E"/>
    <w:rsid w:val="4EC97101"/>
    <w:rsid w:val="4ED01922"/>
    <w:rsid w:val="4EE100ED"/>
    <w:rsid w:val="4EE55DE2"/>
    <w:rsid w:val="4EF659C1"/>
    <w:rsid w:val="4EFB15D0"/>
    <w:rsid w:val="4F113247"/>
    <w:rsid w:val="4F1419A8"/>
    <w:rsid w:val="4F217AC6"/>
    <w:rsid w:val="4F302206"/>
    <w:rsid w:val="4F3419BB"/>
    <w:rsid w:val="4F39128A"/>
    <w:rsid w:val="4F3B68CF"/>
    <w:rsid w:val="4F6B5E91"/>
    <w:rsid w:val="4F6F2AE4"/>
    <w:rsid w:val="4F73104E"/>
    <w:rsid w:val="4F9958E0"/>
    <w:rsid w:val="4F9D4EE0"/>
    <w:rsid w:val="4FA56E3F"/>
    <w:rsid w:val="4FA728E1"/>
    <w:rsid w:val="4FB12AF5"/>
    <w:rsid w:val="4FC52243"/>
    <w:rsid w:val="4FCF613A"/>
    <w:rsid w:val="4FD40438"/>
    <w:rsid w:val="4FD64C27"/>
    <w:rsid w:val="4FDD3AF9"/>
    <w:rsid w:val="4FEA61C8"/>
    <w:rsid w:val="4FEE7CB2"/>
    <w:rsid w:val="4FFE2907"/>
    <w:rsid w:val="50007066"/>
    <w:rsid w:val="50015CFF"/>
    <w:rsid w:val="500205B8"/>
    <w:rsid w:val="500777F3"/>
    <w:rsid w:val="500C7C88"/>
    <w:rsid w:val="500D33A4"/>
    <w:rsid w:val="5011418A"/>
    <w:rsid w:val="50276EE6"/>
    <w:rsid w:val="50317DA2"/>
    <w:rsid w:val="50444D7E"/>
    <w:rsid w:val="5046116C"/>
    <w:rsid w:val="504D7380"/>
    <w:rsid w:val="504E2A40"/>
    <w:rsid w:val="504E4B23"/>
    <w:rsid w:val="50553044"/>
    <w:rsid w:val="50594CE8"/>
    <w:rsid w:val="505D2D10"/>
    <w:rsid w:val="506059D0"/>
    <w:rsid w:val="506C2CDB"/>
    <w:rsid w:val="507F461C"/>
    <w:rsid w:val="50800B4C"/>
    <w:rsid w:val="50844258"/>
    <w:rsid w:val="50846C68"/>
    <w:rsid w:val="50927A85"/>
    <w:rsid w:val="50971605"/>
    <w:rsid w:val="50A11941"/>
    <w:rsid w:val="50A13710"/>
    <w:rsid w:val="50A4123F"/>
    <w:rsid w:val="50A77A9F"/>
    <w:rsid w:val="50AA6C30"/>
    <w:rsid w:val="50BC3A8B"/>
    <w:rsid w:val="50CA2762"/>
    <w:rsid w:val="50DD6102"/>
    <w:rsid w:val="50E63991"/>
    <w:rsid w:val="50F75AB7"/>
    <w:rsid w:val="50FA3545"/>
    <w:rsid w:val="511738AF"/>
    <w:rsid w:val="5123590D"/>
    <w:rsid w:val="513A73AA"/>
    <w:rsid w:val="515F3771"/>
    <w:rsid w:val="51643B1F"/>
    <w:rsid w:val="518E55C5"/>
    <w:rsid w:val="5196189F"/>
    <w:rsid w:val="519C1F1F"/>
    <w:rsid w:val="51A91174"/>
    <w:rsid w:val="51B26069"/>
    <w:rsid w:val="51B40199"/>
    <w:rsid w:val="51B72DF9"/>
    <w:rsid w:val="51B74094"/>
    <w:rsid w:val="51C12C50"/>
    <w:rsid w:val="51C323E1"/>
    <w:rsid w:val="51D26CCE"/>
    <w:rsid w:val="51DA22B5"/>
    <w:rsid w:val="51E63062"/>
    <w:rsid w:val="51E66BD1"/>
    <w:rsid w:val="51EE0AEB"/>
    <w:rsid w:val="51EF198E"/>
    <w:rsid w:val="51F32CF6"/>
    <w:rsid w:val="51F530D7"/>
    <w:rsid w:val="51FA24D7"/>
    <w:rsid w:val="52047417"/>
    <w:rsid w:val="5206266E"/>
    <w:rsid w:val="52127A2A"/>
    <w:rsid w:val="52154907"/>
    <w:rsid w:val="52262F32"/>
    <w:rsid w:val="523E2B89"/>
    <w:rsid w:val="52436058"/>
    <w:rsid w:val="525B5D91"/>
    <w:rsid w:val="527D5CE2"/>
    <w:rsid w:val="52827A3C"/>
    <w:rsid w:val="528768CC"/>
    <w:rsid w:val="52891897"/>
    <w:rsid w:val="529330B6"/>
    <w:rsid w:val="5293579D"/>
    <w:rsid w:val="52A54A5B"/>
    <w:rsid w:val="52A56B57"/>
    <w:rsid w:val="52A63B67"/>
    <w:rsid w:val="52BC29FE"/>
    <w:rsid w:val="52C47218"/>
    <w:rsid w:val="52C56B57"/>
    <w:rsid w:val="52CD7464"/>
    <w:rsid w:val="52D539A5"/>
    <w:rsid w:val="52D75E75"/>
    <w:rsid w:val="52DA58C8"/>
    <w:rsid w:val="52E5518D"/>
    <w:rsid w:val="52F856E0"/>
    <w:rsid w:val="52FE07DF"/>
    <w:rsid w:val="5311262A"/>
    <w:rsid w:val="53151473"/>
    <w:rsid w:val="53197240"/>
    <w:rsid w:val="531B7D7E"/>
    <w:rsid w:val="533C545F"/>
    <w:rsid w:val="534F150F"/>
    <w:rsid w:val="53584293"/>
    <w:rsid w:val="537447E7"/>
    <w:rsid w:val="537842B8"/>
    <w:rsid w:val="53925284"/>
    <w:rsid w:val="53C10CFC"/>
    <w:rsid w:val="53C542BC"/>
    <w:rsid w:val="53CD43EB"/>
    <w:rsid w:val="53D44A00"/>
    <w:rsid w:val="53DB4779"/>
    <w:rsid w:val="53DF09CC"/>
    <w:rsid w:val="53E703F7"/>
    <w:rsid w:val="54191677"/>
    <w:rsid w:val="5422309A"/>
    <w:rsid w:val="542774F1"/>
    <w:rsid w:val="542C6E4B"/>
    <w:rsid w:val="542E2988"/>
    <w:rsid w:val="542F44D9"/>
    <w:rsid w:val="543B21F3"/>
    <w:rsid w:val="543B659A"/>
    <w:rsid w:val="54470B24"/>
    <w:rsid w:val="54597EED"/>
    <w:rsid w:val="546F43DF"/>
    <w:rsid w:val="54716564"/>
    <w:rsid w:val="54865168"/>
    <w:rsid w:val="54874B04"/>
    <w:rsid w:val="54891C2D"/>
    <w:rsid w:val="54893054"/>
    <w:rsid w:val="548F7E6C"/>
    <w:rsid w:val="54906289"/>
    <w:rsid w:val="5494323D"/>
    <w:rsid w:val="54954899"/>
    <w:rsid w:val="54963FC7"/>
    <w:rsid w:val="54A3033A"/>
    <w:rsid w:val="54A4248A"/>
    <w:rsid w:val="54C4389F"/>
    <w:rsid w:val="54CA1C22"/>
    <w:rsid w:val="54E64CB4"/>
    <w:rsid w:val="55043CB4"/>
    <w:rsid w:val="550A3276"/>
    <w:rsid w:val="5519711C"/>
    <w:rsid w:val="551C4578"/>
    <w:rsid w:val="55212C44"/>
    <w:rsid w:val="55247C15"/>
    <w:rsid w:val="553F6647"/>
    <w:rsid w:val="5543669E"/>
    <w:rsid w:val="55446BB9"/>
    <w:rsid w:val="55456897"/>
    <w:rsid w:val="5554543D"/>
    <w:rsid w:val="55574FC6"/>
    <w:rsid w:val="55586AFC"/>
    <w:rsid w:val="55651CA8"/>
    <w:rsid w:val="557D34A9"/>
    <w:rsid w:val="55887C8A"/>
    <w:rsid w:val="559526B6"/>
    <w:rsid w:val="55A62A55"/>
    <w:rsid w:val="55B91D87"/>
    <w:rsid w:val="55BB7DC8"/>
    <w:rsid w:val="55BF2208"/>
    <w:rsid w:val="55C30D70"/>
    <w:rsid w:val="55D45ED6"/>
    <w:rsid w:val="55E43068"/>
    <w:rsid w:val="55E718EE"/>
    <w:rsid w:val="55E80B44"/>
    <w:rsid w:val="55E9519A"/>
    <w:rsid w:val="55F92C93"/>
    <w:rsid w:val="56002313"/>
    <w:rsid w:val="56082097"/>
    <w:rsid w:val="560900AD"/>
    <w:rsid w:val="56117EFF"/>
    <w:rsid w:val="56164635"/>
    <w:rsid w:val="56171880"/>
    <w:rsid w:val="56366288"/>
    <w:rsid w:val="565874BF"/>
    <w:rsid w:val="565A38AA"/>
    <w:rsid w:val="565A686A"/>
    <w:rsid w:val="567F5E1E"/>
    <w:rsid w:val="569E0B01"/>
    <w:rsid w:val="56A81B38"/>
    <w:rsid w:val="56B82679"/>
    <w:rsid w:val="56BA5450"/>
    <w:rsid w:val="56BE5B44"/>
    <w:rsid w:val="56C418A8"/>
    <w:rsid w:val="56F0779A"/>
    <w:rsid w:val="56F64C31"/>
    <w:rsid w:val="56F8640C"/>
    <w:rsid w:val="57081386"/>
    <w:rsid w:val="57097013"/>
    <w:rsid w:val="57144370"/>
    <w:rsid w:val="57161AD7"/>
    <w:rsid w:val="57202B61"/>
    <w:rsid w:val="572D0215"/>
    <w:rsid w:val="57435D17"/>
    <w:rsid w:val="5761055E"/>
    <w:rsid w:val="57617467"/>
    <w:rsid w:val="5763609A"/>
    <w:rsid w:val="57651A9D"/>
    <w:rsid w:val="576B57B1"/>
    <w:rsid w:val="57753854"/>
    <w:rsid w:val="578F3592"/>
    <w:rsid w:val="57947621"/>
    <w:rsid w:val="579A6B8A"/>
    <w:rsid w:val="57AB30D8"/>
    <w:rsid w:val="57B60355"/>
    <w:rsid w:val="57BB6CBE"/>
    <w:rsid w:val="57D03D29"/>
    <w:rsid w:val="57E55801"/>
    <w:rsid w:val="57E95C67"/>
    <w:rsid w:val="57F35109"/>
    <w:rsid w:val="58222401"/>
    <w:rsid w:val="583E3FD6"/>
    <w:rsid w:val="583F46BC"/>
    <w:rsid w:val="58435445"/>
    <w:rsid w:val="584E3C52"/>
    <w:rsid w:val="5851583B"/>
    <w:rsid w:val="58606719"/>
    <w:rsid w:val="5861276A"/>
    <w:rsid w:val="58667497"/>
    <w:rsid w:val="586676CD"/>
    <w:rsid w:val="586A0CF0"/>
    <w:rsid w:val="58741380"/>
    <w:rsid w:val="587D5DF8"/>
    <w:rsid w:val="587E42F9"/>
    <w:rsid w:val="589021D2"/>
    <w:rsid w:val="589F008D"/>
    <w:rsid w:val="58B43FC5"/>
    <w:rsid w:val="58C21EDE"/>
    <w:rsid w:val="58D53496"/>
    <w:rsid w:val="58DA05DB"/>
    <w:rsid w:val="58ED1585"/>
    <w:rsid w:val="58F12FD6"/>
    <w:rsid w:val="58F21A28"/>
    <w:rsid w:val="58F83323"/>
    <w:rsid w:val="59180435"/>
    <w:rsid w:val="591808BD"/>
    <w:rsid w:val="59291D09"/>
    <w:rsid w:val="59361F5C"/>
    <w:rsid w:val="59C67B6F"/>
    <w:rsid w:val="59CB06A7"/>
    <w:rsid w:val="59D40917"/>
    <w:rsid w:val="59DE74DE"/>
    <w:rsid w:val="59E35DFD"/>
    <w:rsid w:val="59EC0E65"/>
    <w:rsid w:val="59EE0975"/>
    <w:rsid w:val="59FC53CA"/>
    <w:rsid w:val="5A0B6C4C"/>
    <w:rsid w:val="5A160CE9"/>
    <w:rsid w:val="5A1766AA"/>
    <w:rsid w:val="5A1F30B6"/>
    <w:rsid w:val="5A39060B"/>
    <w:rsid w:val="5A3D17A0"/>
    <w:rsid w:val="5A7A0934"/>
    <w:rsid w:val="5A7D4C93"/>
    <w:rsid w:val="5A7E58CF"/>
    <w:rsid w:val="5A7F0F3A"/>
    <w:rsid w:val="5A813E7E"/>
    <w:rsid w:val="5A8930D5"/>
    <w:rsid w:val="5A8A1573"/>
    <w:rsid w:val="5A8D36C7"/>
    <w:rsid w:val="5A91285F"/>
    <w:rsid w:val="5A912C6A"/>
    <w:rsid w:val="5A943A7C"/>
    <w:rsid w:val="5A9B085E"/>
    <w:rsid w:val="5A9C3019"/>
    <w:rsid w:val="5AA2799D"/>
    <w:rsid w:val="5AA30300"/>
    <w:rsid w:val="5AB97E8A"/>
    <w:rsid w:val="5ABB19CF"/>
    <w:rsid w:val="5AC06B99"/>
    <w:rsid w:val="5ACD5CE0"/>
    <w:rsid w:val="5ADC19A1"/>
    <w:rsid w:val="5ADD42AF"/>
    <w:rsid w:val="5ADE06CA"/>
    <w:rsid w:val="5ADF3251"/>
    <w:rsid w:val="5AEA08DC"/>
    <w:rsid w:val="5AEE01C7"/>
    <w:rsid w:val="5AEF5431"/>
    <w:rsid w:val="5AF15957"/>
    <w:rsid w:val="5AF4388D"/>
    <w:rsid w:val="5B025ABC"/>
    <w:rsid w:val="5B0C78BE"/>
    <w:rsid w:val="5B140AFF"/>
    <w:rsid w:val="5B15011B"/>
    <w:rsid w:val="5B1B1DFB"/>
    <w:rsid w:val="5B1F6C4F"/>
    <w:rsid w:val="5B3A564E"/>
    <w:rsid w:val="5B3C52A3"/>
    <w:rsid w:val="5B41311D"/>
    <w:rsid w:val="5B476C9F"/>
    <w:rsid w:val="5B4C303A"/>
    <w:rsid w:val="5B50546E"/>
    <w:rsid w:val="5B536CBF"/>
    <w:rsid w:val="5B891682"/>
    <w:rsid w:val="5B923327"/>
    <w:rsid w:val="5B967670"/>
    <w:rsid w:val="5BA55A8E"/>
    <w:rsid w:val="5BBF7038"/>
    <w:rsid w:val="5BC43D30"/>
    <w:rsid w:val="5BC93100"/>
    <w:rsid w:val="5BD70AC5"/>
    <w:rsid w:val="5BE2057B"/>
    <w:rsid w:val="5BFF0CD2"/>
    <w:rsid w:val="5C2E484F"/>
    <w:rsid w:val="5C2E5D52"/>
    <w:rsid w:val="5C382E0A"/>
    <w:rsid w:val="5C3F1D9C"/>
    <w:rsid w:val="5C3F2142"/>
    <w:rsid w:val="5C400C6D"/>
    <w:rsid w:val="5C4135F4"/>
    <w:rsid w:val="5C4F683E"/>
    <w:rsid w:val="5C533945"/>
    <w:rsid w:val="5C664E62"/>
    <w:rsid w:val="5C6716DA"/>
    <w:rsid w:val="5C827258"/>
    <w:rsid w:val="5CB24B39"/>
    <w:rsid w:val="5CB77CE0"/>
    <w:rsid w:val="5CB95114"/>
    <w:rsid w:val="5CBE0FDD"/>
    <w:rsid w:val="5CD727AD"/>
    <w:rsid w:val="5CF33969"/>
    <w:rsid w:val="5D004A0D"/>
    <w:rsid w:val="5D020BC6"/>
    <w:rsid w:val="5D172A99"/>
    <w:rsid w:val="5D1F657B"/>
    <w:rsid w:val="5D2419A0"/>
    <w:rsid w:val="5D2D3CAA"/>
    <w:rsid w:val="5D2E62AE"/>
    <w:rsid w:val="5D320EDD"/>
    <w:rsid w:val="5D3576D6"/>
    <w:rsid w:val="5D36179C"/>
    <w:rsid w:val="5D4825E7"/>
    <w:rsid w:val="5D540546"/>
    <w:rsid w:val="5D5705EF"/>
    <w:rsid w:val="5D5A0138"/>
    <w:rsid w:val="5D5A3FD5"/>
    <w:rsid w:val="5D866789"/>
    <w:rsid w:val="5D89639A"/>
    <w:rsid w:val="5D98100D"/>
    <w:rsid w:val="5D9E0C8B"/>
    <w:rsid w:val="5D9E6931"/>
    <w:rsid w:val="5DBF5EEE"/>
    <w:rsid w:val="5DC021AA"/>
    <w:rsid w:val="5DD53D14"/>
    <w:rsid w:val="5DDB105C"/>
    <w:rsid w:val="5DE748B1"/>
    <w:rsid w:val="5DF71A0D"/>
    <w:rsid w:val="5DFB452D"/>
    <w:rsid w:val="5E0038AB"/>
    <w:rsid w:val="5E112C29"/>
    <w:rsid w:val="5E160261"/>
    <w:rsid w:val="5E2B7F80"/>
    <w:rsid w:val="5E381E3E"/>
    <w:rsid w:val="5E3F49A2"/>
    <w:rsid w:val="5E447F70"/>
    <w:rsid w:val="5E4A5D46"/>
    <w:rsid w:val="5E4D4ACB"/>
    <w:rsid w:val="5E5939DB"/>
    <w:rsid w:val="5E801E73"/>
    <w:rsid w:val="5E9305ED"/>
    <w:rsid w:val="5EA05370"/>
    <w:rsid w:val="5EA12B9A"/>
    <w:rsid w:val="5EA4178C"/>
    <w:rsid w:val="5EAC2058"/>
    <w:rsid w:val="5EBC2EB1"/>
    <w:rsid w:val="5ECE4420"/>
    <w:rsid w:val="5ED22704"/>
    <w:rsid w:val="5ED66B49"/>
    <w:rsid w:val="5ED90442"/>
    <w:rsid w:val="5EE07180"/>
    <w:rsid w:val="5EF2004E"/>
    <w:rsid w:val="5EFC6D43"/>
    <w:rsid w:val="5F0D1796"/>
    <w:rsid w:val="5F12764E"/>
    <w:rsid w:val="5F1D55C2"/>
    <w:rsid w:val="5F40549A"/>
    <w:rsid w:val="5F4773EF"/>
    <w:rsid w:val="5F48547F"/>
    <w:rsid w:val="5F4C150E"/>
    <w:rsid w:val="5F4C6F07"/>
    <w:rsid w:val="5F68199A"/>
    <w:rsid w:val="5F7268F4"/>
    <w:rsid w:val="5F796AF2"/>
    <w:rsid w:val="5F7D6634"/>
    <w:rsid w:val="5FA02D72"/>
    <w:rsid w:val="5FB12AC4"/>
    <w:rsid w:val="5FB30F09"/>
    <w:rsid w:val="5FC13D40"/>
    <w:rsid w:val="5FC2045A"/>
    <w:rsid w:val="5FCC17BF"/>
    <w:rsid w:val="5FDD2891"/>
    <w:rsid w:val="5FE51352"/>
    <w:rsid w:val="5FF90338"/>
    <w:rsid w:val="60042E74"/>
    <w:rsid w:val="60092839"/>
    <w:rsid w:val="600B6DAE"/>
    <w:rsid w:val="600D41BD"/>
    <w:rsid w:val="601C1BFF"/>
    <w:rsid w:val="60254FF2"/>
    <w:rsid w:val="6026323E"/>
    <w:rsid w:val="604D24CB"/>
    <w:rsid w:val="605B118B"/>
    <w:rsid w:val="605B7151"/>
    <w:rsid w:val="60826FB1"/>
    <w:rsid w:val="60884650"/>
    <w:rsid w:val="60A1054B"/>
    <w:rsid w:val="60A97433"/>
    <w:rsid w:val="60BC0193"/>
    <w:rsid w:val="60DE3BDF"/>
    <w:rsid w:val="60E45A49"/>
    <w:rsid w:val="60E66862"/>
    <w:rsid w:val="60E72F4A"/>
    <w:rsid w:val="60F013B4"/>
    <w:rsid w:val="60F605F7"/>
    <w:rsid w:val="60F64399"/>
    <w:rsid w:val="60F84D1C"/>
    <w:rsid w:val="610379A4"/>
    <w:rsid w:val="610E3D12"/>
    <w:rsid w:val="611B0C9C"/>
    <w:rsid w:val="61216B11"/>
    <w:rsid w:val="613B7A6B"/>
    <w:rsid w:val="614A619E"/>
    <w:rsid w:val="615513E1"/>
    <w:rsid w:val="6162352B"/>
    <w:rsid w:val="616A1C8B"/>
    <w:rsid w:val="6171207D"/>
    <w:rsid w:val="617546E1"/>
    <w:rsid w:val="617577DF"/>
    <w:rsid w:val="619A44A9"/>
    <w:rsid w:val="619B173E"/>
    <w:rsid w:val="61A33D4C"/>
    <w:rsid w:val="61C46E9E"/>
    <w:rsid w:val="61C47FC1"/>
    <w:rsid w:val="61C5504D"/>
    <w:rsid w:val="61CB5B86"/>
    <w:rsid w:val="61CF4321"/>
    <w:rsid w:val="61D42E3B"/>
    <w:rsid w:val="61D875E0"/>
    <w:rsid w:val="61DF0B0D"/>
    <w:rsid w:val="61F765C1"/>
    <w:rsid w:val="62053F28"/>
    <w:rsid w:val="62064794"/>
    <w:rsid w:val="62336A37"/>
    <w:rsid w:val="6238429A"/>
    <w:rsid w:val="623C5220"/>
    <w:rsid w:val="62447EDD"/>
    <w:rsid w:val="62564C31"/>
    <w:rsid w:val="6258667B"/>
    <w:rsid w:val="625C457D"/>
    <w:rsid w:val="627200E0"/>
    <w:rsid w:val="62891161"/>
    <w:rsid w:val="62897C86"/>
    <w:rsid w:val="628B78A7"/>
    <w:rsid w:val="628C4009"/>
    <w:rsid w:val="628F4F35"/>
    <w:rsid w:val="62921920"/>
    <w:rsid w:val="629B67B1"/>
    <w:rsid w:val="62A2253A"/>
    <w:rsid w:val="62A9771D"/>
    <w:rsid w:val="62B27204"/>
    <w:rsid w:val="62B6028B"/>
    <w:rsid w:val="62B61994"/>
    <w:rsid w:val="62CB44DE"/>
    <w:rsid w:val="62CB65CD"/>
    <w:rsid w:val="62CD7C8A"/>
    <w:rsid w:val="62D27D4D"/>
    <w:rsid w:val="62EA7B0F"/>
    <w:rsid w:val="62F568AF"/>
    <w:rsid w:val="62F956CF"/>
    <w:rsid w:val="62FB4D11"/>
    <w:rsid w:val="630731F3"/>
    <w:rsid w:val="631C5267"/>
    <w:rsid w:val="6330177C"/>
    <w:rsid w:val="6339568A"/>
    <w:rsid w:val="63455BE3"/>
    <w:rsid w:val="634A432B"/>
    <w:rsid w:val="63567E18"/>
    <w:rsid w:val="635F30B1"/>
    <w:rsid w:val="636A6827"/>
    <w:rsid w:val="636C6083"/>
    <w:rsid w:val="63744C77"/>
    <w:rsid w:val="637B2E52"/>
    <w:rsid w:val="637F596A"/>
    <w:rsid w:val="638C083D"/>
    <w:rsid w:val="639F0BF7"/>
    <w:rsid w:val="63A7534F"/>
    <w:rsid w:val="63E10BE3"/>
    <w:rsid w:val="63E57AFB"/>
    <w:rsid w:val="63EC1F57"/>
    <w:rsid w:val="63EE6CE9"/>
    <w:rsid w:val="63F17F19"/>
    <w:rsid w:val="63FD5DAD"/>
    <w:rsid w:val="64021928"/>
    <w:rsid w:val="64057CAA"/>
    <w:rsid w:val="640949D8"/>
    <w:rsid w:val="64141954"/>
    <w:rsid w:val="64372E9D"/>
    <w:rsid w:val="643C6325"/>
    <w:rsid w:val="645168A5"/>
    <w:rsid w:val="646327B6"/>
    <w:rsid w:val="646B6C7D"/>
    <w:rsid w:val="646F2A03"/>
    <w:rsid w:val="648067AF"/>
    <w:rsid w:val="64864E2A"/>
    <w:rsid w:val="64896706"/>
    <w:rsid w:val="648D7584"/>
    <w:rsid w:val="648F5F88"/>
    <w:rsid w:val="64910799"/>
    <w:rsid w:val="649A6010"/>
    <w:rsid w:val="649C18BC"/>
    <w:rsid w:val="64A26470"/>
    <w:rsid w:val="64A26EEA"/>
    <w:rsid w:val="64AD61F4"/>
    <w:rsid w:val="64D22219"/>
    <w:rsid w:val="64E66D28"/>
    <w:rsid w:val="64EF43CE"/>
    <w:rsid w:val="64F741C4"/>
    <w:rsid w:val="64F940F5"/>
    <w:rsid w:val="651B51D0"/>
    <w:rsid w:val="65201C96"/>
    <w:rsid w:val="65266750"/>
    <w:rsid w:val="653F2CAD"/>
    <w:rsid w:val="65551DE6"/>
    <w:rsid w:val="65693895"/>
    <w:rsid w:val="657145E4"/>
    <w:rsid w:val="65730FD3"/>
    <w:rsid w:val="657371FB"/>
    <w:rsid w:val="65B41C98"/>
    <w:rsid w:val="65BF16EF"/>
    <w:rsid w:val="65E41FC9"/>
    <w:rsid w:val="65E97972"/>
    <w:rsid w:val="65F50C84"/>
    <w:rsid w:val="65FD5D03"/>
    <w:rsid w:val="660359CE"/>
    <w:rsid w:val="66041F1E"/>
    <w:rsid w:val="660D39EE"/>
    <w:rsid w:val="66122940"/>
    <w:rsid w:val="66154739"/>
    <w:rsid w:val="661653A0"/>
    <w:rsid w:val="6619138B"/>
    <w:rsid w:val="66191971"/>
    <w:rsid w:val="6621657D"/>
    <w:rsid w:val="664335B3"/>
    <w:rsid w:val="665C6B1E"/>
    <w:rsid w:val="66616DB8"/>
    <w:rsid w:val="66CD4960"/>
    <w:rsid w:val="66D46E8E"/>
    <w:rsid w:val="66E20713"/>
    <w:rsid w:val="66F142CC"/>
    <w:rsid w:val="67052709"/>
    <w:rsid w:val="670F5034"/>
    <w:rsid w:val="67211344"/>
    <w:rsid w:val="67255C70"/>
    <w:rsid w:val="672B7C42"/>
    <w:rsid w:val="672E6D7D"/>
    <w:rsid w:val="673009E1"/>
    <w:rsid w:val="675B50AA"/>
    <w:rsid w:val="676410BA"/>
    <w:rsid w:val="67673741"/>
    <w:rsid w:val="676A4A82"/>
    <w:rsid w:val="67755CC4"/>
    <w:rsid w:val="6792043F"/>
    <w:rsid w:val="67991C42"/>
    <w:rsid w:val="679C4D2A"/>
    <w:rsid w:val="67A15757"/>
    <w:rsid w:val="67A53BAB"/>
    <w:rsid w:val="67A55865"/>
    <w:rsid w:val="67A92EA2"/>
    <w:rsid w:val="67BA3C87"/>
    <w:rsid w:val="67BD3AB5"/>
    <w:rsid w:val="67BD4C65"/>
    <w:rsid w:val="67BF7ABE"/>
    <w:rsid w:val="67C83850"/>
    <w:rsid w:val="67D73005"/>
    <w:rsid w:val="67DF0556"/>
    <w:rsid w:val="67E34E9B"/>
    <w:rsid w:val="67EB6DB6"/>
    <w:rsid w:val="67F41C23"/>
    <w:rsid w:val="67FB260F"/>
    <w:rsid w:val="6811565F"/>
    <w:rsid w:val="682F63FA"/>
    <w:rsid w:val="683B6733"/>
    <w:rsid w:val="686374F7"/>
    <w:rsid w:val="686B60DD"/>
    <w:rsid w:val="68711020"/>
    <w:rsid w:val="687B78FA"/>
    <w:rsid w:val="68904245"/>
    <w:rsid w:val="68916407"/>
    <w:rsid w:val="689A537A"/>
    <w:rsid w:val="689E2817"/>
    <w:rsid w:val="68A04D44"/>
    <w:rsid w:val="68AD7871"/>
    <w:rsid w:val="68C270F7"/>
    <w:rsid w:val="68D43E69"/>
    <w:rsid w:val="68D82F45"/>
    <w:rsid w:val="68E836C9"/>
    <w:rsid w:val="68EE2DEF"/>
    <w:rsid w:val="6915002E"/>
    <w:rsid w:val="69432FF2"/>
    <w:rsid w:val="694F5940"/>
    <w:rsid w:val="695F6404"/>
    <w:rsid w:val="69654B53"/>
    <w:rsid w:val="69661E73"/>
    <w:rsid w:val="697C7BF3"/>
    <w:rsid w:val="697E3BC1"/>
    <w:rsid w:val="69A959E2"/>
    <w:rsid w:val="69C30CE9"/>
    <w:rsid w:val="69CF6BEB"/>
    <w:rsid w:val="69D95950"/>
    <w:rsid w:val="69E90510"/>
    <w:rsid w:val="6A025658"/>
    <w:rsid w:val="6A0A77AA"/>
    <w:rsid w:val="6A0E1302"/>
    <w:rsid w:val="6A20114F"/>
    <w:rsid w:val="6A247D3C"/>
    <w:rsid w:val="6A273AAA"/>
    <w:rsid w:val="6A2C2BEB"/>
    <w:rsid w:val="6A37285B"/>
    <w:rsid w:val="6A462A3A"/>
    <w:rsid w:val="6A462E0B"/>
    <w:rsid w:val="6A507957"/>
    <w:rsid w:val="6A5B0C97"/>
    <w:rsid w:val="6A682BBF"/>
    <w:rsid w:val="6A695BB8"/>
    <w:rsid w:val="6A800C4E"/>
    <w:rsid w:val="6A880E03"/>
    <w:rsid w:val="6AA76AB7"/>
    <w:rsid w:val="6AAA1898"/>
    <w:rsid w:val="6AB45B87"/>
    <w:rsid w:val="6AC41EE6"/>
    <w:rsid w:val="6AD13315"/>
    <w:rsid w:val="6AF0639C"/>
    <w:rsid w:val="6AF3084F"/>
    <w:rsid w:val="6AFD4D37"/>
    <w:rsid w:val="6B1E5323"/>
    <w:rsid w:val="6B290BF8"/>
    <w:rsid w:val="6B317545"/>
    <w:rsid w:val="6B3326B0"/>
    <w:rsid w:val="6B393DCC"/>
    <w:rsid w:val="6B655DCB"/>
    <w:rsid w:val="6B7E4FDB"/>
    <w:rsid w:val="6B812A5A"/>
    <w:rsid w:val="6B820C1F"/>
    <w:rsid w:val="6B833AFF"/>
    <w:rsid w:val="6B8748E6"/>
    <w:rsid w:val="6B9242E2"/>
    <w:rsid w:val="6B9521F5"/>
    <w:rsid w:val="6B9B1578"/>
    <w:rsid w:val="6B9B3E5D"/>
    <w:rsid w:val="6B9C5E6A"/>
    <w:rsid w:val="6BA35ED2"/>
    <w:rsid w:val="6BA54252"/>
    <w:rsid w:val="6BB02EF2"/>
    <w:rsid w:val="6BB2091A"/>
    <w:rsid w:val="6BC863EA"/>
    <w:rsid w:val="6BCB6951"/>
    <w:rsid w:val="6BD57150"/>
    <w:rsid w:val="6BD660B3"/>
    <w:rsid w:val="6BD73AAA"/>
    <w:rsid w:val="6BDE6EF1"/>
    <w:rsid w:val="6BF46B98"/>
    <w:rsid w:val="6C087771"/>
    <w:rsid w:val="6C0B2D3F"/>
    <w:rsid w:val="6C115C39"/>
    <w:rsid w:val="6C136EDB"/>
    <w:rsid w:val="6C1400F5"/>
    <w:rsid w:val="6C1D24D6"/>
    <w:rsid w:val="6C4F3B23"/>
    <w:rsid w:val="6C555B71"/>
    <w:rsid w:val="6C6F3512"/>
    <w:rsid w:val="6C754F9E"/>
    <w:rsid w:val="6C7B6EF0"/>
    <w:rsid w:val="6C897C6D"/>
    <w:rsid w:val="6C8A07D5"/>
    <w:rsid w:val="6CC15F05"/>
    <w:rsid w:val="6CD8252E"/>
    <w:rsid w:val="6CD83568"/>
    <w:rsid w:val="6CFA1759"/>
    <w:rsid w:val="6CFE1145"/>
    <w:rsid w:val="6CFF4A9C"/>
    <w:rsid w:val="6D110F03"/>
    <w:rsid w:val="6D124684"/>
    <w:rsid w:val="6D2231D8"/>
    <w:rsid w:val="6D270AD5"/>
    <w:rsid w:val="6D376243"/>
    <w:rsid w:val="6D3B0738"/>
    <w:rsid w:val="6D5504F9"/>
    <w:rsid w:val="6D55206D"/>
    <w:rsid w:val="6D5B2647"/>
    <w:rsid w:val="6D5E1AFA"/>
    <w:rsid w:val="6D6F5865"/>
    <w:rsid w:val="6D706B81"/>
    <w:rsid w:val="6D7376C6"/>
    <w:rsid w:val="6D9F2CB7"/>
    <w:rsid w:val="6DA1651B"/>
    <w:rsid w:val="6DA33118"/>
    <w:rsid w:val="6DAB34B8"/>
    <w:rsid w:val="6DAC6511"/>
    <w:rsid w:val="6DE17781"/>
    <w:rsid w:val="6DE5707A"/>
    <w:rsid w:val="6DED61A9"/>
    <w:rsid w:val="6DF32A99"/>
    <w:rsid w:val="6E1B11D1"/>
    <w:rsid w:val="6E2A5A1A"/>
    <w:rsid w:val="6E305593"/>
    <w:rsid w:val="6E402623"/>
    <w:rsid w:val="6E481712"/>
    <w:rsid w:val="6E4D10F9"/>
    <w:rsid w:val="6E503436"/>
    <w:rsid w:val="6E5C28D0"/>
    <w:rsid w:val="6E6B48B2"/>
    <w:rsid w:val="6E7B465E"/>
    <w:rsid w:val="6E8407DF"/>
    <w:rsid w:val="6E932963"/>
    <w:rsid w:val="6EAD55EF"/>
    <w:rsid w:val="6EAF008A"/>
    <w:rsid w:val="6EC86A8D"/>
    <w:rsid w:val="6ED10790"/>
    <w:rsid w:val="6EE54AA1"/>
    <w:rsid w:val="6EFF56F8"/>
    <w:rsid w:val="6F0103B8"/>
    <w:rsid w:val="6F100D33"/>
    <w:rsid w:val="6F1B7954"/>
    <w:rsid w:val="6F201F20"/>
    <w:rsid w:val="6F203F5E"/>
    <w:rsid w:val="6F3203FA"/>
    <w:rsid w:val="6F51419F"/>
    <w:rsid w:val="6F564737"/>
    <w:rsid w:val="6F5A5193"/>
    <w:rsid w:val="6F6320CD"/>
    <w:rsid w:val="6F6430DC"/>
    <w:rsid w:val="6F782962"/>
    <w:rsid w:val="6F7A7802"/>
    <w:rsid w:val="6F7E531F"/>
    <w:rsid w:val="6F815608"/>
    <w:rsid w:val="6F844904"/>
    <w:rsid w:val="6F8C6A89"/>
    <w:rsid w:val="6F8F14A0"/>
    <w:rsid w:val="6F970DCA"/>
    <w:rsid w:val="6FA36915"/>
    <w:rsid w:val="6FB82D06"/>
    <w:rsid w:val="6FC1367B"/>
    <w:rsid w:val="6FC37FA2"/>
    <w:rsid w:val="6FC466A4"/>
    <w:rsid w:val="6FC74D96"/>
    <w:rsid w:val="6FD61853"/>
    <w:rsid w:val="6FDB7212"/>
    <w:rsid w:val="6FF57EBF"/>
    <w:rsid w:val="6FF75FF3"/>
    <w:rsid w:val="6FFD5FC4"/>
    <w:rsid w:val="70115F74"/>
    <w:rsid w:val="70121301"/>
    <w:rsid w:val="703852AA"/>
    <w:rsid w:val="70385EE7"/>
    <w:rsid w:val="70393C59"/>
    <w:rsid w:val="703C42AD"/>
    <w:rsid w:val="703C4724"/>
    <w:rsid w:val="70454EEB"/>
    <w:rsid w:val="704A4309"/>
    <w:rsid w:val="705314D2"/>
    <w:rsid w:val="70532A6B"/>
    <w:rsid w:val="706B7726"/>
    <w:rsid w:val="706E12AF"/>
    <w:rsid w:val="7080662B"/>
    <w:rsid w:val="709027C2"/>
    <w:rsid w:val="70A83889"/>
    <w:rsid w:val="70B80B20"/>
    <w:rsid w:val="70BE2301"/>
    <w:rsid w:val="70CD50A8"/>
    <w:rsid w:val="70D058FE"/>
    <w:rsid w:val="70D120DF"/>
    <w:rsid w:val="70D37131"/>
    <w:rsid w:val="70D37C27"/>
    <w:rsid w:val="70D95FD8"/>
    <w:rsid w:val="70DC5A5F"/>
    <w:rsid w:val="70E844A2"/>
    <w:rsid w:val="70F46CC0"/>
    <w:rsid w:val="70FF4222"/>
    <w:rsid w:val="710A1075"/>
    <w:rsid w:val="711E4832"/>
    <w:rsid w:val="711E77F9"/>
    <w:rsid w:val="712269DB"/>
    <w:rsid w:val="712B44AB"/>
    <w:rsid w:val="712B719E"/>
    <w:rsid w:val="71350C62"/>
    <w:rsid w:val="714D145D"/>
    <w:rsid w:val="714E3D46"/>
    <w:rsid w:val="7151603A"/>
    <w:rsid w:val="71596B96"/>
    <w:rsid w:val="715C175F"/>
    <w:rsid w:val="71653449"/>
    <w:rsid w:val="716D0FEC"/>
    <w:rsid w:val="71700D2C"/>
    <w:rsid w:val="71740F24"/>
    <w:rsid w:val="71851859"/>
    <w:rsid w:val="718E0624"/>
    <w:rsid w:val="71922CF0"/>
    <w:rsid w:val="719A1386"/>
    <w:rsid w:val="71A9118A"/>
    <w:rsid w:val="71BA24DE"/>
    <w:rsid w:val="71D37044"/>
    <w:rsid w:val="71DC7F4E"/>
    <w:rsid w:val="71E64921"/>
    <w:rsid w:val="71F110C1"/>
    <w:rsid w:val="71F95CCD"/>
    <w:rsid w:val="7201340A"/>
    <w:rsid w:val="7205274B"/>
    <w:rsid w:val="72107E71"/>
    <w:rsid w:val="721272C0"/>
    <w:rsid w:val="721510B4"/>
    <w:rsid w:val="722E25C1"/>
    <w:rsid w:val="72523389"/>
    <w:rsid w:val="725C2F08"/>
    <w:rsid w:val="72650541"/>
    <w:rsid w:val="72840F55"/>
    <w:rsid w:val="728D7E8C"/>
    <w:rsid w:val="729C69E6"/>
    <w:rsid w:val="729F62B8"/>
    <w:rsid w:val="72A464ED"/>
    <w:rsid w:val="72AF6C02"/>
    <w:rsid w:val="72D2323E"/>
    <w:rsid w:val="72D2615C"/>
    <w:rsid w:val="72D450E2"/>
    <w:rsid w:val="72D57AC4"/>
    <w:rsid w:val="72D90AA0"/>
    <w:rsid w:val="72E01A08"/>
    <w:rsid w:val="72EA190D"/>
    <w:rsid w:val="72EB0711"/>
    <w:rsid w:val="730439E6"/>
    <w:rsid w:val="730A1D54"/>
    <w:rsid w:val="73221761"/>
    <w:rsid w:val="73785168"/>
    <w:rsid w:val="737E1DEA"/>
    <w:rsid w:val="738738B4"/>
    <w:rsid w:val="738A3708"/>
    <w:rsid w:val="738B4DEE"/>
    <w:rsid w:val="738E18DE"/>
    <w:rsid w:val="739A7454"/>
    <w:rsid w:val="73A8532F"/>
    <w:rsid w:val="73AD6E5D"/>
    <w:rsid w:val="73B60230"/>
    <w:rsid w:val="73C63006"/>
    <w:rsid w:val="73D967A8"/>
    <w:rsid w:val="73E15BA9"/>
    <w:rsid w:val="73ED3653"/>
    <w:rsid w:val="73F82B9E"/>
    <w:rsid w:val="73FE4A10"/>
    <w:rsid w:val="740B1D7C"/>
    <w:rsid w:val="740D7312"/>
    <w:rsid w:val="741344CE"/>
    <w:rsid w:val="741C56AC"/>
    <w:rsid w:val="74211173"/>
    <w:rsid w:val="74381E8A"/>
    <w:rsid w:val="744856F8"/>
    <w:rsid w:val="74525C6A"/>
    <w:rsid w:val="745A3B34"/>
    <w:rsid w:val="7461479D"/>
    <w:rsid w:val="74727A74"/>
    <w:rsid w:val="74765106"/>
    <w:rsid w:val="74787B85"/>
    <w:rsid w:val="748164BD"/>
    <w:rsid w:val="74846509"/>
    <w:rsid w:val="748C0B0C"/>
    <w:rsid w:val="748D7681"/>
    <w:rsid w:val="749754FE"/>
    <w:rsid w:val="74BB05C7"/>
    <w:rsid w:val="74BD5D52"/>
    <w:rsid w:val="74BF38A2"/>
    <w:rsid w:val="74E551BF"/>
    <w:rsid w:val="74ED2C64"/>
    <w:rsid w:val="74FA52F8"/>
    <w:rsid w:val="75010EDB"/>
    <w:rsid w:val="75053437"/>
    <w:rsid w:val="75181254"/>
    <w:rsid w:val="751E5B78"/>
    <w:rsid w:val="751F2D6F"/>
    <w:rsid w:val="754D17A7"/>
    <w:rsid w:val="75557AE6"/>
    <w:rsid w:val="75577291"/>
    <w:rsid w:val="75647B9C"/>
    <w:rsid w:val="756C6B41"/>
    <w:rsid w:val="757F0166"/>
    <w:rsid w:val="75861CDF"/>
    <w:rsid w:val="75893AED"/>
    <w:rsid w:val="758D187C"/>
    <w:rsid w:val="758F26E6"/>
    <w:rsid w:val="75A5380A"/>
    <w:rsid w:val="75C67891"/>
    <w:rsid w:val="75CF50B4"/>
    <w:rsid w:val="75E340A5"/>
    <w:rsid w:val="75E67CB4"/>
    <w:rsid w:val="76267F9F"/>
    <w:rsid w:val="7638404B"/>
    <w:rsid w:val="76393E2B"/>
    <w:rsid w:val="76452595"/>
    <w:rsid w:val="76481088"/>
    <w:rsid w:val="764A3DEC"/>
    <w:rsid w:val="76601D23"/>
    <w:rsid w:val="76654BE4"/>
    <w:rsid w:val="76673A5E"/>
    <w:rsid w:val="76697E35"/>
    <w:rsid w:val="766F4F93"/>
    <w:rsid w:val="76757381"/>
    <w:rsid w:val="769A7A10"/>
    <w:rsid w:val="76A2596D"/>
    <w:rsid w:val="76A655DC"/>
    <w:rsid w:val="76B06369"/>
    <w:rsid w:val="76BA45A0"/>
    <w:rsid w:val="76E46510"/>
    <w:rsid w:val="76E5127E"/>
    <w:rsid w:val="76FF5120"/>
    <w:rsid w:val="770135F6"/>
    <w:rsid w:val="77093FF2"/>
    <w:rsid w:val="770E6DEE"/>
    <w:rsid w:val="770F0868"/>
    <w:rsid w:val="77185429"/>
    <w:rsid w:val="77234F55"/>
    <w:rsid w:val="772875F6"/>
    <w:rsid w:val="774C7B91"/>
    <w:rsid w:val="774D76E1"/>
    <w:rsid w:val="775275D6"/>
    <w:rsid w:val="775C0352"/>
    <w:rsid w:val="77736045"/>
    <w:rsid w:val="778E4B2A"/>
    <w:rsid w:val="77994462"/>
    <w:rsid w:val="779B7194"/>
    <w:rsid w:val="779F7E11"/>
    <w:rsid w:val="77A12101"/>
    <w:rsid w:val="77A8671D"/>
    <w:rsid w:val="77A95382"/>
    <w:rsid w:val="77AA3E82"/>
    <w:rsid w:val="77B57DD8"/>
    <w:rsid w:val="77B84FEE"/>
    <w:rsid w:val="77C71C81"/>
    <w:rsid w:val="77C8308C"/>
    <w:rsid w:val="77D17B20"/>
    <w:rsid w:val="77DD6C8F"/>
    <w:rsid w:val="77F518D3"/>
    <w:rsid w:val="77F52247"/>
    <w:rsid w:val="77F6604D"/>
    <w:rsid w:val="78046775"/>
    <w:rsid w:val="780B5BE0"/>
    <w:rsid w:val="78311649"/>
    <w:rsid w:val="785725AA"/>
    <w:rsid w:val="7868283B"/>
    <w:rsid w:val="786F26B3"/>
    <w:rsid w:val="78772125"/>
    <w:rsid w:val="787E34D0"/>
    <w:rsid w:val="78933D1B"/>
    <w:rsid w:val="78934F5A"/>
    <w:rsid w:val="78962CE2"/>
    <w:rsid w:val="78A45CE4"/>
    <w:rsid w:val="78B14CE2"/>
    <w:rsid w:val="78BE363A"/>
    <w:rsid w:val="78C6536A"/>
    <w:rsid w:val="78DB01D1"/>
    <w:rsid w:val="78DD1911"/>
    <w:rsid w:val="78E53735"/>
    <w:rsid w:val="78FD3E8B"/>
    <w:rsid w:val="79064E80"/>
    <w:rsid w:val="791578EF"/>
    <w:rsid w:val="791A0100"/>
    <w:rsid w:val="791C4C53"/>
    <w:rsid w:val="791C76F5"/>
    <w:rsid w:val="79246397"/>
    <w:rsid w:val="7933234A"/>
    <w:rsid w:val="79393F30"/>
    <w:rsid w:val="793E0D24"/>
    <w:rsid w:val="79534094"/>
    <w:rsid w:val="79610801"/>
    <w:rsid w:val="796754C4"/>
    <w:rsid w:val="7985575A"/>
    <w:rsid w:val="7987690D"/>
    <w:rsid w:val="798B6243"/>
    <w:rsid w:val="798E6A9E"/>
    <w:rsid w:val="798F461E"/>
    <w:rsid w:val="79A8593A"/>
    <w:rsid w:val="79B775BA"/>
    <w:rsid w:val="79C80D8D"/>
    <w:rsid w:val="79CF442A"/>
    <w:rsid w:val="79D252C1"/>
    <w:rsid w:val="79E42F5F"/>
    <w:rsid w:val="79E55BE7"/>
    <w:rsid w:val="79FA677D"/>
    <w:rsid w:val="79FE3928"/>
    <w:rsid w:val="7A1047B1"/>
    <w:rsid w:val="7A1C10C5"/>
    <w:rsid w:val="7A1D7EE9"/>
    <w:rsid w:val="7A2B6988"/>
    <w:rsid w:val="7A34793B"/>
    <w:rsid w:val="7A440289"/>
    <w:rsid w:val="7A5C2C59"/>
    <w:rsid w:val="7A5C47A2"/>
    <w:rsid w:val="7A6F0140"/>
    <w:rsid w:val="7A7260FA"/>
    <w:rsid w:val="7A764946"/>
    <w:rsid w:val="7A7B07D6"/>
    <w:rsid w:val="7A970B13"/>
    <w:rsid w:val="7A98584F"/>
    <w:rsid w:val="7A9A7729"/>
    <w:rsid w:val="7AAD40AD"/>
    <w:rsid w:val="7AB159B9"/>
    <w:rsid w:val="7AC920EF"/>
    <w:rsid w:val="7ACC654B"/>
    <w:rsid w:val="7ACD7B50"/>
    <w:rsid w:val="7AD2687E"/>
    <w:rsid w:val="7B0E43FB"/>
    <w:rsid w:val="7B0F4CC3"/>
    <w:rsid w:val="7B286C2F"/>
    <w:rsid w:val="7B470C5B"/>
    <w:rsid w:val="7B686E2F"/>
    <w:rsid w:val="7B6F0F92"/>
    <w:rsid w:val="7B7F32B4"/>
    <w:rsid w:val="7B9662FC"/>
    <w:rsid w:val="7BA41B32"/>
    <w:rsid w:val="7BB22CB8"/>
    <w:rsid w:val="7BC003D8"/>
    <w:rsid w:val="7BD60DD9"/>
    <w:rsid w:val="7BE95572"/>
    <w:rsid w:val="7BF20F2B"/>
    <w:rsid w:val="7BF22AEB"/>
    <w:rsid w:val="7BF70C11"/>
    <w:rsid w:val="7C056157"/>
    <w:rsid w:val="7C0B0AAF"/>
    <w:rsid w:val="7C0C7A56"/>
    <w:rsid w:val="7C0E3C75"/>
    <w:rsid w:val="7C232FC3"/>
    <w:rsid w:val="7C277C0A"/>
    <w:rsid w:val="7C287235"/>
    <w:rsid w:val="7C3821BE"/>
    <w:rsid w:val="7C3C0620"/>
    <w:rsid w:val="7C3C4483"/>
    <w:rsid w:val="7C4A2787"/>
    <w:rsid w:val="7C4C6AAA"/>
    <w:rsid w:val="7C4F61A0"/>
    <w:rsid w:val="7C602B75"/>
    <w:rsid w:val="7C757996"/>
    <w:rsid w:val="7C7F4D7E"/>
    <w:rsid w:val="7C835522"/>
    <w:rsid w:val="7C8D15B2"/>
    <w:rsid w:val="7C924EE0"/>
    <w:rsid w:val="7C997C23"/>
    <w:rsid w:val="7C9A0293"/>
    <w:rsid w:val="7C9D2425"/>
    <w:rsid w:val="7C9D2A90"/>
    <w:rsid w:val="7CA20F6D"/>
    <w:rsid w:val="7CA836D1"/>
    <w:rsid w:val="7CA91153"/>
    <w:rsid w:val="7CB45E6F"/>
    <w:rsid w:val="7CB60B31"/>
    <w:rsid w:val="7CB76D5D"/>
    <w:rsid w:val="7CB82CD7"/>
    <w:rsid w:val="7CBB3CC2"/>
    <w:rsid w:val="7CC676CD"/>
    <w:rsid w:val="7CC84E72"/>
    <w:rsid w:val="7CDE0556"/>
    <w:rsid w:val="7CDF7E35"/>
    <w:rsid w:val="7CE53FF7"/>
    <w:rsid w:val="7CED5971"/>
    <w:rsid w:val="7CF2465C"/>
    <w:rsid w:val="7CF278F6"/>
    <w:rsid w:val="7CF44C8B"/>
    <w:rsid w:val="7D015B4E"/>
    <w:rsid w:val="7D096214"/>
    <w:rsid w:val="7D11279F"/>
    <w:rsid w:val="7D1E3D16"/>
    <w:rsid w:val="7D211435"/>
    <w:rsid w:val="7D226263"/>
    <w:rsid w:val="7D237C51"/>
    <w:rsid w:val="7D286D79"/>
    <w:rsid w:val="7D537544"/>
    <w:rsid w:val="7D770693"/>
    <w:rsid w:val="7D7E3121"/>
    <w:rsid w:val="7D807C01"/>
    <w:rsid w:val="7D823537"/>
    <w:rsid w:val="7D8B3084"/>
    <w:rsid w:val="7DB65426"/>
    <w:rsid w:val="7DB968EB"/>
    <w:rsid w:val="7DC6518F"/>
    <w:rsid w:val="7DEE1B68"/>
    <w:rsid w:val="7E120A51"/>
    <w:rsid w:val="7E1462ED"/>
    <w:rsid w:val="7E1E7D0E"/>
    <w:rsid w:val="7E2302B4"/>
    <w:rsid w:val="7E290D84"/>
    <w:rsid w:val="7E296310"/>
    <w:rsid w:val="7E2C6FA0"/>
    <w:rsid w:val="7E3465B7"/>
    <w:rsid w:val="7E3B26F9"/>
    <w:rsid w:val="7E4146DF"/>
    <w:rsid w:val="7E425239"/>
    <w:rsid w:val="7E4963FA"/>
    <w:rsid w:val="7E537813"/>
    <w:rsid w:val="7E664C76"/>
    <w:rsid w:val="7E687DC7"/>
    <w:rsid w:val="7E7125D7"/>
    <w:rsid w:val="7E7E1057"/>
    <w:rsid w:val="7E857190"/>
    <w:rsid w:val="7E975F30"/>
    <w:rsid w:val="7E9D5268"/>
    <w:rsid w:val="7E9E265B"/>
    <w:rsid w:val="7EAC5210"/>
    <w:rsid w:val="7EEB4298"/>
    <w:rsid w:val="7EEB6577"/>
    <w:rsid w:val="7EF052A3"/>
    <w:rsid w:val="7EF05C97"/>
    <w:rsid w:val="7EF455F1"/>
    <w:rsid w:val="7F007B75"/>
    <w:rsid w:val="7F0E0AB1"/>
    <w:rsid w:val="7F240E1E"/>
    <w:rsid w:val="7F253707"/>
    <w:rsid w:val="7F286FCE"/>
    <w:rsid w:val="7F34165B"/>
    <w:rsid w:val="7F3C5708"/>
    <w:rsid w:val="7F3D46B2"/>
    <w:rsid w:val="7F3F0ED0"/>
    <w:rsid w:val="7F536AEF"/>
    <w:rsid w:val="7F5D5777"/>
    <w:rsid w:val="7F710E5C"/>
    <w:rsid w:val="7F817DCC"/>
    <w:rsid w:val="7F89238F"/>
    <w:rsid w:val="7F8E7C4D"/>
    <w:rsid w:val="7F9E724E"/>
    <w:rsid w:val="7FBB2174"/>
    <w:rsid w:val="7FC428F7"/>
    <w:rsid w:val="7FE30C43"/>
    <w:rsid w:val="7FE32BB7"/>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 w:type="character" w:customStyle="1" w:styleId="17">
    <w:name w:val="font31"/>
    <w:basedOn w:val="9"/>
    <w:uiPriority w:val="0"/>
    <w:rPr>
      <w:rFonts w:hint="eastAsia" w:ascii="宋体" w:hAnsi="宋体" w:eastAsia="宋体" w:cs="宋体"/>
      <w:color w:val="000000"/>
      <w:sz w:val="18"/>
      <w:szCs w:val="18"/>
      <w:u w:val="none"/>
    </w:rPr>
  </w:style>
  <w:style w:type="character" w:customStyle="1" w:styleId="18">
    <w:name w:val="font11"/>
    <w:basedOn w:val="9"/>
    <w:uiPriority w:val="0"/>
    <w:rPr>
      <w:rFonts w:hint="eastAsia" w:ascii="宋体" w:hAnsi="宋体" w:eastAsia="宋体" w:cs="宋体"/>
      <w:color w:val="000000"/>
      <w:sz w:val="18"/>
      <w:szCs w:val="18"/>
      <w:u w:val="none"/>
      <w:vertAlign w:val="subscript"/>
    </w:rPr>
  </w:style>
  <w:style w:type="character" w:customStyle="1" w:styleId="19">
    <w:name w:val="font4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2020-01-03T05:27:01Z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