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sz w:val="24"/>
                <w:szCs w:val="24"/>
              </w:rPr>
            </w:pPr>
            <w:r>
              <w:rPr>
                <w:rFonts w:hint="eastAsia"/>
                <w:sz w:val="24"/>
                <w:szCs w:val="24"/>
              </w:rPr>
              <w:t xml:space="preserve">受审核部门：管理层， </w:t>
            </w:r>
            <w:r>
              <w:rPr>
                <w:rFonts w:hint="eastAsia"/>
                <w:sz w:val="24"/>
                <w:szCs w:val="24"/>
                <w:highlight w:val="none"/>
              </w:rPr>
              <w:t xml:space="preserve">  主管领导：</w:t>
            </w:r>
            <w:r>
              <w:rPr>
                <w:rFonts w:hint="eastAsia" w:ascii="宋体" w:hAnsi="宋体" w:cs="宋体"/>
                <w:sz w:val="24"/>
                <w:szCs w:val="24"/>
                <w:highlight w:val="none"/>
              </w:rPr>
              <w:t>尹涛</w:t>
            </w:r>
            <w:r>
              <w:rPr>
                <w:rFonts w:hint="eastAsia"/>
                <w:sz w:val="24"/>
                <w:szCs w:val="24"/>
                <w:highlight w:val="none"/>
              </w:rPr>
              <w:t xml:space="preserve"> ，陪同人员：</w:t>
            </w:r>
            <w:r>
              <w:rPr>
                <w:rFonts w:hint="eastAsia" w:ascii="宋体" w:hAnsi="宋体" w:cs="宋体"/>
                <w:sz w:val="24"/>
                <w:szCs w:val="24"/>
                <w:highlight w:val="none"/>
                <w:lang w:val="en-US" w:eastAsia="zh-CN"/>
              </w:rPr>
              <w:t>蒋昌</w:t>
            </w:r>
            <w:r>
              <w:rPr>
                <w:rFonts w:hint="eastAsia" w:ascii="宋体" w:hAnsi="宋体" w:cs="宋体"/>
                <w:sz w:val="24"/>
                <w:szCs w:val="24"/>
                <w:highlight w:val="none"/>
              </w:rPr>
              <w:t>（管代）</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 审核时间：202</w:t>
            </w:r>
            <w:r>
              <w:rPr>
                <w:rFonts w:hint="eastAsia"/>
                <w:sz w:val="24"/>
                <w:szCs w:val="24"/>
                <w:lang w:val="en-US" w:eastAsia="zh-CN"/>
              </w:rPr>
              <w:t>2年9月26日下午</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sz w:val="21"/>
                <w:szCs w:val="21"/>
              </w:rPr>
            </w:pPr>
            <w:r>
              <w:rPr>
                <w:rFonts w:hint="eastAsia"/>
                <w:sz w:val="21"/>
                <w:szCs w:val="21"/>
              </w:rPr>
              <w:t>QMS</w:t>
            </w:r>
            <w:r>
              <w:rPr>
                <w:rFonts w:hint="eastAsia"/>
                <w:sz w:val="21"/>
                <w:szCs w:val="21"/>
                <w:lang w:eastAsia="zh-CN"/>
              </w:rPr>
              <w:t>：</w:t>
            </w:r>
            <w:r>
              <w:rPr>
                <w:sz w:val="21"/>
                <w:szCs w:val="21"/>
              </w:rPr>
              <w:t xml:space="preserve"> </w:t>
            </w:r>
            <w:r>
              <w:rPr>
                <w:rFonts w:hint="eastAsia"/>
                <w:sz w:val="21"/>
                <w:szCs w:val="21"/>
              </w:rPr>
              <w:t>4.1组织及其环境;4.2相关方需求与期望;4.3确定体系范围;4.4体系及其过程;5.1领导作用与承诺;5.2方针;5.3组织的角色、职责和权限；6.1应对风险和机遇的措施；6.2目标及其实现的策划；6.3变更的策划；7.1.1资源 总则；7.4沟通；</w:t>
            </w:r>
            <w:r>
              <w:rPr>
                <w:rFonts w:hint="eastAsia"/>
                <w:sz w:val="21"/>
                <w:szCs w:val="21"/>
                <w:lang w:val="en-US" w:eastAsia="zh-CN"/>
              </w:rPr>
              <w:t>7.5.1文件化信息总则；</w:t>
            </w:r>
            <w:r>
              <w:rPr>
                <w:rFonts w:hint="eastAsia"/>
                <w:sz w:val="21"/>
                <w:szCs w:val="21"/>
              </w:rPr>
              <w:t>9.1.1监测、分析和评价总则；9.1.3分析与评价9.3管理评审；10.1改进 总则；10.3持续改进</w:t>
            </w:r>
          </w:p>
          <w:p>
            <w:pPr>
              <w:rPr>
                <w:sz w:val="21"/>
                <w:szCs w:val="21"/>
              </w:rPr>
            </w:pPr>
            <w:r>
              <w:rPr>
                <w:rFonts w:hint="eastAsia"/>
                <w:sz w:val="21"/>
                <w:szCs w:val="21"/>
              </w:rPr>
              <w:t>EMS： 4.1组织及其环境;4.2相关方需求与期望;4.3确定体系范围;4.4体系;5.1领导作用与承诺;5.2方针;5.3组织的角色、职责和权限；6.1.1策划总则；6.1.4措施的策划；6.2目标及其实现的策划；7.1资源；7.4</w:t>
            </w:r>
            <w:r>
              <w:rPr>
                <w:rFonts w:hint="eastAsia"/>
                <w:sz w:val="21"/>
                <w:szCs w:val="21"/>
                <w:lang w:val="en-US" w:eastAsia="zh-CN"/>
              </w:rPr>
              <w:t>信息交流</w:t>
            </w:r>
            <w:r>
              <w:rPr>
                <w:rFonts w:hint="eastAsia"/>
                <w:sz w:val="21"/>
                <w:szCs w:val="21"/>
              </w:rPr>
              <w:t>；7.5.1文件化信息总则；9.1.1监测、分析和评估总则；9.3管理评审；10.1改进 总则；10.3持续改进。</w:t>
            </w:r>
          </w:p>
          <w:p>
            <w:pPr>
              <w:snapToGrid w:val="0"/>
              <w:spacing w:line="240" w:lineRule="exact"/>
              <w:rPr>
                <w:sz w:val="21"/>
                <w:szCs w:val="21"/>
              </w:rPr>
            </w:pPr>
          </w:p>
          <w:p>
            <w:pPr>
              <w:snapToGrid w:val="0"/>
              <w:spacing w:line="240" w:lineRule="exact"/>
              <w:rPr>
                <w:rFonts w:hint="eastAsia"/>
                <w:sz w:val="21"/>
                <w:szCs w:val="21"/>
              </w:rPr>
            </w:pPr>
            <w:r>
              <w:rPr>
                <w:rFonts w:hint="eastAsia"/>
                <w:sz w:val="21"/>
                <w:szCs w:val="21"/>
              </w:rPr>
              <w:t>范围的确认，资质的确认，法律法规执行情况，重大质量事故，及顾客投诉和质量监督抽查情况，环境安全投诉</w:t>
            </w:r>
            <w:r>
              <w:rPr>
                <w:rFonts w:hint="eastAsia"/>
                <w:sz w:val="21"/>
                <w:szCs w:val="21"/>
                <w:lang w:eastAsia="zh-CN"/>
              </w:rPr>
              <w:t>，</w:t>
            </w:r>
            <w:r>
              <w:rPr>
                <w:rFonts w:hint="eastAsia"/>
                <w:sz w:val="21"/>
                <w:szCs w:val="21"/>
              </w:rPr>
              <w:t>认证证书及标识使用情况</w:t>
            </w:r>
            <w:r>
              <w:rPr>
                <w:rFonts w:hint="eastAsia"/>
                <w:sz w:val="21"/>
                <w:szCs w:val="21"/>
                <w:lang w:eastAsia="zh-CN"/>
              </w:rPr>
              <w:t>，</w:t>
            </w:r>
            <w:r>
              <w:rPr>
                <w:rFonts w:hint="eastAsia"/>
                <w:sz w:val="21"/>
                <w:szCs w:val="21"/>
                <w:lang w:val="en-US" w:eastAsia="zh-CN"/>
              </w:rPr>
              <w:t>上次不符合</w:t>
            </w:r>
            <w:r>
              <w:rPr>
                <w:rFonts w:hint="eastAsia"/>
                <w:sz w:val="21"/>
                <w:szCs w:val="21"/>
              </w:rPr>
              <w:t>验证。</w:t>
            </w:r>
          </w:p>
          <w:p>
            <w:pPr>
              <w:rPr>
                <w:sz w:val="24"/>
                <w:szCs w:val="24"/>
              </w:rPr>
            </w:pP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585" w:type="dxa"/>
          </w:tcPr>
          <w:p>
            <w:pPr>
              <w:spacing w:line="360" w:lineRule="auto"/>
              <w:ind w:firstLine="840" w:firstLineChars="4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设施、生产设备完备。对公司不利的内、外部因素有：市场竞争非常激烈，产品利润不断降低、用工成本增加。</w:t>
            </w:r>
          </w:p>
          <w:p>
            <w:pPr>
              <w:spacing w:line="360" w:lineRule="auto"/>
              <w:ind w:firstLine="840" w:firstLineChars="400"/>
              <w:jc w:val="left"/>
              <w:rPr>
                <w:rFonts w:ascii="宋体" w:hAnsi="宋体" w:cs="宋体"/>
                <w:szCs w:val="21"/>
              </w:rPr>
            </w:pPr>
            <w:r>
              <w:rPr>
                <w:rFonts w:hint="eastAsia" w:ascii="宋体" w:hAnsi="宋体" w:cs="宋体"/>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公司通过业内展会、同行交流、会议、工作例会、QQ、微信等进行内外部沟通，并定期进行评审.</w:t>
            </w:r>
          </w:p>
          <w:p>
            <w:pPr>
              <w:spacing w:line="360" w:lineRule="auto"/>
              <w:ind w:firstLine="840" w:firstLineChars="400"/>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2</w:t>
            </w:r>
            <w:r>
              <w:rPr>
                <w:rFonts w:hint="eastAsia" w:ascii="宋体" w:hAnsi="宋体" w:cs="宋体"/>
                <w:szCs w:val="21"/>
              </w:rPr>
              <w:t>年总过程风险机会识别措施评价表，内容及记录清晰。</w:t>
            </w:r>
          </w:p>
          <w:p>
            <w:pPr>
              <w:spacing w:line="360" w:lineRule="auto"/>
              <w:ind w:firstLine="840" w:firstLineChars="400"/>
              <w:jc w:val="left"/>
              <w:rPr>
                <w:rFonts w:ascii="宋体" w:hAnsi="宋体" w:cs="宋体"/>
                <w:szCs w:val="21"/>
              </w:rPr>
            </w:pPr>
            <w:r>
              <w:rPr>
                <w:rFonts w:hint="eastAsia" w:ascii="宋体" w:hAnsi="宋体" w:cs="宋体"/>
                <w:szCs w:val="21"/>
              </w:rPr>
              <w:t>公司确定的相关方有员工、客户、政府机构、审核机构、供方等。</w:t>
            </w:r>
          </w:p>
          <w:p>
            <w:pPr>
              <w:spacing w:line="360" w:lineRule="auto"/>
              <w:ind w:firstLine="840" w:firstLineChars="400"/>
              <w:jc w:val="left"/>
              <w:rPr>
                <w:rFonts w:ascii="宋体" w:hAnsi="宋体" w:cs="宋体"/>
                <w:szCs w:val="21"/>
              </w:rPr>
            </w:pPr>
            <w:r>
              <w:rPr>
                <w:rFonts w:hint="eastAsia" w:ascii="宋体" w:hAnsi="宋体" w:cs="宋体"/>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szCs w:val="21"/>
              </w:rPr>
            </w:pPr>
            <w:r>
              <w:rPr>
                <w:rFonts w:hint="eastAsia" w:ascii="宋体" w:hAnsi="宋体" w:cs="宋体"/>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szCs w:val="21"/>
              </w:rPr>
            </w:pPr>
            <w:r>
              <w:rPr>
                <w:rFonts w:hint="eastAsia" w:ascii="宋体" w:hAnsi="宋体" w:cs="宋体"/>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公司质量</w:t>
            </w:r>
            <w:r>
              <w:rPr>
                <w:rFonts w:hint="eastAsia" w:ascii="宋体" w:hAnsi="宋体" w:cs="宋体"/>
                <w:szCs w:val="21"/>
                <w:lang w:eastAsia="zh-CN"/>
              </w:rPr>
              <w:t>、</w:t>
            </w:r>
            <w:r>
              <w:rPr>
                <w:rFonts w:hint="eastAsia" w:ascii="宋体" w:hAnsi="宋体" w:cs="宋体"/>
                <w:szCs w:val="21"/>
                <w:lang w:val="en-US" w:eastAsia="zh-CN"/>
              </w:rPr>
              <w:t>环境</w:t>
            </w:r>
            <w:r>
              <w:rPr>
                <w:rFonts w:hint="eastAsia" w:ascii="宋体" w:hAnsi="宋体" w:cs="宋体"/>
                <w:szCs w:val="21"/>
              </w:rPr>
              <w:t>管理体系的认证范围为：</w:t>
            </w:r>
          </w:p>
          <w:p>
            <w:pPr>
              <w:spacing w:line="360" w:lineRule="auto"/>
              <w:ind w:firstLine="420" w:firstLineChars="200"/>
              <w:jc w:val="left"/>
              <w:rPr>
                <w:rFonts w:ascii="宋体" w:hAnsi="宋体" w:cs="宋体"/>
                <w:szCs w:val="21"/>
              </w:rPr>
            </w:pPr>
            <w:r>
              <w:rPr>
                <w:rFonts w:hint="eastAsia" w:ascii="宋体" w:hAnsi="宋体" w:cs="宋体"/>
                <w:szCs w:val="21"/>
              </w:rPr>
              <w:t>QMS：木质家具及套装门的生产</w:t>
            </w:r>
          </w:p>
          <w:p>
            <w:pPr>
              <w:pStyle w:val="4"/>
              <w:ind w:firstLine="420" w:firstLineChars="200"/>
            </w:pPr>
            <w:r>
              <w:rPr>
                <w:rFonts w:hint="eastAsia"/>
              </w:rPr>
              <w:t>EMS:</w:t>
            </w:r>
            <w:r>
              <w:rPr>
                <w:rFonts w:hint="eastAsia" w:ascii="宋体" w:hAnsi="宋体"/>
                <w:szCs w:val="21"/>
              </w:rPr>
              <w:t>木质家具及套装门的生产所涉及的相关环境管理活动</w:t>
            </w:r>
            <w:r>
              <w:rPr>
                <w:rFonts w:hint="eastAsia"/>
              </w:rPr>
              <w:t>。</w:t>
            </w:r>
          </w:p>
          <w:p>
            <w:pPr>
              <w:spacing w:line="360" w:lineRule="auto"/>
              <w:ind w:firstLine="210" w:firstLineChars="100"/>
              <w:jc w:val="left"/>
              <w:rPr>
                <w:rFonts w:ascii="宋体" w:hAnsi="宋体" w:cs="宋体"/>
                <w:szCs w:val="21"/>
              </w:rPr>
            </w:pPr>
            <w:r>
              <w:rPr>
                <w:rFonts w:hint="eastAsia" w:ascii="宋体" w:hAnsi="宋体" w:cs="宋体"/>
                <w:szCs w:val="21"/>
              </w:rPr>
              <w:t>经营地:</w:t>
            </w:r>
            <w:r>
              <w:rPr>
                <w:rFonts w:hint="eastAsia"/>
              </w:rPr>
              <w:t>四川合江临港工业园区联榕坝</w:t>
            </w:r>
            <w:r>
              <w:rPr>
                <w:rFonts w:hint="eastAsia" w:ascii="宋体" w:hAnsi="宋体" w:cs="宋体"/>
                <w:szCs w:val="21"/>
              </w:rPr>
              <w:t>。</w:t>
            </w:r>
          </w:p>
          <w:p>
            <w:pPr>
              <w:pStyle w:val="4"/>
              <w:ind w:firstLine="210" w:firstLineChars="100"/>
              <w:rPr>
                <w:rFonts w:ascii="宋体" w:hAnsi="宋体" w:cs="宋体"/>
                <w:szCs w:val="21"/>
              </w:rPr>
            </w:pPr>
            <w:r>
              <w:rPr>
                <w:rFonts w:hint="eastAsia" w:ascii="宋体" w:hAnsi="宋体" w:cs="宋体"/>
                <w:szCs w:val="21"/>
              </w:rPr>
              <w:t>公司QMS不适用条款：无。经识别，组织依据标准的要求建立、实施、维护管理体系，符合标准要求。</w:t>
            </w:r>
          </w:p>
          <w:p>
            <w:pPr>
              <w:spacing w:line="360" w:lineRule="auto"/>
              <w:ind w:firstLine="210" w:firstLineChars="100"/>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napToGrid w:val="0"/>
              <w:spacing w:line="360" w:lineRule="auto"/>
              <w:rPr>
                <w:rFonts w:ascii="宋体" w:hAnsi="宋体" w:cs="宋体"/>
                <w:szCs w:val="24"/>
              </w:rPr>
            </w:pPr>
            <w:r>
              <w:rPr>
                <w:rFonts w:hint="eastAsia" w:ascii="宋体" w:hAnsi="宋体" w:cs="宋体"/>
                <w:szCs w:val="24"/>
              </w:rPr>
              <w:t>现场确认：</w:t>
            </w:r>
          </w:p>
          <w:p>
            <w:pPr>
              <w:spacing w:line="360" w:lineRule="auto"/>
              <w:rPr>
                <w:rFonts w:ascii="宋体" w:hAnsi="宋体" w:cs="宋体"/>
                <w:szCs w:val="21"/>
              </w:rPr>
            </w:pPr>
            <w:r>
              <w:rPr>
                <w:rFonts w:hint="eastAsia" w:ascii="宋体" w:hAnsi="宋体"/>
                <w:szCs w:val="22"/>
              </w:rPr>
              <w:t>外包过程：</w:t>
            </w:r>
            <w:r>
              <w:rPr>
                <w:rFonts w:hint="eastAsia" w:ascii="宋体" w:hAnsi="宋体" w:cs="宋体"/>
                <w:szCs w:val="24"/>
              </w:rPr>
              <w:t>无外包过程</w:t>
            </w:r>
            <w:r>
              <w:rPr>
                <w:rFonts w:hint="eastAsia" w:ascii="宋体" w:hAnsi="宋体" w:cs="宋体"/>
                <w:szCs w:val="21"/>
              </w:rPr>
              <w:t>。</w:t>
            </w:r>
            <w:r>
              <w:rPr>
                <w:rFonts w:hint="eastAsia" w:ascii="宋体" w:hAnsi="宋体"/>
                <w:szCs w:val="22"/>
              </w:rPr>
              <w:t>关键工序：喷漆，也是特殊过程</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585" w:type="dxa"/>
          </w:tcPr>
          <w:p>
            <w:pPr>
              <w:rPr>
                <w:rFonts w:hint="default" w:ascii="宋体" w:hAnsi="宋体" w:eastAsia="宋体" w:cs="宋体"/>
                <w:szCs w:val="21"/>
                <w:lang w:val="en-US" w:eastAsia="zh-CN"/>
              </w:rPr>
            </w:pPr>
            <w:r>
              <w:rPr>
                <w:rFonts w:hint="eastAsia" w:ascii="宋体" w:hAnsi="宋体" w:cs="宋体"/>
                <w:szCs w:val="21"/>
              </w:rPr>
              <w:t>总经理：尹涛，   管代：</w:t>
            </w:r>
            <w:r>
              <w:rPr>
                <w:rFonts w:hint="eastAsia" w:ascii="宋体" w:hAnsi="宋体" w:cs="宋体"/>
                <w:szCs w:val="21"/>
                <w:lang w:val="en-US" w:eastAsia="zh-CN"/>
              </w:rPr>
              <w:t>蒋昌</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通过与尹涛总经理交流：总经理从以下活动方式对公司建立、实施质量管理体系并持续改进其有效性所做出的承诺提供证据：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5.2 </w:t>
            </w:r>
          </w:p>
          <w:p>
            <w:pPr>
              <w:rPr>
                <w:b/>
                <w:szCs w:val="21"/>
              </w:rPr>
            </w:pPr>
          </w:p>
        </w:tc>
        <w:tc>
          <w:tcPr>
            <w:tcW w:w="10585" w:type="dxa"/>
          </w:tcPr>
          <w:p>
            <w:pPr>
              <w:spacing w:line="400" w:lineRule="exact"/>
              <w:rPr>
                <w:rFonts w:ascii="宋体" w:hAnsi="宋体" w:cs="宋体"/>
                <w:szCs w:val="21"/>
              </w:rPr>
            </w:pPr>
            <w:r>
              <w:rPr>
                <w:rFonts w:hint="eastAsia"/>
                <w:szCs w:val="21"/>
              </w:rPr>
              <w:t xml:space="preserve">质量方针： </w:t>
            </w:r>
            <w:r>
              <w:rPr>
                <w:rFonts w:hint="eastAsia" w:ascii="宋体" w:hAnsi="宋体" w:cs="宋体"/>
                <w:szCs w:val="21"/>
              </w:rPr>
              <w:t>“</w:t>
            </w:r>
            <w:r>
              <w:rPr>
                <w:rFonts w:ascii="宋体" w:hAnsi="宋体"/>
                <w:szCs w:val="21"/>
              </w:rPr>
              <w:t>遵纪守法、节约资源、持续改进、保护环境，安全第一、预防为主、以人为本、持续改进</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环境方针为：</w:t>
            </w:r>
            <w:r>
              <w:rPr>
                <w:rFonts w:ascii="宋体" w:hAnsi="宋体"/>
                <w:szCs w:val="21"/>
              </w:rPr>
              <w:t>遵纪守法、节约资源、持续改进、保护环境</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pStyle w:val="2"/>
              <w:rPr>
                <w:rFonts w:ascii="宋体" w:hAnsi="宋体" w:cs="宋体"/>
                <w:szCs w:val="21"/>
              </w:rPr>
            </w:pPr>
            <w:r>
              <w:rPr>
                <w:rFonts w:ascii="宋体" w:hAnsi="宋体" w:cs="宋体"/>
                <w:szCs w:val="21"/>
              </w:rPr>
              <w:t>科学管理，顾客满意，即以顾客为关注焦点，提高服务质量，强化质量意识；持续改进，即持续提高顾客满意度，持续提高管理效益；环评一流，服务一流以环评技术服务为导向，以一流环评服务向顾客提供期望的服务；公司提供符合标准的物流服务，与国际接轨，建立标准化的管理体制。</w:t>
            </w:r>
          </w:p>
          <w:p>
            <w:pPr>
              <w:pStyle w:val="2"/>
              <w:rPr>
                <w:rFonts w:ascii="宋体" w:hAnsi="宋体" w:cs="宋体"/>
                <w:szCs w:val="21"/>
              </w:rPr>
            </w:pPr>
            <w:r>
              <w:rPr>
                <w:rFonts w:hint="eastAsia" w:ascii="宋体" w:hAnsi="宋体" w:cs="宋体"/>
                <w:szCs w:val="21"/>
                <w:lang w:val="en-US" w:eastAsia="zh-CN"/>
              </w:rPr>
              <w:t>公</w:t>
            </w:r>
            <w:r>
              <w:rPr>
                <w:rFonts w:hint="eastAsia" w:ascii="宋体" w:hAnsi="宋体" w:cs="宋体"/>
                <w:szCs w:val="21"/>
              </w:rPr>
              <w:t>司在建立之初，就树立了环保和职业健康安全的理念，按国家、地方和行业相关的法律法规和其他要求开展活动，深化预防为主的思想，努力做到节能减排，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w:t>
            </w:r>
            <w:r>
              <w:rPr>
                <w:rFonts w:hint="eastAsia" w:ascii="宋体" w:hAnsi="宋体" w:cs="宋体"/>
                <w:szCs w:val="21"/>
              </w:rPr>
              <w:t>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6.1</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公司策划并批准实施《风险和机遇分析表》，内容包括风险类型、风险因素、应对机遇及措施、现行控制方法、涉及的场所及部门等；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after="0" w:line="360" w:lineRule="auto"/>
              <w:rPr>
                <w:rFonts w:ascii="宋体" w:hAnsi="宋体" w:cs="宋体"/>
                <w:szCs w:val="24"/>
              </w:rPr>
            </w:pPr>
            <w:r>
              <w:rPr>
                <w:rFonts w:hint="eastAsia" w:ascii="宋体" w:hAnsi="宋体" w:cs="宋体"/>
                <w:szCs w:val="24"/>
              </w:rPr>
              <w:t>类型：外部因素；</w:t>
            </w:r>
          </w:p>
          <w:p>
            <w:pPr>
              <w:rPr>
                <w:rFonts w:ascii="宋体" w:hAnsi="宋体" w:cs="宋体"/>
                <w:szCs w:val="24"/>
              </w:rPr>
            </w:pPr>
            <w:r>
              <w:rPr>
                <w:rFonts w:hint="eastAsia" w:ascii="宋体" w:hAnsi="宋体" w:cs="宋体"/>
                <w:szCs w:val="24"/>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ascii="宋体" w:hAnsi="宋体" w:cs="宋体"/>
                <w:szCs w:val="24"/>
              </w:rPr>
            </w:pPr>
            <w:r>
              <w:rPr>
                <w:rFonts w:hint="eastAsia" w:ascii="宋体" w:hAnsi="宋体" w:cs="宋体"/>
                <w:szCs w:val="24"/>
              </w:rPr>
              <w:t>应对机遇及措施：1）供应部加强与客户进行质量标准制定的沟通，统一双方的标准</w:t>
            </w:r>
            <w:r>
              <w:rPr>
                <w:rFonts w:ascii="宋体" w:hAnsi="宋体" w:cs="宋体"/>
                <w:szCs w:val="24"/>
              </w:rPr>
              <w:t>和检查方法</w:t>
            </w:r>
            <w:r>
              <w:rPr>
                <w:rFonts w:hint="eastAsia" w:ascii="宋体" w:hAnsi="宋体" w:cs="宋体"/>
                <w:szCs w:val="24"/>
              </w:rPr>
              <w:t>；2）供应部做好服务计划的安排，保证服务计划的执行。</w:t>
            </w:r>
          </w:p>
          <w:p>
            <w:pPr>
              <w:spacing w:line="360" w:lineRule="auto"/>
              <w:ind w:firstLine="630" w:firstLineChars="300"/>
              <w:rPr>
                <w:rFonts w:ascii="宋体" w:hAnsi="宋体" w:cs="宋体"/>
                <w:szCs w:val="24"/>
              </w:rPr>
            </w:pPr>
            <w:r>
              <w:rPr>
                <w:rFonts w:hint="eastAsia" w:ascii="宋体" w:hAnsi="宋体" w:cs="宋体"/>
                <w:szCs w:val="24"/>
              </w:rPr>
              <w:t>针对外部因素，还分析了市场、供应商、文化、社会经济、法律法规的变化等。</w:t>
            </w:r>
          </w:p>
          <w:p>
            <w:pPr>
              <w:numPr>
                <w:ilvl w:val="0"/>
                <w:numId w:val="1"/>
              </w:numPr>
              <w:spacing w:after="0" w:line="360" w:lineRule="auto"/>
              <w:rPr>
                <w:rFonts w:ascii="宋体" w:hAnsi="宋体" w:cs="宋体"/>
                <w:szCs w:val="24"/>
              </w:rPr>
            </w:pPr>
            <w:r>
              <w:rPr>
                <w:rFonts w:hint="eastAsia" w:ascii="宋体" w:hAnsi="宋体" w:cs="宋体"/>
                <w:szCs w:val="24"/>
              </w:rPr>
              <w:t>类型：内部因素；</w:t>
            </w:r>
          </w:p>
          <w:p>
            <w:pPr>
              <w:spacing w:line="360" w:lineRule="auto"/>
              <w:rPr>
                <w:rFonts w:ascii="宋体" w:hAnsi="宋体" w:cs="宋体"/>
                <w:szCs w:val="24"/>
              </w:rPr>
            </w:pPr>
            <w:r>
              <w:rPr>
                <w:rFonts w:hint="eastAsia" w:ascii="宋体" w:hAnsi="宋体" w:cs="宋体"/>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szCs w:val="24"/>
              </w:rPr>
              <w:t>归属感</w:t>
            </w:r>
            <w:r>
              <w:rPr>
                <w:rFonts w:hint="eastAsia"/>
                <w:szCs w:val="21"/>
              </w:rPr>
              <w:t>认可度较高</w:t>
            </w:r>
            <w:r>
              <w:rPr>
                <w:rFonts w:hint="eastAsia" w:ascii="宋体" w:hAnsi="宋体" w:cs="宋体"/>
                <w:szCs w:val="24"/>
              </w:rPr>
              <w:t>。</w:t>
            </w:r>
          </w:p>
          <w:p>
            <w:pPr>
              <w:spacing w:line="360" w:lineRule="auto"/>
              <w:rPr>
                <w:rFonts w:ascii="宋体" w:hAnsi="宋体" w:cs="宋体"/>
                <w:szCs w:val="24"/>
              </w:rPr>
            </w:pPr>
            <w:r>
              <w:rPr>
                <w:rFonts w:hint="eastAsia" w:ascii="宋体" w:hAnsi="宋体" w:cs="宋体"/>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szCs w:val="24"/>
              </w:rPr>
              <w:t>提高员工的</w:t>
            </w:r>
            <w:r>
              <w:rPr>
                <w:rFonts w:hint="eastAsia"/>
                <w:szCs w:val="21"/>
              </w:rPr>
              <w:t>忠诚度</w:t>
            </w:r>
            <w:r>
              <w:rPr>
                <w:rFonts w:hint="eastAsia" w:ascii="宋体" w:hAnsi="宋体" w:cs="宋体"/>
                <w:szCs w:val="24"/>
              </w:rPr>
              <w:t>。</w:t>
            </w:r>
          </w:p>
          <w:p>
            <w:pPr>
              <w:spacing w:line="360" w:lineRule="auto"/>
              <w:rPr>
                <w:rFonts w:ascii="宋体" w:hAnsi="宋体" w:cs="宋体"/>
                <w:szCs w:val="24"/>
              </w:rPr>
            </w:pPr>
            <w:r>
              <w:rPr>
                <w:rFonts w:hint="eastAsia" w:ascii="宋体" w:hAnsi="宋体" w:cs="宋体"/>
                <w:szCs w:val="24"/>
              </w:rPr>
              <w:t>针对内部因素，还分析了财务状况、人力资源、基础设施等。</w:t>
            </w:r>
          </w:p>
          <w:p>
            <w:pPr>
              <w:tabs>
                <w:tab w:val="center" w:pos="3169"/>
              </w:tabs>
              <w:spacing w:line="400" w:lineRule="exact"/>
              <w:jc w:val="left"/>
              <w:rPr>
                <w:highlight w:val="none"/>
              </w:rPr>
            </w:pPr>
            <w:r>
              <w:rPr>
                <w:rFonts w:hint="eastAsia" w:ascii="宋体" w:hAnsi="宋体" w:cs="宋体"/>
                <w:szCs w:val="24"/>
              </w:rPr>
              <w:t xml:space="preserve"> </w:t>
            </w:r>
            <w:r>
              <w:rPr>
                <w:rFonts w:hint="eastAsia"/>
              </w:rPr>
              <w:t>提供有《环境因素识别和风险评价管理程序》，内容包括环境因素的识别、确认、汇总、评价和重要环境因素的</w:t>
            </w:r>
            <w:r>
              <w:rPr>
                <w:rFonts w:hint="eastAsia"/>
                <w:highlight w:val="none"/>
              </w:rPr>
              <w:t>确定、登记、清单发放及更新控制。</w:t>
            </w:r>
          </w:p>
          <w:p>
            <w:pPr>
              <w:tabs>
                <w:tab w:val="center" w:pos="3169"/>
              </w:tabs>
              <w:spacing w:line="400" w:lineRule="exact"/>
              <w:jc w:val="left"/>
              <w:rPr>
                <w:highlight w:val="none"/>
              </w:rPr>
            </w:pPr>
            <w:r>
              <w:rPr>
                <w:rFonts w:hint="eastAsia"/>
                <w:highlight w:val="none"/>
              </w:rPr>
              <w:t>公司重要环境因素有以下五项：</w:t>
            </w:r>
          </w:p>
          <w:p>
            <w:pPr>
              <w:pStyle w:val="17"/>
              <w:tabs>
                <w:tab w:val="center" w:pos="3169"/>
              </w:tabs>
              <w:spacing w:line="400" w:lineRule="exact"/>
              <w:ind w:firstLine="0" w:firstLineChars="0"/>
              <w:jc w:val="left"/>
              <w:rPr>
                <w:highlight w:val="none"/>
              </w:rPr>
            </w:pPr>
            <w:r>
              <w:rPr>
                <w:rFonts w:hint="eastAsia"/>
                <w:highlight w:val="none"/>
              </w:rPr>
              <w:t>固体废弃物、噪声排放、潜在火灾、能源消耗、废气排放、废水排放等。</w:t>
            </w:r>
          </w:p>
          <w:p>
            <w:pPr>
              <w:snapToGrid w:val="0"/>
              <w:rPr>
                <w:rFonts w:hint="eastAsia" w:eastAsia="宋体"/>
                <w:highlight w:val="none"/>
                <w:lang w:eastAsia="zh-CN"/>
              </w:rPr>
            </w:pPr>
            <w:r>
              <w:rPr>
                <w:rFonts w:hint="eastAsia"/>
                <w:highlight w:val="none"/>
              </w:rPr>
              <w:t>抽查以下</w:t>
            </w:r>
            <w:r>
              <w:rPr>
                <w:rFonts w:hint="eastAsia"/>
                <w:highlight w:val="none"/>
                <w:lang w:val="en-US" w:eastAsia="zh-CN"/>
              </w:rPr>
              <w:t>固废排放</w:t>
            </w:r>
            <w:r>
              <w:rPr>
                <w:rFonts w:hint="eastAsia"/>
                <w:highlight w:val="none"/>
              </w:rPr>
              <w:t>因素的管理</w:t>
            </w:r>
            <w:r>
              <w:rPr>
                <w:rFonts w:hint="eastAsia" w:eastAsia="宋体"/>
                <w:highlight w:val="none"/>
              </w:rPr>
              <w:t>措施：1</w:t>
            </w:r>
            <w:r>
              <w:rPr>
                <w:rFonts w:hint="eastAsia" w:eastAsia="宋体"/>
                <w:highlight w:val="none"/>
                <w:lang w:eastAsia="zh-CN"/>
              </w:rPr>
              <w:t>）</w:t>
            </w:r>
            <w:r>
              <w:rPr>
                <w:rFonts w:hint="eastAsia" w:eastAsia="宋体"/>
                <w:highlight w:val="none"/>
              </w:rPr>
              <w:t>办公和项目设置专用垃圾箱，对废弃物进行分类放置，分为可回收废弃物，一般废弃物和危险废弃物</w:t>
            </w:r>
            <w:r>
              <w:rPr>
                <w:rFonts w:hint="eastAsia" w:eastAsia="宋体"/>
                <w:highlight w:val="none"/>
                <w:lang w:val="en-US" w:eastAsia="zh-CN"/>
              </w:rPr>
              <w:t>；2）</w:t>
            </w:r>
            <w:r>
              <w:rPr>
                <w:rFonts w:hint="eastAsia" w:eastAsia="宋体"/>
                <w:highlight w:val="none"/>
              </w:rPr>
              <w:t>定期对垃圾进行收集处理，可回收废弃物交物资回收部门，一般废弃物交中转站，由环卫人员统一处理，危险废弃物单独存放，待达到一定的量后交有资质的专业公司处理</w:t>
            </w:r>
            <w:r>
              <w:rPr>
                <w:rFonts w:hint="eastAsia" w:eastAsia="宋体"/>
                <w:highlight w:val="none"/>
                <w:lang w:val="en-US" w:eastAsia="zh-CN"/>
              </w:rPr>
              <w:t>；3）</w:t>
            </w:r>
            <w:r>
              <w:rPr>
                <w:rFonts w:hint="eastAsia" w:eastAsia="宋体"/>
                <w:highlight w:val="none"/>
              </w:rPr>
              <w:t>定期对办公和项目现场固废处理情况进行监督检查</w:t>
            </w:r>
            <w:r>
              <w:rPr>
                <w:rFonts w:hint="eastAsia" w:eastAsia="宋体"/>
                <w:highlight w:val="none"/>
                <w:lang w:eastAsia="zh-CN"/>
              </w:rPr>
              <w:t>。</w:t>
            </w:r>
          </w:p>
          <w:p>
            <w:pPr>
              <w:spacing w:line="360" w:lineRule="auto"/>
              <w:rPr>
                <w:rFonts w:ascii="宋体" w:hAnsi="宋体" w:cs="宋体"/>
                <w:szCs w:val="21"/>
              </w:rPr>
            </w:pPr>
            <w:r>
              <w:rPr>
                <w:rFonts w:hint="eastAsia" w:ascii="宋体" w:hAnsi="宋体" w:cs="宋体"/>
                <w:szCs w:val="24"/>
                <w:highlight w:val="none"/>
              </w:rPr>
              <w:t>应对风险和机遇的措施与其对于产品和服务符合性的潜在影响相适应。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585" w:type="dxa"/>
          </w:tcPr>
          <w:p>
            <w:pPr>
              <w:snapToGrid w:val="0"/>
              <w:spacing w:line="420" w:lineRule="exact"/>
              <w:rPr>
                <w:rFonts w:ascii="宋体" w:hAnsi="宋体" w:cs="宋体"/>
                <w:szCs w:val="21"/>
              </w:rPr>
            </w:pPr>
            <w:r>
              <w:rPr>
                <w:rFonts w:hint="eastAsia" w:ascii="宋体" w:hAnsi="宋体" w:cs="宋体"/>
                <w:szCs w:val="21"/>
              </w:rPr>
              <w:t>公司质量</w:t>
            </w:r>
            <w:r>
              <w:rPr>
                <w:rFonts w:hint="eastAsia" w:ascii="宋体" w:hAnsi="宋体" w:cs="宋体"/>
                <w:szCs w:val="21"/>
                <w:lang w:eastAsia="zh-CN"/>
              </w:rPr>
              <w:t>、</w:t>
            </w:r>
            <w:r>
              <w:rPr>
                <w:rFonts w:hint="eastAsia" w:ascii="宋体" w:hAnsi="宋体" w:cs="宋体"/>
                <w:szCs w:val="21"/>
                <w:lang w:val="en-US" w:eastAsia="zh-CN"/>
              </w:rPr>
              <w:t>环境</w:t>
            </w:r>
            <w:r>
              <w:rPr>
                <w:rFonts w:hint="eastAsia" w:ascii="宋体" w:hAnsi="宋体" w:cs="宋体"/>
                <w:szCs w:val="21"/>
              </w:rPr>
              <w:t>总目标</w:t>
            </w:r>
          </w:p>
          <w:p>
            <w:pPr>
              <w:tabs>
                <w:tab w:val="left" w:pos="3731"/>
              </w:tabs>
              <w:adjustRightInd w:val="0"/>
              <w:snapToGrid w:val="0"/>
              <w:spacing w:line="312" w:lineRule="auto"/>
              <w:rPr>
                <w:rFonts w:ascii="宋体" w:hAnsi="宋体"/>
                <w:szCs w:val="21"/>
              </w:rPr>
            </w:pPr>
            <w:r>
              <w:rPr>
                <w:rFonts w:hint="eastAsia" w:ascii="宋体" w:hAnsi="宋体"/>
                <w:szCs w:val="21"/>
              </w:rPr>
              <w:t>1.顾客满意率95%以上；</w:t>
            </w:r>
          </w:p>
          <w:p>
            <w:pPr>
              <w:tabs>
                <w:tab w:val="left" w:pos="3731"/>
              </w:tabs>
              <w:adjustRightInd w:val="0"/>
              <w:snapToGrid w:val="0"/>
              <w:spacing w:line="312" w:lineRule="auto"/>
              <w:rPr>
                <w:rFonts w:ascii="宋体" w:hAnsi="宋体" w:cs="宋体"/>
                <w:szCs w:val="21"/>
              </w:rPr>
            </w:pPr>
            <w:r>
              <w:rPr>
                <w:rFonts w:hint="eastAsia" w:ascii="宋体" w:hAnsi="宋体"/>
                <w:szCs w:val="21"/>
              </w:rPr>
              <w:t>2.成品检验合格率≥99%；</w:t>
            </w:r>
          </w:p>
          <w:p>
            <w:pPr>
              <w:tabs>
                <w:tab w:val="left" w:pos="3731"/>
              </w:tabs>
              <w:adjustRightInd w:val="0"/>
              <w:snapToGrid w:val="0"/>
              <w:spacing w:line="312" w:lineRule="auto"/>
              <w:rPr>
                <w:rFonts w:hint="eastAsia" w:ascii="宋体" w:hAnsi="宋体" w:cs="Times New Roman"/>
                <w:szCs w:val="21"/>
              </w:rPr>
            </w:pPr>
            <w:r>
              <w:rPr>
                <w:rFonts w:hint="eastAsia" w:ascii="宋体" w:hAnsi="宋体" w:cs="Times New Roman"/>
                <w:szCs w:val="21"/>
                <w:lang w:val="en-US" w:eastAsia="zh-CN"/>
              </w:rPr>
              <w:t>3.</w:t>
            </w:r>
            <w:r>
              <w:rPr>
                <w:rFonts w:hint="eastAsia" w:ascii="宋体" w:hAnsi="宋体" w:cs="Times New Roman"/>
                <w:szCs w:val="21"/>
              </w:rPr>
              <w:t>危险废弃物100%得到分类妥善处理；</w:t>
            </w:r>
          </w:p>
          <w:p>
            <w:pPr>
              <w:tabs>
                <w:tab w:val="left" w:pos="3731"/>
              </w:tabs>
              <w:adjustRightInd w:val="0"/>
              <w:snapToGrid w:val="0"/>
              <w:spacing w:line="312" w:lineRule="auto"/>
              <w:rPr>
                <w:rFonts w:hint="eastAsia" w:ascii="宋体" w:hAnsi="宋体" w:cs="Times New Roman"/>
                <w:szCs w:val="21"/>
                <w:lang w:val="en-US" w:eastAsia="zh-CN"/>
              </w:rPr>
            </w:pPr>
            <w:r>
              <w:rPr>
                <w:rFonts w:hint="eastAsia" w:ascii="宋体" w:hAnsi="宋体" w:cs="Times New Roman"/>
                <w:szCs w:val="21"/>
                <w:lang w:val="en-US" w:eastAsia="zh-CN"/>
              </w:rPr>
              <w:t>4.</w:t>
            </w:r>
            <w:r>
              <w:rPr>
                <w:rFonts w:hint="eastAsia" w:ascii="宋体" w:hAnsi="宋体" w:cs="Times New Roman"/>
                <w:szCs w:val="21"/>
              </w:rPr>
              <w:t>防止火灾爆炸的发生；</w:t>
            </w:r>
          </w:p>
          <w:p>
            <w:pPr>
              <w:tabs>
                <w:tab w:val="left" w:pos="3731"/>
              </w:tabs>
              <w:adjustRightInd w:val="0"/>
              <w:snapToGrid w:val="0"/>
              <w:spacing w:line="312" w:lineRule="auto"/>
              <w:rPr>
                <w:rFonts w:hint="eastAsia" w:ascii="宋体" w:hAnsi="宋体" w:cs="Times New Roman"/>
                <w:szCs w:val="21"/>
              </w:rPr>
            </w:pPr>
            <w:r>
              <w:rPr>
                <w:rFonts w:hint="eastAsia" w:ascii="宋体" w:hAnsi="宋体" w:cs="Times New Roman"/>
                <w:szCs w:val="21"/>
                <w:lang w:val="en-US" w:eastAsia="zh-CN"/>
              </w:rPr>
              <w:t>5.</w:t>
            </w:r>
            <w:r>
              <w:rPr>
                <w:rFonts w:hint="eastAsia" w:ascii="宋体" w:hAnsi="宋体" w:cs="Times New Roman"/>
                <w:szCs w:val="21"/>
              </w:rPr>
              <w:t>控制噪声、污水、废气达标排放。</w:t>
            </w:r>
          </w:p>
          <w:p>
            <w:pPr>
              <w:tabs>
                <w:tab w:val="left" w:pos="3731"/>
              </w:tabs>
              <w:adjustRightInd w:val="0"/>
              <w:snapToGrid w:val="0"/>
              <w:spacing w:line="312" w:lineRule="auto"/>
              <w:rPr>
                <w:rFonts w:hint="eastAsia" w:ascii="宋体" w:hAnsi="宋体" w:cs="Times New Roman"/>
                <w:szCs w:val="21"/>
                <w:lang w:eastAsia="zh-CN"/>
              </w:rPr>
            </w:pPr>
            <w:r>
              <w:rPr>
                <w:rFonts w:hint="eastAsia" w:ascii="宋体" w:hAnsi="宋体" w:cs="Times New Roman"/>
                <w:szCs w:val="21"/>
                <w:lang w:val="en-US" w:eastAsia="zh-CN"/>
              </w:rPr>
              <w:t>6.</w:t>
            </w:r>
            <w:r>
              <w:rPr>
                <w:rFonts w:hint="eastAsia" w:ascii="宋体" w:hAnsi="宋体" w:cs="Times New Roman"/>
                <w:szCs w:val="21"/>
              </w:rPr>
              <w:t>降低水、电的年使用量</w:t>
            </w:r>
            <w:r>
              <w:rPr>
                <w:rFonts w:hint="eastAsia" w:ascii="宋体" w:hAnsi="宋体" w:cs="Times New Roman"/>
                <w:szCs w:val="21"/>
                <w:lang w:eastAsia="zh-CN"/>
              </w:rPr>
              <w:t>。</w:t>
            </w:r>
          </w:p>
          <w:p>
            <w:pPr>
              <w:snapToGrid w:val="0"/>
              <w:spacing w:line="420" w:lineRule="exact"/>
              <w:rPr>
                <w:rFonts w:ascii="宋体" w:hAnsi="宋体" w:cs="宋体"/>
                <w:szCs w:val="21"/>
              </w:rPr>
            </w:pPr>
            <w:r>
              <w:rPr>
                <w:rFonts w:hint="eastAsia" w:ascii="宋体" w:hAnsi="宋体" w:cs="宋体"/>
                <w:szCs w:val="21"/>
              </w:rPr>
              <w:t>查《质量目标完成统计标》202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月对目标进行考核，考核情况为：</w:t>
            </w:r>
          </w:p>
          <w:p>
            <w:pPr>
              <w:tabs>
                <w:tab w:val="left" w:pos="3731"/>
              </w:tabs>
              <w:adjustRightInd w:val="0"/>
              <w:snapToGrid w:val="0"/>
              <w:spacing w:line="312" w:lineRule="auto"/>
              <w:rPr>
                <w:rFonts w:hint="default" w:ascii="宋体" w:hAnsi="宋体" w:eastAsia="宋体"/>
                <w:szCs w:val="21"/>
                <w:lang w:val="en-US" w:eastAsia="zh-CN"/>
              </w:rPr>
            </w:pPr>
            <w:r>
              <w:rPr>
                <w:rFonts w:hint="eastAsia" w:ascii="宋体" w:hAnsi="宋体"/>
                <w:szCs w:val="21"/>
              </w:rPr>
              <w:t xml:space="preserve">1.顾客满意率95%以上；         </w:t>
            </w:r>
            <w:r>
              <w:rPr>
                <w:rFonts w:hint="eastAsia" w:ascii="宋体" w:hAnsi="宋体"/>
                <w:szCs w:val="21"/>
                <w:lang w:val="en-US" w:eastAsia="zh-CN"/>
              </w:rPr>
              <w:t xml:space="preserve">       </w:t>
            </w:r>
            <w:r>
              <w:rPr>
                <w:rFonts w:hint="eastAsia" w:ascii="宋体" w:hAnsi="宋体"/>
                <w:szCs w:val="21"/>
              </w:rPr>
              <w:t>实测：96%</w:t>
            </w:r>
            <w:r>
              <w:rPr>
                <w:rFonts w:hint="eastAsia" w:ascii="宋体" w:hAnsi="宋体"/>
                <w:szCs w:val="21"/>
                <w:lang w:eastAsia="zh-CN"/>
              </w:rPr>
              <w:t>（</w:t>
            </w:r>
            <w:r>
              <w:rPr>
                <w:rFonts w:hint="eastAsia" w:ascii="宋体" w:hAnsi="宋体"/>
                <w:szCs w:val="21"/>
                <w:lang w:val="en-US" w:eastAsia="zh-CN"/>
              </w:rPr>
              <w:t>调查统计6月份）</w:t>
            </w:r>
          </w:p>
          <w:p>
            <w:pPr>
              <w:tabs>
                <w:tab w:val="left" w:pos="3731"/>
              </w:tabs>
              <w:adjustRightInd w:val="0"/>
              <w:snapToGrid w:val="0"/>
              <w:spacing w:line="312" w:lineRule="auto"/>
              <w:rPr>
                <w:rFonts w:ascii="宋体" w:hAnsi="宋体" w:cs="宋体"/>
                <w:szCs w:val="21"/>
              </w:rPr>
            </w:pPr>
            <w:r>
              <w:rPr>
                <w:rFonts w:hint="eastAsia" w:ascii="宋体" w:hAnsi="宋体"/>
                <w:szCs w:val="21"/>
              </w:rPr>
              <w:t xml:space="preserve">2.成品检验合格率≥99%；       </w:t>
            </w:r>
            <w:r>
              <w:rPr>
                <w:rFonts w:hint="eastAsia" w:ascii="宋体" w:hAnsi="宋体"/>
                <w:szCs w:val="21"/>
                <w:lang w:val="en-US" w:eastAsia="zh-CN"/>
              </w:rPr>
              <w:t xml:space="preserve">        </w:t>
            </w:r>
            <w:r>
              <w:rPr>
                <w:rFonts w:hint="eastAsia" w:ascii="宋体" w:hAnsi="宋体"/>
                <w:szCs w:val="21"/>
              </w:rPr>
              <w:t xml:space="preserve"> 实测：99.</w:t>
            </w:r>
            <w:r>
              <w:rPr>
                <w:rFonts w:hint="eastAsia" w:ascii="宋体" w:hAnsi="宋体"/>
                <w:szCs w:val="21"/>
                <w:lang w:val="en-US" w:eastAsia="zh-CN"/>
              </w:rPr>
              <w:t>7</w:t>
            </w:r>
            <w:r>
              <w:rPr>
                <w:rFonts w:hint="eastAsia" w:ascii="宋体" w:hAnsi="宋体"/>
                <w:szCs w:val="21"/>
              </w:rPr>
              <w:t>%</w:t>
            </w:r>
          </w:p>
          <w:p>
            <w:pPr>
              <w:tabs>
                <w:tab w:val="left" w:pos="3731"/>
              </w:tabs>
              <w:adjustRightInd w:val="0"/>
              <w:snapToGrid w:val="0"/>
              <w:spacing w:line="312" w:lineRule="auto"/>
              <w:rPr>
                <w:rFonts w:hint="default" w:ascii="宋体" w:hAnsi="宋体" w:eastAsia="宋体" w:cs="Times New Roman"/>
                <w:szCs w:val="21"/>
                <w:lang w:val="en-US" w:eastAsia="zh-CN"/>
              </w:rPr>
            </w:pPr>
            <w:r>
              <w:rPr>
                <w:rFonts w:hint="eastAsia" w:ascii="宋体" w:hAnsi="宋体" w:cs="Times New Roman"/>
                <w:szCs w:val="21"/>
                <w:lang w:val="en-US" w:eastAsia="zh-CN"/>
              </w:rPr>
              <w:t>3.</w:t>
            </w:r>
            <w:r>
              <w:rPr>
                <w:rFonts w:hint="eastAsia" w:ascii="宋体" w:hAnsi="宋体" w:cs="Times New Roman"/>
                <w:szCs w:val="21"/>
              </w:rPr>
              <w:t>危险废弃物100%得到分类妥善处理；</w:t>
            </w:r>
            <w:r>
              <w:rPr>
                <w:rFonts w:hint="eastAsia" w:ascii="宋体" w:hAnsi="宋体" w:cs="Times New Roman"/>
                <w:szCs w:val="21"/>
                <w:lang w:val="en-US" w:eastAsia="zh-CN"/>
              </w:rPr>
              <w:t xml:space="preserve">     实测：100%</w:t>
            </w:r>
          </w:p>
          <w:p>
            <w:pPr>
              <w:tabs>
                <w:tab w:val="left" w:pos="3731"/>
              </w:tabs>
              <w:adjustRightInd w:val="0"/>
              <w:snapToGrid w:val="0"/>
              <w:spacing w:line="312" w:lineRule="auto"/>
              <w:rPr>
                <w:rFonts w:hint="default"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cs="Times New Roman"/>
                <w:szCs w:val="21"/>
              </w:rPr>
              <w:t>防止火灾爆炸的发生；</w:t>
            </w:r>
            <w:r>
              <w:rPr>
                <w:rFonts w:hint="eastAsia" w:ascii="宋体" w:hAnsi="宋体" w:cs="Times New Roman"/>
                <w:szCs w:val="21"/>
                <w:lang w:val="en-US" w:eastAsia="zh-CN"/>
              </w:rPr>
              <w:t xml:space="preserve">                 实测：未发生火灾爆炸事故</w:t>
            </w:r>
          </w:p>
          <w:p>
            <w:pPr>
              <w:tabs>
                <w:tab w:val="left" w:pos="3731"/>
              </w:tabs>
              <w:adjustRightInd w:val="0"/>
              <w:snapToGrid w:val="0"/>
              <w:spacing w:line="312" w:lineRule="auto"/>
              <w:rPr>
                <w:rFonts w:hint="default" w:ascii="宋体" w:hAnsi="宋体" w:eastAsia="宋体" w:cs="Times New Roman"/>
                <w:szCs w:val="21"/>
                <w:lang w:val="en-US" w:eastAsia="zh-CN"/>
              </w:rPr>
            </w:pPr>
            <w:r>
              <w:rPr>
                <w:rFonts w:hint="eastAsia" w:ascii="宋体" w:hAnsi="宋体" w:cs="Times New Roman"/>
                <w:szCs w:val="21"/>
                <w:lang w:val="en-US" w:eastAsia="zh-CN"/>
              </w:rPr>
              <w:t>5.</w:t>
            </w:r>
            <w:r>
              <w:rPr>
                <w:rFonts w:hint="eastAsia" w:ascii="宋体" w:hAnsi="宋体" w:cs="Times New Roman"/>
                <w:szCs w:val="21"/>
              </w:rPr>
              <w:t>控制噪声、污水、废气达标排放。</w:t>
            </w:r>
            <w:r>
              <w:rPr>
                <w:rFonts w:hint="eastAsia" w:ascii="宋体" w:hAnsi="宋体" w:cs="Times New Roman"/>
                <w:szCs w:val="21"/>
                <w:lang w:val="en-US" w:eastAsia="zh-CN"/>
              </w:rPr>
              <w:t xml:space="preserve">       实测：</w:t>
            </w:r>
            <w:r>
              <w:rPr>
                <w:rFonts w:hint="eastAsia" w:ascii="宋体" w:hAnsi="宋体"/>
                <w:color w:val="auto"/>
                <w:kern w:val="2"/>
                <w:sz w:val="21"/>
                <w:szCs w:val="21"/>
              </w:rPr>
              <w:t>达标排放</w:t>
            </w:r>
          </w:p>
          <w:p>
            <w:pPr>
              <w:tabs>
                <w:tab w:val="left" w:pos="3731"/>
              </w:tabs>
              <w:adjustRightInd w:val="0"/>
              <w:snapToGrid w:val="0"/>
              <w:spacing w:line="312" w:lineRule="auto"/>
              <w:rPr>
                <w:rFonts w:hint="default" w:ascii="宋体" w:hAnsi="宋体" w:cs="Times New Roman"/>
                <w:szCs w:val="21"/>
                <w:lang w:val="en-US" w:eastAsia="zh-CN"/>
              </w:rPr>
            </w:pPr>
            <w:r>
              <w:rPr>
                <w:rFonts w:hint="eastAsia" w:ascii="宋体" w:hAnsi="宋体" w:cs="Times New Roman"/>
                <w:szCs w:val="21"/>
                <w:lang w:val="en-US" w:eastAsia="zh-CN"/>
              </w:rPr>
              <w:t>6.</w:t>
            </w:r>
            <w:r>
              <w:rPr>
                <w:rFonts w:hint="eastAsia" w:ascii="宋体" w:hAnsi="宋体" w:cs="Times New Roman"/>
                <w:szCs w:val="21"/>
              </w:rPr>
              <w:t>降低水、电的年使用量</w:t>
            </w:r>
            <w:r>
              <w:rPr>
                <w:rFonts w:hint="eastAsia" w:ascii="宋体" w:hAnsi="宋体" w:cs="Times New Roman"/>
                <w:szCs w:val="21"/>
                <w:lang w:eastAsia="zh-CN"/>
              </w:rPr>
              <w:t>。</w:t>
            </w:r>
            <w:r>
              <w:rPr>
                <w:rFonts w:hint="eastAsia" w:ascii="宋体" w:hAnsi="宋体" w:cs="Times New Roman"/>
                <w:szCs w:val="21"/>
                <w:lang w:val="en-US" w:eastAsia="zh-CN"/>
              </w:rPr>
              <w:t xml:space="preserve">               </w:t>
            </w:r>
            <w:r>
              <w:rPr>
                <w:rFonts w:hint="eastAsia" w:ascii="宋体" w:hAnsi="宋体"/>
                <w:color w:val="auto"/>
                <w:kern w:val="2"/>
                <w:sz w:val="21"/>
                <w:szCs w:val="21"/>
              </w:rPr>
              <w:t>实测：达标</w:t>
            </w:r>
          </w:p>
          <w:p>
            <w:pPr>
              <w:rPr>
                <w:rFonts w:ascii="宋体" w:hAnsi="宋体" w:cs="宋体"/>
                <w:szCs w:val="21"/>
              </w:rPr>
            </w:pPr>
            <w:r>
              <w:rPr>
                <w:rFonts w:hint="eastAsia" w:ascii="宋体" w:hAnsi="宋体" w:cs="宋体"/>
                <w:szCs w:val="21"/>
              </w:rPr>
              <w:t>均达到目标，并将指标进行了分解。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w:t>
            </w:r>
            <w:r>
              <w:rPr>
                <w:rFonts w:hint="eastAsia" w:ascii="宋体" w:hAnsi="宋体" w:cs="宋体"/>
                <w:szCs w:val="21"/>
                <w:lang w:eastAsia="zh-CN"/>
              </w:rPr>
              <w:t>、</w:t>
            </w:r>
            <w:r>
              <w:rPr>
                <w:rFonts w:hint="eastAsia" w:ascii="宋体" w:hAnsi="宋体" w:cs="宋体"/>
                <w:szCs w:val="21"/>
                <w:lang w:val="en-US" w:eastAsia="zh-CN"/>
              </w:rPr>
              <w:t>环境</w:t>
            </w:r>
            <w:r>
              <w:rPr>
                <w:rFonts w:hint="eastAsia" w:ascii="宋体" w:hAnsi="宋体" w:cs="宋体"/>
                <w:szCs w:val="21"/>
              </w:rPr>
              <w:t>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w:t>
            </w:r>
            <w:r>
              <w:rPr>
                <w:rFonts w:hint="eastAsia" w:ascii="宋体" w:hAnsi="宋体" w:cs="宋体"/>
                <w:szCs w:val="21"/>
                <w:highlight w:val="none"/>
              </w:rPr>
              <w:t>：</w:t>
            </w:r>
            <w:r>
              <w:rPr>
                <w:rFonts w:hint="eastAsia" w:ascii="宋体" w:hAnsi="宋体" w:eastAsia="宋体" w:cs="宋体"/>
                <w:color w:val="auto"/>
                <w:szCs w:val="21"/>
                <w:highlight w:val="none"/>
                <w:lang w:val="en-US" w:eastAsia="zh-CN"/>
              </w:rPr>
              <w:t>管理者代表变更</w:t>
            </w:r>
            <w:r>
              <w:rPr>
                <w:rFonts w:hint="eastAsia" w:ascii="宋体" w:hAnsi="宋体" w:cs="宋体"/>
                <w:color w:val="auto"/>
                <w:szCs w:val="21"/>
                <w:highlight w:val="none"/>
                <w:lang w:val="en-US" w:eastAsia="zh-CN"/>
              </w:rPr>
              <w:t>，现管理者代表</w:t>
            </w:r>
            <w:r>
              <w:rPr>
                <w:rFonts w:hint="eastAsia" w:ascii="宋体" w:hAnsi="宋体" w:eastAsia="宋体" w:cs="宋体"/>
                <w:color w:val="auto"/>
                <w:szCs w:val="21"/>
                <w:highlight w:val="none"/>
                <w:lang w:val="en-US" w:eastAsia="zh-CN"/>
              </w:rPr>
              <w:t>为：</w:t>
            </w:r>
            <w:r>
              <w:rPr>
                <w:rFonts w:hint="eastAsia" w:ascii="宋体" w:hAnsi="宋体" w:cs="宋体"/>
                <w:color w:val="auto"/>
                <w:szCs w:val="21"/>
                <w:highlight w:val="none"/>
                <w:lang w:val="en-US" w:eastAsia="zh-CN"/>
              </w:rPr>
              <w:t>蒋昌</w:t>
            </w:r>
            <w:r>
              <w:rPr>
                <w:rFonts w:hint="eastAsia" w:ascii="宋体" w:hAnsi="宋体" w:eastAsia="宋体" w:cs="宋体"/>
                <w:color w:val="auto"/>
                <w:szCs w:val="21"/>
                <w:highlight w:val="none"/>
                <w:lang w:val="en-US" w:eastAsia="zh-CN"/>
              </w:rPr>
              <w:t>，发放有</w:t>
            </w:r>
            <w:r>
              <w:rPr>
                <w:rFonts w:hint="eastAsia" w:ascii="宋体" w:hAnsi="宋体" w:cs="宋体"/>
                <w:color w:val="auto"/>
                <w:szCs w:val="21"/>
                <w:highlight w:val="none"/>
                <w:lang w:val="en-US" w:eastAsia="zh-CN"/>
              </w:rPr>
              <w:t>任命书，并在管理手册变更页进行备注。修改日期：</w:t>
            </w:r>
            <w:r>
              <w:rPr>
                <w:rFonts w:hint="eastAsia" w:ascii="宋体" w:hAnsi="宋体"/>
                <w:color w:val="auto"/>
                <w:szCs w:val="21"/>
                <w:highlight w:val="none"/>
                <w:lang w:val="en-US" w:eastAsia="zh-CN"/>
              </w:rPr>
              <w:t>2022.1.20</w:t>
            </w:r>
            <w:r>
              <w:rPr>
                <w:rFonts w:hint="eastAsia" w:ascii="宋体" w:hAnsi="宋体" w:cs="宋体"/>
                <w:szCs w:val="21"/>
                <w:highlight w:val="none"/>
              </w:rPr>
              <w:t>。</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w:t>
            </w:r>
            <w:r>
              <w:rPr>
                <w:rFonts w:hint="eastAsia" w:ascii="宋体" w:hAnsi="宋体" w:cs="宋体"/>
                <w:szCs w:val="21"/>
                <w:lang w:val="en-US" w:eastAsia="zh-CN"/>
              </w:rPr>
              <w:t>尹涛</w:t>
            </w:r>
            <w:r>
              <w:rPr>
                <w:rFonts w:hint="eastAsia" w:ascii="宋体" w:hAnsi="宋体" w:cs="宋体"/>
                <w:szCs w:val="21"/>
              </w:rPr>
              <w:t>总经理，企业为了实施质量</w:t>
            </w:r>
            <w:r>
              <w:rPr>
                <w:rFonts w:hint="eastAsia" w:ascii="宋体" w:hAnsi="宋体" w:cs="宋体"/>
                <w:szCs w:val="21"/>
                <w:lang w:eastAsia="zh-CN"/>
              </w:rPr>
              <w:t>、</w:t>
            </w:r>
            <w:r>
              <w:rPr>
                <w:rFonts w:hint="eastAsia" w:ascii="宋体" w:hAnsi="宋体" w:cs="宋体"/>
                <w:szCs w:val="21"/>
                <w:lang w:val="en-US" w:eastAsia="zh-CN"/>
              </w:rPr>
              <w:t>环境</w:t>
            </w:r>
            <w:r>
              <w:rPr>
                <w:rFonts w:hint="eastAsia" w:ascii="宋体" w:hAnsi="宋体" w:cs="宋体"/>
                <w:szCs w:val="21"/>
              </w:rPr>
              <w:t>管理体系，并持续改进其有效性、增强顾客满意度和体系正常运行提供了充足的资金及必要的资源，为提高员工产品质量</w:t>
            </w:r>
            <w:r>
              <w:rPr>
                <w:rFonts w:hint="eastAsia" w:ascii="宋体" w:hAnsi="宋体" w:cs="宋体"/>
                <w:szCs w:val="21"/>
                <w:lang w:val="en-US" w:eastAsia="zh-CN"/>
              </w:rPr>
              <w:t>和环保</w:t>
            </w:r>
            <w:r>
              <w:rPr>
                <w:rFonts w:hint="eastAsia" w:ascii="宋体" w:hAnsi="宋体" w:cs="宋体"/>
                <w:szCs w:val="21"/>
              </w:rPr>
              <w:t>意识组织了培训，目前的资源基本满足策划需要。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总经理对资源的配备比较重视，日前人力资源、设备和工作环境与公司业务相适应，可满足：木质家具及套装门的生产需要。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585" w:type="dxa"/>
          </w:tcPr>
          <w:p>
            <w:pPr>
              <w:spacing w:line="360" w:lineRule="auto"/>
              <w:ind w:firstLine="420" w:firstLineChars="200"/>
              <w:jc w:val="left"/>
              <w:rPr>
                <w:rFonts w:ascii="宋体" w:hAnsi="宋体" w:cs="宋体"/>
                <w:szCs w:val="21"/>
              </w:rPr>
            </w:pPr>
            <w:r>
              <w:rPr>
                <w:rFonts w:hint="eastAsia" w:ascii="宋体" w:hAnsi="宋体" w:cs="宋体"/>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ascii="宋体" w:hAnsi="宋体" w:cs="宋体"/>
                <w:szCs w:val="21"/>
              </w:rPr>
            </w:pPr>
            <w:r>
              <w:rPr>
                <w:rFonts w:hint="eastAsia" w:ascii="宋体" w:hAnsi="宋体" w:cs="宋体"/>
                <w:szCs w:val="21"/>
              </w:rPr>
              <w:t xml:space="preserve">    相关方的沟通主要体现在和顾客的沟通方面，经常性的对顾客进行走访，了解顾客的意见。</w:t>
            </w:r>
          </w:p>
          <w:p>
            <w:pPr>
              <w:spacing w:line="360" w:lineRule="auto"/>
              <w:jc w:val="left"/>
              <w:rPr>
                <w:rFonts w:ascii="宋体" w:hAnsi="宋体" w:cs="宋体"/>
                <w:szCs w:val="21"/>
              </w:rPr>
            </w:pPr>
            <w:r>
              <w:rPr>
                <w:rFonts w:hint="eastAsia" w:ascii="宋体" w:hAnsi="宋体" w:cs="宋体"/>
                <w:szCs w:val="21"/>
              </w:rPr>
              <w:t>产品提供前：走访用户、电话沟通、了解相关信息等，与顾客签订合同。</w:t>
            </w:r>
          </w:p>
          <w:p>
            <w:pPr>
              <w:spacing w:line="360" w:lineRule="auto"/>
              <w:jc w:val="left"/>
              <w:rPr>
                <w:rFonts w:ascii="宋体" w:hAnsi="宋体" w:cs="宋体"/>
                <w:szCs w:val="21"/>
              </w:rPr>
            </w:pPr>
            <w:r>
              <w:rPr>
                <w:rFonts w:hint="eastAsia" w:ascii="宋体" w:hAnsi="宋体" w:cs="宋体"/>
                <w:szCs w:val="21"/>
              </w:rPr>
              <w:t>产品提供中：组织按期交付，解决用户对进度、交付要求等关切问题；</w:t>
            </w:r>
          </w:p>
          <w:p>
            <w:pPr>
              <w:spacing w:line="360" w:lineRule="auto"/>
              <w:jc w:val="left"/>
              <w:rPr>
                <w:rFonts w:ascii="宋体" w:hAnsi="宋体" w:cs="宋体"/>
                <w:szCs w:val="21"/>
              </w:rPr>
            </w:pPr>
            <w:r>
              <w:rPr>
                <w:rFonts w:hint="eastAsia" w:ascii="宋体" w:hAnsi="宋体" w:cs="宋体"/>
                <w:szCs w:val="21"/>
              </w:rPr>
              <w:t>产品交付后：与客户保持密切沟通，不定期回访用户，并对顾客反馈问题解答。针对存在的问题及时进行处理。定期发放顾客满意度调查，了解顾客满意或不满意的信息，并积极应对，确保顾客满意。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szCs w:val="21"/>
              </w:rPr>
            </w:pPr>
            <w:r>
              <w:rPr>
                <w:rFonts w:hint="eastAsia" w:ascii="宋体" w:hAnsi="宋体" w:cs="宋体"/>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szCs w:val="21"/>
              </w:rPr>
              <w:t>自体系运行以来，没有发生严重</w:t>
            </w:r>
            <w:r>
              <w:rPr>
                <w:rFonts w:hint="eastAsia" w:ascii="宋体" w:hAnsi="宋体" w:cs="宋体"/>
                <w:szCs w:val="21"/>
                <w:lang w:val="en-US" w:eastAsia="zh-CN"/>
              </w:rPr>
              <w:t>的产品质量和环境污染</w:t>
            </w:r>
            <w:r>
              <w:rPr>
                <w:rFonts w:hint="eastAsia" w:ascii="宋体" w:hAnsi="宋体" w:cs="宋体"/>
                <w:szCs w:val="21"/>
              </w:rPr>
              <w:t>投诉事件。</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7.5.1</w:t>
            </w:r>
          </w:p>
        </w:tc>
        <w:tc>
          <w:tcPr>
            <w:tcW w:w="10585" w:type="dxa"/>
          </w:tcPr>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一级文件：管理手册</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二级文件：程序文件</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kern w:val="0"/>
                <w:szCs w:val="21"/>
              </w:rPr>
              <w:t xml:space="preserve">  经查：公司提供的各级体系文件总体满足标准的要求和确保</w:t>
            </w:r>
            <w:r>
              <w:rPr>
                <w:rFonts w:hint="eastAsia" w:ascii="宋体" w:hAnsi="宋体" w:cs="宋体"/>
                <w:kern w:val="0"/>
                <w:szCs w:val="21"/>
                <w:lang w:val="en-US" w:eastAsia="zh-CN"/>
              </w:rPr>
              <w:t>质量、环境管理体系</w:t>
            </w:r>
            <w:r>
              <w:rPr>
                <w:rFonts w:hint="eastAsia" w:ascii="宋体" w:hAnsi="宋体" w:cs="宋体"/>
                <w:kern w:val="0"/>
                <w:szCs w:val="21"/>
              </w:rPr>
              <w:t>有效性的需要。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tcPr>
          <w:p>
            <w:pPr>
              <w:rPr>
                <w:rFonts w:ascii="宋体" w:hAnsi="宋体" w:cs="宋体"/>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9.1.1 </w:t>
            </w:r>
          </w:p>
        </w:tc>
        <w:tc>
          <w:tcPr>
            <w:tcW w:w="10585" w:type="dxa"/>
          </w:tcPr>
          <w:p>
            <w:pPr>
              <w:tabs>
                <w:tab w:val="center" w:pos="3169"/>
              </w:tabs>
              <w:spacing w:line="400" w:lineRule="exact"/>
              <w:ind w:firstLine="420" w:firstLineChars="200"/>
              <w:jc w:val="left"/>
            </w:pPr>
            <w:r>
              <w:rPr>
                <w:rFonts w:hint="eastAsia"/>
              </w:rPr>
              <w:t>公司对需要监视和测量的对象的确定，监视、测量、分析和评价方法的选择，实施监视和测量的时机、实施分析和评价的时机界定，</w:t>
            </w:r>
            <w:r>
              <w:rPr>
                <w:rFonts w:hint="eastAsia"/>
                <w:lang w:val="en-US" w:eastAsia="zh-CN"/>
              </w:rPr>
              <w:t>QE</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pPr>
            <w:r>
              <w:rPr>
                <w:rFonts w:hint="eastAsia"/>
              </w:rPr>
              <w:t>如：</w:t>
            </w:r>
          </w:p>
          <w:p>
            <w:pPr>
              <w:tabs>
                <w:tab w:val="center" w:pos="3169"/>
              </w:tabs>
              <w:spacing w:line="400" w:lineRule="exact"/>
              <w:ind w:firstLine="420" w:firstLineChars="200"/>
              <w:jc w:val="left"/>
            </w:pPr>
            <w:r>
              <w:rPr>
                <w:rFonts w:hint="eastAsia"/>
              </w:rPr>
              <w:t>（1）《绩效监测与合规性评价管理程序》</w:t>
            </w:r>
          </w:p>
          <w:p>
            <w:pPr>
              <w:tabs>
                <w:tab w:val="center" w:pos="3169"/>
              </w:tabs>
              <w:spacing w:line="400" w:lineRule="exact"/>
              <w:ind w:firstLine="420" w:firstLineChars="200"/>
              <w:jc w:val="left"/>
            </w:pPr>
            <w:r>
              <w:rPr>
                <w:rFonts w:hint="eastAsia"/>
              </w:rPr>
              <w:t>（2）《内部审核管理程序》</w:t>
            </w:r>
          </w:p>
          <w:p>
            <w:pPr>
              <w:tabs>
                <w:tab w:val="center" w:pos="3169"/>
              </w:tabs>
              <w:spacing w:line="400" w:lineRule="exact"/>
              <w:ind w:firstLine="420" w:firstLineChars="200"/>
              <w:jc w:val="left"/>
              <w:rPr>
                <w:rFonts w:hint="eastAsia"/>
              </w:rPr>
            </w:pPr>
            <w:r>
              <w:rPr>
                <w:rFonts w:hint="eastAsia"/>
              </w:rPr>
              <w:t>（3）《管理评审程序》等</w:t>
            </w:r>
          </w:p>
          <w:p>
            <w:pPr>
              <w:pStyle w:val="2"/>
            </w:pPr>
            <w:r>
              <w:rPr>
                <w:rFonts w:hint="eastAsia"/>
                <w:color w:val="auto"/>
              </w:rPr>
              <w:t>查，提供有目标测量、内审报告、管理评审报告、合规性评价等记录，符合策划要求。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szCs w:val="24"/>
              </w:rPr>
            </w:pPr>
            <w:r>
              <w:rPr>
                <w:rFonts w:hint="eastAsia" w:ascii="宋体" w:hAnsi="宋体" w:cs="宋体"/>
                <w:bCs/>
                <w:szCs w:val="24"/>
              </w:rPr>
              <w:t>分析和评价</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szCs w:val="21"/>
              </w:rPr>
              <w:t>Q9.1.3</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szCs w:val="24"/>
              </w:rPr>
            </w:pPr>
            <w:r>
              <w:rPr>
                <w:rFonts w:hint="eastAsia" w:ascii="宋体" w:hAnsi="宋体" w:cs="宋体"/>
                <w:szCs w:val="24"/>
              </w:rPr>
              <w:t>2.查顾客满意度调查表：公司202</w:t>
            </w:r>
            <w:r>
              <w:rPr>
                <w:rFonts w:hint="eastAsia" w:ascii="宋体" w:hAnsi="宋体" w:cs="宋体"/>
                <w:szCs w:val="24"/>
                <w:lang w:val="en-US" w:eastAsia="zh-CN"/>
              </w:rPr>
              <w:t>2</w:t>
            </w:r>
            <w:r>
              <w:rPr>
                <w:rFonts w:hint="eastAsia" w:ascii="宋体" w:hAnsi="宋体" w:cs="宋体"/>
                <w:szCs w:val="24"/>
              </w:rPr>
              <w:t>年</w:t>
            </w:r>
            <w:r>
              <w:rPr>
                <w:rFonts w:hint="eastAsia" w:ascii="宋体" w:hAnsi="宋体" w:cs="宋体"/>
                <w:szCs w:val="24"/>
                <w:lang w:val="en-US" w:eastAsia="zh-CN"/>
              </w:rPr>
              <w:t>6</w:t>
            </w:r>
            <w:r>
              <w:rPr>
                <w:rFonts w:hint="eastAsia" w:ascii="宋体" w:hAnsi="宋体" w:cs="宋体"/>
                <w:szCs w:val="24"/>
              </w:rPr>
              <w:t>月以问卷形式对顾客进行了满意度调查，共计发放3份，回收3份。对公司的服务、质量、交付等项进行打分。查《顾客满意程度调查表》对满意度进行了统计；通过统计顾客满意率为96</w:t>
            </w:r>
            <w:r>
              <w:rPr>
                <w:rFonts w:hint="eastAsia" w:ascii="宋体" w:hAnsi="宋体" w:cs="宋体"/>
                <w:szCs w:val="24"/>
                <w:lang w:val="en-US" w:eastAsia="zh-CN"/>
              </w:rPr>
              <w:t>%（达到目标规定要求）</w:t>
            </w:r>
            <w:r>
              <w:rPr>
                <w:rFonts w:hint="eastAsia" w:ascii="宋体" w:hAnsi="宋体" w:cs="宋体"/>
                <w:szCs w:val="24"/>
              </w:rPr>
              <w:t>。</w:t>
            </w:r>
          </w:p>
          <w:p>
            <w:pPr>
              <w:spacing w:line="360" w:lineRule="auto"/>
              <w:ind w:firstLine="420" w:firstLineChars="200"/>
              <w:jc w:val="left"/>
              <w:rPr>
                <w:rFonts w:ascii="宋体" w:hAnsi="宋体" w:cs="宋体"/>
                <w:szCs w:val="24"/>
              </w:rPr>
            </w:pPr>
            <w:r>
              <w:rPr>
                <w:rFonts w:hint="eastAsia" w:ascii="宋体" w:hAnsi="宋体" w:cs="宋体"/>
                <w:szCs w:val="24"/>
              </w:rPr>
              <w:t>2.查质量目标统计等记录，公司202</w:t>
            </w:r>
            <w:r>
              <w:rPr>
                <w:rFonts w:hint="eastAsia" w:ascii="宋体" w:hAnsi="宋体" w:cs="宋体"/>
                <w:szCs w:val="24"/>
                <w:lang w:val="en-US" w:eastAsia="zh-CN"/>
              </w:rPr>
              <w:t>2</w:t>
            </w:r>
            <w:r>
              <w:rPr>
                <w:rFonts w:hint="eastAsia" w:ascii="宋体" w:hAnsi="宋体" w:cs="宋体"/>
                <w:szCs w:val="24"/>
              </w:rPr>
              <w:t>年</w:t>
            </w:r>
            <w:r>
              <w:rPr>
                <w:rFonts w:hint="eastAsia" w:ascii="宋体" w:hAnsi="宋体" w:cs="宋体"/>
                <w:szCs w:val="24"/>
                <w:lang w:val="en-US" w:eastAsia="zh-CN"/>
              </w:rPr>
              <w:t>1</w:t>
            </w:r>
            <w:r>
              <w:rPr>
                <w:rFonts w:hint="eastAsia" w:ascii="宋体" w:hAnsi="宋体" w:cs="宋体"/>
                <w:szCs w:val="24"/>
              </w:rPr>
              <w:t>月-</w:t>
            </w:r>
            <w:r>
              <w:rPr>
                <w:rFonts w:hint="eastAsia" w:ascii="宋体" w:hAnsi="宋体" w:cs="宋体"/>
                <w:szCs w:val="24"/>
                <w:lang w:val="en-US" w:eastAsia="zh-CN"/>
              </w:rPr>
              <w:t>8</w:t>
            </w:r>
            <w:r>
              <w:rPr>
                <w:rFonts w:hint="eastAsia" w:ascii="宋体" w:hAnsi="宋体" w:cs="宋体"/>
                <w:szCs w:val="24"/>
              </w:rPr>
              <w:t>月数据统计的结果为：</w:t>
            </w:r>
          </w:p>
          <w:p>
            <w:pPr>
              <w:tabs>
                <w:tab w:val="left" w:pos="3731"/>
              </w:tabs>
              <w:adjustRightInd w:val="0"/>
              <w:snapToGrid w:val="0"/>
              <w:spacing w:line="312" w:lineRule="auto"/>
              <w:ind w:firstLine="840" w:firstLineChars="400"/>
              <w:rPr>
                <w:rFonts w:ascii="宋体" w:hAnsi="宋体"/>
                <w:szCs w:val="21"/>
              </w:rPr>
            </w:pPr>
            <w:r>
              <w:rPr>
                <w:rFonts w:hint="eastAsia" w:ascii="宋体" w:hAnsi="宋体"/>
                <w:szCs w:val="21"/>
              </w:rPr>
              <w:t>顾客满意率95%以上；          实测：96%</w:t>
            </w:r>
          </w:p>
          <w:p>
            <w:pPr>
              <w:tabs>
                <w:tab w:val="left" w:pos="3731"/>
              </w:tabs>
              <w:adjustRightInd w:val="0"/>
              <w:snapToGrid w:val="0"/>
              <w:spacing w:line="312" w:lineRule="auto"/>
              <w:ind w:firstLine="840" w:firstLineChars="400"/>
              <w:rPr>
                <w:rFonts w:ascii="宋体" w:hAnsi="宋体"/>
                <w:szCs w:val="21"/>
              </w:rPr>
            </w:pPr>
            <w:r>
              <w:rPr>
                <w:rFonts w:hint="eastAsia" w:ascii="宋体" w:hAnsi="宋体"/>
                <w:szCs w:val="21"/>
              </w:rPr>
              <w:t xml:space="preserve">成品检验合格率≥99%；       </w:t>
            </w:r>
            <w:r>
              <w:rPr>
                <w:rFonts w:hint="eastAsia" w:ascii="宋体" w:hAnsi="宋体"/>
                <w:szCs w:val="21"/>
                <w:lang w:val="en-US" w:eastAsia="zh-CN"/>
              </w:rPr>
              <w:t xml:space="preserve"> </w:t>
            </w:r>
            <w:r>
              <w:rPr>
                <w:rFonts w:hint="eastAsia" w:ascii="宋体" w:hAnsi="宋体"/>
                <w:szCs w:val="21"/>
              </w:rPr>
              <w:t xml:space="preserve"> 实测：99.</w:t>
            </w:r>
            <w:r>
              <w:rPr>
                <w:rFonts w:hint="eastAsia" w:ascii="宋体" w:hAnsi="宋体"/>
                <w:szCs w:val="21"/>
                <w:lang w:val="en-US" w:eastAsia="zh-CN"/>
              </w:rPr>
              <w:t>7</w:t>
            </w:r>
            <w:r>
              <w:rPr>
                <w:rFonts w:hint="eastAsia" w:ascii="宋体" w:hAnsi="宋体"/>
                <w:szCs w:val="21"/>
              </w:rPr>
              <w:t>%</w:t>
            </w:r>
          </w:p>
          <w:p>
            <w:pPr>
              <w:tabs>
                <w:tab w:val="left" w:pos="3731"/>
              </w:tabs>
              <w:adjustRightInd w:val="0"/>
              <w:snapToGrid w:val="0"/>
              <w:spacing w:line="312" w:lineRule="auto"/>
              <w:ind w:firstLine="840" w:firstLineChars="400"/>
              <w:rPr>
                <w:rFonts w:ascii="宋体" w:hAnsi="宋体"/>
                <w:szCs w:val="21"/>
              </w:rPr>
            </w:pPr>
            <w:r>
              <w:rPr>
                <w:rFonts w:hint="eastAsia" w:ascii="宋体" w:hAnsi="宋体"/>
                <w:szCs w:val="21"/>
              </w:rPr>
              <w:t>产品交付合格率100%</w:t>
            </w:r>
            <w:r>
              <w:rPr>
                <w:rFonts w:hint="eastAsia" w:ascii="宋体" w:hAnsi="宋体"/>
                <w:szCs w:val="21"/>
                <w:lang w:val="en-US" w:eastAsia="zh-CN"/>
              </w:rPr>
              <w:t>；</w:t>
            </w:r>
            <w:r>
              <w:rPr>
                <w:rFonts w:hint="eastAsia" w:ascii="宋体" w:hAnsi="宋体"/>
                <w:szCs w:val="21"/>
              </w:rPr>
              <w:tab/>
            </w:r>
            <w:r>
              <w:rPr>
                <w:rFonts w:hint="eastAsia" w:ascii="宋体" w:hAnsi="宋体"/>
                <w:szCs w:val="21"/>
              </w:rPr>
              <w:t xml:space="preserve">  实测：100%</w:t>
            </w:r>
          </w:p>
          <w:p>
            <w:pPr>
              <w:spacing w:line="360" w:lineRule="auto"/>
              <w:ind w:firstLine="840" w:firstLineChars="400"/>
              <w:jc w:val="left"/>
              <w:rPr>
                <w:rFonts w:hint="default" w:hAnsi="宋体" w:eastAsia="宋体"/>
                <w:snapToGrid w:val="0"/>
                <w:szCs w:val="21"/>
                <w:lang w:val="en-US" w:eastAsia="zh-CN"/>
              </w:rPr>
            </w:pPr>
            <w:r>
              <w:rPr>
                <w:rFonts w:hint="eastAsia" w:hAnsi="宋体"/>
                <w:snapToGrid w:val="0"/>
                <w:szCs w:val="21"/>
              </w:rPr>
              <w:t>技术文件准确率100%</w:t>
            </w:r>
            <w:r>
              <w:rPr>
                <w:rFonts w:hint="eastAsia" w:hAnsi="宋体"/>
                <w:snapToGrid w:val="0"/>
                <w:szCs w:val="21"/>
                <w:lang w:val="en-US" w:eastAsia="zh-CN"/>
              </w:rPr>
              <w:t xml:space="preserve">；        </w:t>
            </w:r>
            <w:r>
              <w:rPr>
                <w:rFonts w:hint="eastAsia" w:ascii="宋体" w:hAnsi="宋体"/>
                <w:szCs w:val="21"/>
              </w:rPr>
              <w:t>实测：100%</w:t>
            </w:r>
          </w:p>
          <w:p>
            <w:pPr>
              <w:spacing w:line="360" w:lineRule="auto"/>
              <w:ind w:firstLine="420" w:firstLineChars="200"/>
              <w:jc w:val="left"/>
              <w:rPr>
                <w:rFonts w:ascii="宋体" w:hAnsi="宋体" w:cs="宋体"/>
                <w:szCs w:val="24"/>
              </w:rPr>
            </w:pPr>
            <w:r>
              <w:rPr>
                <w:rFonts w:hint="eastAsia" w:ascii="宋体" w:hAnsi="宋体" w:cs="宋体"/>
                <w:szCs w:val="24"/>
              </w:rPr>
              <w:t>。。。。。。</w:t>
            </w:r>
          </w:p>
          <w:p>
            <w:pPr>
              <w:spacing w:line="360" w:lineRule="auto"/>
              <w:ind w:firstLine="420" w:firstLineChars="200"/>
              <w:jc w:val="left"/>
              <w:rPr>
                <w:rFonts w:ascii="宋体" w:hAnsi="宋体" w:cs="宋体"/>
                <w:szCs w:val="24"/>
              </w:rPr>
            </w:pPr>
            <w:r>
              <w:rPr>
                <w:rFonts w:hint="eastAsia" w:ascii="宋体" w:hAnsi="宋体" w:cs="宋体"/>
                <w:szCs w:val="24"/>
              </w:rPr>
              <w:t>3.查《管理评审资料》对过程和产品的特性及趋势、供方、顾客满意、产品的符合性进行了分析，均较满意。</w:t>
            </w:r>
          </w:p>
          <w:p>
            <w:pPr>
              <w:spacing w:line="360" w:lineRule="auto"/>
              <w:ind w:firstLine="420" w:firstLineChars="200"/>
              <w:jc w:val="left"/>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本次评审时间：202</w:t>
            </w:r>
            <w:r>
              <w:rPr>
                <w:rFonts w:hint="eastAsia" w:ascii="宋体" w:hAnsi="宋体" w:cs="宋体"/>
                <w:szCs w:val="21"/>
                <w:lang w:val="en-US" w:eastAsia="zh-CN"/>
              </w:rPr>
              <w:t>2</w:t>
            </w:r>
            <w:r>
              <w:rPr>
                <w:rFonts w:hint="eastAsia" w:ascii="宋体" w:hAnsi="宋体" w:cs="宋体"/>
                <w:szCs w:val="21"/>
              </w:rPr>
              <w:t>年7月</w:t>
            </w:r>
            <w:r>
              <w:rPr>
                <w:rFonts w:hint="eastAsia" w:ascii="宋体" w:hAnsi="宋体" w:cs="宋体"/>
                <w:szCs w:val="21"/>
                <w:lang w:val="en-US" w:eastAsia="zh-CN"/>
              </w:rPr>
              <w:t>15</w:t>
            </w:r>
            <w:r>
              <w:rPr>
                <w:rFonts w:hint="eastAsia" w:ascii="宋体" w:hAnsi="宋体" w:cs="宋体"/>
                <w:szCs w:val="21"/>
              </w:rPr>
              <w:t>日（上次评审时间为2021年7月20日</w:t>
            </w:r>
            <w:r>
              <w:rPr>
                <w:rFonts w:hint="eastAsia" w:ascii="宋体" w:hAnsi="宋体"/>
                <w:szCs w:val="21"/>
              </w:rPr>
              <w:t>，未超过12个月，符合相关策划及要求）</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尹涛总经理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numPr>
                <w:ilvl w:val="0"/>
                <w:numId w:val="2"/>
              </w:numPr>
              <w:tabs>
                <w:tab w:val="center" w:pos="3169"/>
              </w:tabs>
              <w:spacing w:line="400" w:lineRule="exact"/>
              <w:jc w:val="left"/>
              <w:rPr>
                <w:rFonts w:ascii="宋体" w:hAnsi="宋体" w:cs="宋体"/>
                <w:kern w:val="0"/>
              </w:rPr>
            </w:pPr>
            <w:r>
              <w:rPr>
                <w:rFonts w:ascii="宋体" w:hAnsi="宋体" w:cs="宋体"/>
                <w:kern w:val="0"/>
              </w:rPr>
              <w:t>内部质量环境体系审核的结论及其改进措施的效果；</w:t>
            </w:r>
            <w:r>
              <w:rPr>
                <w:rFonts w:ascii="宋体" w:hAnsi="宋体" w:cs="宋体"/>
                <w:kern w:val="0"/>
              </w:rPr>
              <w:br w:type="textWrapping"/>
            </w:r>
            <w:r>
              <w:rPr>
                <w:rFonts w:ascii="宋体" w:hAnsi="宋体" w:cs="宋体"/>
                <w:kern w:val="0"/>
              </w:rPr>
              <w:t>2．过程的业绩和产品符合性；</w:t>
            </w:r>
            <w:r>
              <w:rPr>
                <w:rFonts w:ascii="宋体" w:hAnsi="宋体" w:cs="宋体"/>
                <w:kern w:val="0"/>
              </w:rPr>
              <w:br w:type="textWrapping"/>
            </w:r>
            <w:r>
              <w:rPr>
                <w:rFonts w:ascii="宋体" w:hAnsi="宋体" w:cs="宋体"/>
                <w:kern w:val="0"/>
              </w:rPr>
              <w:t>3．法律法规的遵循情况；</w:t>
            </w:r>
            <w:r>
              <w:rPr>
                <w:rFonts w:ascii="宋体" w:hAnsi="宋体" w:cs="宋体"/>
                <w:kern w:val="0"/>
              </w:rPr>
              <w:br w:type="textWrapping"/>
            </w:r>
            <w:r>
              <w:rPr>
                <w:rFonts w:ascii="宋体" w:hAnsi="宋体" w:cs="宋体"/>
                <w:kern w:val="0"/>
              </w:rPr>
              <w:t>4．方针、目标、指标和管理方案的执行情况；</w:t>
            </w:r>
            <w:r>
              <w:rPr>
                <w:rFonts w:ascii="宋体" w:hAnsi="宋体" w:cs="宋体"/>
                <w:kern w:val="0"/>
              </w:rPr>
              <w:br w:type="textWrapping"/>
            </w:r>
            <w:r>
              <w:rPr>
                <w:rFonts w:ascii="宋体" w:hAnsi="宋体" w:cs="宋体"/>
                <w:kern w:val="0"/>
              </w:rPr>
              <w:t>5．质量环境管理体系的建立和实施情况；</w:t>
            </w:r>
            <w:r>
              <w:rPr>
                <w:rFonts w:ascii="宋体" w:hAnsi="宋体" w:cs="宋体"/>
                <w:kern w:val="0"/>
              </w:rPr>
              <w:br w:type="textWrapping"/>
            </w:r>
            <w:r>
              <w:rPr>
                <w:rFonts w:ascii="宋体" w:hAnsi="宋体" w:cs="宋体"/>
                <w:kern w:val="0"/>
              </w:rPr>
              <w:t>6．市场信息、相关方的反馈信息；</w:t>
            </w:r>
            <w:r>
              <w:rPr>
                <w:rFonts w:ascii="宋体" w:hAnsi="宋体" w:cs="宋体"/>
                <w:kern w:val="0"/>
              </w:rPr>
              <w:br w:type="textWrapping"/>
            </w:r>
            <w:r>
              <w:rPr>
                <w:rFonts w:ascii="宋体" w:hAnsi="宋体" w:cs="宋体"/>
                <w:kern w:val="0"/>
              </w:rPr>
              <w:t>7．组织的环境安全绩效；</w:t>
            </w:r>
            <w:r>
              <w:rPr>
                <w:rFonts w:ascii="宋体" w:hAnsi="宋体" w:cs="宋体"/>
                <w:kern w:val="0"/>
              </w:rPr>
              <w:br w:type="textWrapping"/>
            </w:r>
            <w:r>
              <w:rPr>
                <w:rFonts w:ascii="宋体" w:hAnsi="宋体" w:cs="宋体"/>
                <w:kern w:val="0"/>
              </w:rPr>
              <w:t>8．开展纠正和预防措施的有关信息；</w:t>
            </w:r>
            <w:r>
              <w:rPr>
                <w:rFonts w:ascii="宋体" w:hAnsi="宋体" w:cs="宋体"/>
                <w:kern w:val="0"/>
              </w:rPr>
              <w:br w:type="textWrapping"/>
            </w:r>
            <w:r>
              <w:rPr>
                <w:rFonts w:ascii="宋体" w:hAnsi="宋体" w:cs="宋体"/>
                <w:kern w:val="0"/>
              </w:rPr>
              <w:t>9．组织机构、管理职能是否合适和协调；</w:t>
            </w:r>
            <w:r>
              <w:rPr>
                <w:rFonts w:ascii="宋体" w:hAnsi="宋体" w:cs="宋体"/>
                <w:kern w:val="0"/>
              </w:rPr>
              <w:br w:type="textWrapping"/>
            </w:r>
            <w:r>
              <w:rPr>
                <w:rFonts w:ascii="宋体" w:hAnsi="宋体" w:cs="宋体"/>
                <w:kern w:val="0"/>
              </w:rPr>
              <w:t>10．资源配置是否适当；</w:t>
            </w:r>
            <w:r>
              <w:rPr>
                <w:rFonts w:ascii="宋体" w:hAnsi="宋体" w:cs="宋体"/>
                <w:kern w:val="0"/>
              </w:rPr>
              <w:br w:type="textWrapping"/>
            </w:r>
            <w:r>
              <w:rPr>
                <w:rFonts w:ascii="宋体" w:hAnsi="宋体" w:cs="宋体"/>
                <w:kern w:val="0"/>
              </w:rPr>
              <w:t>11．可能影响质量环境体系的策划和变更</w:t>
            </w:r>
          </w:p>
          <w:p>
            <w:pPr>
              <w:tabs>
                <w:tab w:val="center" w:pos="3169"/>
              </w:tabs>
              <w:spacing w:line="400" w:lineRule="exact"/>
              <w:jc w:val="left"/>
              <w:rPr>
                <w:rFonts w:ascii="宋体" w:hAnsi="宋体" w:cs="宋体"/>
                <w:kern w:val="0"/>
              </w:rPr>
            </w:pPr>
            <w:r>
              <w:rPr>
                <w:rFonts w:hint="eastAsia" w:ascii="宋体" w:hAnsi="宋体" w:cs="宋体"/>
                <w:kern w:val="0"/>
              </w:rPr>
              <w:t>12、上次评审改进项的验证：上次改进项为：</w:t>
            </w:r>
            <w:r>
              <w:rPr>
                <w:rFonts w:hint="eastAsia" w:ascii="宋体" w:hAnsi="宋体" w:cs="宋体"/>
                <w:szCs w:val="21"/>
              </w:rPr>
              <w:t>加强对供应商考核评价的管理培训</w:t>
            </w:r>
            <w:r>
              <w:rPr>
                <w:rFonts w:hint="eastAsia" w:ascii="宋体" w:hAnsi="宋体" w:cs="宋体"/>
                <w:szCs w:val="21"/>
                <w:lang w:val="en-US" w:eastAsia="zh-CN"/>
              </w:rPr>
              <w:t>和</w:t>
            </w:r>
            <w:r>
              <w:rPr>
                <w:rFonts w:hint="eastAsia" w:ascii="宋体" w:hAnsi="宋体" w:cs="宋体"/>
                <w:szCs w:val="21"/>
              </w:rPr>
              <w:t>加强顾客满意度调查工作</w:t>
            </w:r>
            <w:r>
              <w:rPr>
                <w:rFonts w:hint="eastAsia" w:ascii="宋体" w:hAnsi="宋体" w:cs="宋体"/>
                <w:kern w:val="0"/>
              </w:rPr>
              <w:t>。</w:t>
            </w:r>
            <w:r>
              <w:rPr>
                <w:rFonts w:hint="eastAsia" w:ascii="宋体" w:hAnsi="宋体" w:cs="宋体"/>
                <w:kern w:val="0"/>
                <w:lang w:val="en-US" w:eastAsia="zh-CN"/>
              </w:rPr>
              <w:t>于2021年12月24日进行相关培训工作，培训记录显示专题培训</w:t>
            </w:r>
            <w:r>
              <w:rPr>
                <w:rFonts w:hint="eastAsia" w:ascii="宋体" w:hAnsi="宋体" w:cs="宋体"/>
                <w:kern w:val="0"/>
              </w:rPr>
              <w:t xml:space="preserve">有效。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公司建立的质量、环境管理体系是适宜的、充分的、有效的</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质量、环境方针的评审：方针合理、适宜符合要求，</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体系策划情况的评审（包括法律法规、目标指标）；</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预防措施和纠正措施的状况。</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实施与运行情况的评审（包括资源提供、文件控制）；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szCs w:val="21"/>
                <w:highlight w:val="none"/>
              </w:rPr>
            </w:pPr>
            <w:r>
              <w:rPr>
                <w:rFonts w:hint="eastAsia" w:ascii="宋体" w:hAnsi="宋体" w:cs="宋体"/>
                <w:szCs w:val="21"/>
                <w:highlight w:val="none"/>
              </w:rPr>
              <w:t>本次评审改进项为：</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加强对人员能力评定的管理培训、ISO9001标准7.2条款、手册、程序文件对应内容的培训</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加强</w:t>
            </w:r>
            <w:r>
              <w:rPr>
                <w:rFonts w:hint="eastAsia" w:ascii="宋体" w:hAnsi="宋体" w:eastAsia="宋体" w:cs="宋体"/>
                <w:szCs w:val="21"/>
                <w:highlight w:val="none"/>
              </w:rPr>
              <w:t>对人员能力进行评定并保留记录。</w:t>
            </w:r>
          </w:p>
          <w:p>
            <w:pPr>
              <w:rPr>
                <w:highlight w:val="none"/>
              </w:rPr>
            </w:pPr>
            <w:r>
              <w:rPr>
                <w:rFonts w:hint="eastAsia" w:ascii="宋体" w:hAnsi="宋体" w:cs="宋体"/>
                <w:szCs w:val="21"/>
                <w:highlight w:val="none"/>
                <w:lang w:val="en-US" w:eastAsia="zh-CN"/>
              </w:rPr>
              <w:t>提供有《管理评审改进计划》</w:t>
            </w:r>
            <w:r>
              <w:rPr>
                <w:rFonts w:hint="eastAsia" w:ascii="宋体" w:hAnsi="宋体" w:cs="宋体"/>
                <w:szCs w:val="21"/>
                <w:highlight w:val="none"/>
              </w:rPr>
              <w:t>由行政部</w:t>
            </w:r>
            <w:r>
              <w:rPr>
                <w:rFonts w:hint="eastAsia" w:ascii="宋体" w:hAnsi="宋体" w:cs="宋体"/>
                <w:szCs w:val="21"/>
                <w:highlight w:val="none"/>
                <w:lang w:val="en-US" w:eastAsia="zh-CN"/>
              </w:rPr>
              <w:t>负责</w:t>
            </w:r>
            <w:r>
              <w:rPr>
                <w:rFonts w:hint="eastAsia" w:ascii="宋体" w:hAnsi="宋体" w:cs="宋体"/>
                <w:szCs w:val="21"/>
                <w:highlight w:val="none"/>
              </w:rPr>
              <w:t>于</w:t>
            </w:r>
            <w:r>
              <w:rPr>
                <w:rFonts w:hint="eastAsia"/>
                <w:highlight w:val="none"/>
                <w:lang w:eastAsia="zh-CN"/>
              </w:rPr>
              <w:t>202</w:t>
            </w:r>
            <w:r>
              <w:rPr>
                <w:rFonts w:hint="eastAsia"/>
                <w:highlight w:val="none"/>
                <w:lang w:val="en-US" w:eastAsia="zh-CN"/>
              </w:rPr>
              <w:t>2</w:t>
            </w:r>
            <w:r>
              <w:rPr>
                <w:rFonts w:hint="eastAsia"/>
                <w:highlight w:val="none"/>
                <w:lang w:eastAsia="zh-CN"/>
              </w:rPr>
              <w:t>.12.2</w:t>
            </w:r>
            <w:r>
              <w:rPr>
                <w:rFonts w:hint="eastAsia"/>
                <w:highlight w:val="none"/>
                <w:lang w:val="en-US" w:eastAsia="zh-CN"/>
              </w:rPr>
              <w:t>5</w:t>
            </w:r>
            <w:r>
              <w:rPr>
                <w:rFonts w:hint="eastAsia"/>
                <w:highlight w:val="none"/>
              </w:rPr>
              <w:t>前完成，下次审核时关注。</w:t>
            </w:r>
          </w:p>
          <w:p>
            <w:pPr>
              <w:pStyle w:val="2"/>
              <w:rPr>
                <w:rFonts w:hint="eastAsia" w:ascii="宋体" w:hAnsi="宋体" w:eastAsia="宋体" w:cs="宋体"/>
                <w:szCs w:val="21"/>
                <w:lang w:eastAsia="zh-CN"/>
              </w:rPr>
            </w:pPr>
            <w:r>
              <w:rPr>
                <w:rFonts w:hint="eastAsia" w:ascii="宋体" w:hAnsi="宋体" w:cs="宋体"/>
                <w:szCs w:val="21"/>
                <w:highlight w:val="none"/>
              </w:rPr>
              <w:t>相关方关注：近一年来，未收到顾客及相关方关于重大服务质量</w:t>
            </w:r>
            <w:r>
              <w:rPr>
                <w:rFonts w:hint="eastAsia" w:ascii="宋体" w:hAnsi="宋体" w:cs="宋体"/>
                <w:szCs w:val="21"/>
                <w:highlight w:val="none"/>
                <w:lang w:val="en-US" w:eastAsia="zh-CN"/>
              </w:rPr>
              <w:t>和环境污染</w:t>
            </w:r>
            <w:r>
              <w:rPr>
                <w:rFonts w:hint="eastAsia" w:ascii="宋体" w:hAnsi="宋体" w:cs="宋体"/>
                <w:szCs w:val="21"/>
                <w:highlight w:val="none"/>
              </w:rPr>
              <w:t>问题的投诉</w:t>
            </w:r>
            <w:r>
              <w:rPr>
                <w:rFonts w:hint="eastAsia" w:ascii="宋体" w:hAnsi="宋体" w:cs="宋体"/>
                <w:szCs w:val="21"/>
                <w:highlight w:val="none"/>
                <w:lang w:eastAsia="zh-CN"/>
              </w:rPr>
              <w:t>。</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10.1;10.2;10.3；10.3</w:t>
            </w:r>
          </w:p>
        </w:tc>
        <w:tc>
          <w:tcPr>
            <w:tcW w:w="10585" w:type="dxa"/>
          </w:tcPr>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制定系列程序文件《管理评审程序》、《不合格品控制程序》、《纠正预防措施管理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公司各部门和各对体系过程输出的各种信息进行收集、分析，识别出不符合或潜在的不符合，并分析原因，按《纠正预防措施管理程序》实施纠正措施。</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napToGrid w:val="0"/>
              <w:spacing w:line="240" w:lineRule="exact"/>
              <w:rPr>
                <w:rFonts w:hint="eastAsia"/>
                <w:sz w:val="21"/>
                <w:szCs w:val="21"/>
              </w:rPr>
            </w:pPr>
            <w:r>
              <w:rPr>
                <w:rFonts w:hint="eastAsia"/>
                <w:sz w:val="21"/>
                <w:szCs w:val="21"/>
              </w:rPr>
              <w:t>范围的确认，资质的确认，法律法规执行情况，重大质量事故，及顾客投诉和质量监督抽查情况，环境安全投诉</w:t>
            </w:r>
            <w:r>
              <w:rPr>
                <w:rFonts w:hint="eastAsia"/>
                <w:sz w:val="21"/>
                <w:szCs w:val="21"/>
                <w:lang w:eastAsia="zh-CN"/>
              </w:rPr>
              <w:t>，</w:t>
            </w:r>
            <w:r>
              <w:rPr>
                <w:rFonts w:hint="eastAsia"/>
                <w:sz w:val="21"/>
                <w:szCs w:val="21"/>
              </w:rPr>
              <w:t>认证证书及标识使用情况</w:t>
            </w:r>
            <w:r>
              <w:rPr>
                <w:rFonts w:hint="eastAsia"/>
                <w:sz w:val="21"/>
                <w:szCs w:val="21"/>
                <w:lang w:eastAsia="zh-CN"/>
              </w:rPr>
              <w:t>，</w:t>
            </w:r>
            <w:r>
              <w:rPr>
                <w:rFonts w:hint="eastAsia"/>
                <w:sz w:val="21"/>
                <w:szCs w:val="21"/>
                <w:lang w:val="en-US" w:eastAsia="zh-CN"/>
              </w:rPr>
              <w:t>上次不符合</w:t>
            </w:r>
            <w:r>
              <w:rPr>
                <w:rFonts w:hint="eastAsia"/>
                <w:sz w:val="21"/>
                <w:szCs w:val="21"/>
              </w:rPr>
              <w:t>验证。</w:t>
            </w:r>
          </w:p>
          <w:p>
            <w:pPr>
              <w:adjustRightInd w:val="0"/>
              <w:snapToGrid w:val="0"/>
              <w:jc w:val="left"/>
              <w:rPr>
                <w:rFonts w:hint="eastAsia" w:ascii="宋体" w:hAnsi="宋体" w:cs="宋体"/>
                <w:szCs w:val="21"/>
              </w:rPr>
            </w:pPr>
          </w:p>
        </w:tc>
        <w:tc>
          <w:tcPr>
            <w:tcW w:w="960" w:type="dxa"/>
          </w:tcPr>
          <w:p>
            <w:pPr>
              <w:tabs>
                <w:tab w:val="center" w:pos="3169"/>
              </w:tabs>
              <w:spacing w:line="400" w:lineRule="exact"/>
              <w:rPr>
                <w:rFonts w:hint="eastAsia" w:ascii="宋体" w:hAnsi="宋体" w:cs="宋体"/>
                <w:szCs w:val="21"/>
              </w:rPr>
            </w:pPr>
          </w:p>
        </w:tc>
        <w:tc>
          <w:tcPr>
            <w:tcW w:w="10585" w:type="dxa"/>
          </w:tcPr>
          <w:p>
            <w:pPr>
              <w:ind w:firstLine="210" w:firstLineChars="100"/>
              <w:rPr>
                <w:rFonts w:ascii="宋体" w:hAnsi="宋体"/>
                <w:szCs w:val="21"/>
              </w:rPr>
            </w:pPr>
            <w:r>
              <w:rPr>
                <w:rFonts w:hint="eastAsia" w:ascii="宋体" w:hAnsi="宋体"/>
                <w:szCs w:val="21"/>
              </w:rPr>
              <w:t>现场确认，公司质量、环境管理体系覆盖范围：</w:t>
            </w:r>
          </w:p>
          <w:p>
            <w:pPr>
              <w:spacing w:line="360" w:lineRule="auto"/>
              <w:ind w:firstLine="210" w:firstLineChars="100"/>
              <w:rPr>
                <w:rFonts w:ascii="宋体" w:hAnsi="宋体"/>
                <w:szCs w:val="21"/>
              </w:rPr>
            </w:pPr>
            <w:r>
              <w:rPr>
                <w:rFonts w:hint="eastAsia" w:ascii="宋体" w:hAnsi="宋体"/>
                <w:szCs w:val="21"/>
              </w:rPr>
              <w:t>QMS：木质家具及套装门的生产。</w:t>
            </w:r>
          </w:p>
          <w:p>
            <w:pPr>
              <w:spacing w:line="360" w:lineRule="auto"/>
              <w:ind w:firstLine="210" w:firstLineChars="100"/>
              <w:rPr>
                <w:rFonts w:ascii="宋体" w:hAnsi="宋体"/>
                <w:szCs w:val="21"/>
              </w:rPr>
            </w:pPr>
            <w:r>
              <w:rPr>
                <w:rFonts w:hint="eastAsia" w:ascii="宋体" w:hAnsi="宋体"/>
                <w:szCs w:val="21"/>
              </w:rPr>
              <w:t>EMS：木质家具及套装门的生产所涉及的相关环境管理活动。</w:t>
            </w:r>
          </w:p>
          <w:p>
            <w:pPr>
              <w:spacing w:line="360" w:lineRule="auto"/>
              <w:rPr>
                <w:rFonts w:hint="eastAsia" w:ascii="宋体" w:hAnsi="宋体" w:eastAsia="宋体"/>
                <w:szCs w:val="21"/>
                <w:lang w:val="en-US" w:eastAsia="zh-CN"/>
              </w:rPr>
            </w:pPr>
            <w:r>
              <w:rPr>
                <w:rFonts w:hint="eastAsia" w:ascii="宋体" w:hAnsi="宋体"/>
                <w:szCs w:val="21"/>
              </w:rPr>
              <w:t>提供营业执照</w:t>
            </w:r>
            <w:r>
              <w:rPr>
                <w:rFonts w:hint="eastAsia"/>
                <w:szCs w:val="21"/>
              </w:rPr>
              <w:t>（三证</w:t>
            </w:r>
            <w:r>
              <w:rPr>
                <w:rFonts w:hint="eastAsia" w:ascii="宋体" w:hAnsi="宋体" w:eastAsia="宋体"/>
                <w:szCs w:val="21"/>
              </w:rPr>
              <w:t>合一），检查有效，经营范围包含认证范围</w:t>
            </w:r>
            <w:r>
              <w:rPr>
                <w:rFonts w:hint="eastAsia" w:ascii="宋体" w:hAnsi="宋体" w:eastAsia="宋体"/>
                <w:szCs w:val="21"/>
                <w:lang w:val="en-US" w:eastAsia="zh-CN"/>
              </w:rPr>
              <w:t>。</w:t>
            </w:r>
          </w:p>
          <w:p>
            <w:pPr>
              <w:spacing w:line="360" w:lineRule="auto"/>
              <w:ind w:firstLine="210" w:firstLineChars="100"/>
              <w:rPr>
                <w:rFonts w:ascii="宋体" w:hAnsi="宋体" w:cs="宋体"/>
                <w:szCs w:val="21"/>
              </w:rPr>
            </w:pPr>
            <w:r>
              <w:rPr>
                <w:rFonts w:hint="eastAsia" w:ascii="宋体" w:hAnsi="宋体" w:eastAsia="宋体"/>
                <w:szCs w:val="21"/>
                <w:lang w:val="en-US" w:eastAsia="zh-CN"/>
              </w:rPr>
              <w:t>提供有排污许可证，证书编号：9151050056325935XJ001R，在有效期内</w:t>
            </w:r>
            <w:r>
              <w:rPr>
                <w:rFonts w:hint="eastAsia" w:ascii="宋体" w:hAnsi="宋体" w:eastAsia="宋体"/>
                <w:szCs w:val="21"/>
              </w:rPr>
              <w:t>。</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近一年来，公司无重大产品质量投诉，通过顾客满意度</w:t>
            </w:r>
            <w:r>
              <w:rPr>
                <w:rFonts w:hint="eastAsia" w:ascii="宋体" w:hAnsi="宋体" w:cs="宋体"/>
                <w:szCs w:val="24"/>
              </w:rPr>
              <w:t>调查，顾客对公司提供的产品普遍反映较好。</w:t>
            </w:r>
            <w:r>
              <w:rPr>
                <w:rFonts w:hint="eastAsia"/>
              </w:rPr>
              <w:t>无重大质量、环境问题和投诉。</w:t>
            </w:r>
          </w:p>
          <w:p>
            <w:pPr>
              <w:pStyle w:val="18"/>
              <w:ind w:firstLine="210" w:firstLineChars="100"/>
              <w:rPr>
                <w:rFonts w:ascii="Times New Roman" w:hAnsi="Times New Roman" w:cs="Times New Roman"/>
                <w:color w:val="auto"/>
                <w:kern w:val="2"/>
                <w:sz w:val="21"/>
                <w:szCs w:val="22"/>
                <w:highlight w:val="none"/>
              </w:rPr>
            </w:pPr>
            <w:r>
              <w:rPr>
                <w:rFonts w:hint="eastAsia" w:ascii="Times New Roman" w:hAnsi="Times New Roman" w:cs="Times New Roman"/>
                <w:color w:val="auto"/>
                <w:kern w:val="2"/>
                <w:sz w:val="21"/>
                <w:szCs w:val="22"/>
                <w:highlight w:val="none"/>
              </w:rPr>
              <w:t>产品质量监督抽查情况：提供有2021年</w:t>
            </w:r>
            <w:r>
              <w:rPr>
                <w:rFonts w:hint="eastAsia" w:ascii="Times New Roman" w:hAnsi="Times New Roman" w:cs="Times New Roman"/>
                <w:color w:val="auto"/>
                <w:kern w:val="2"/>
                <w:sz w:val="21"/>
                <w:szCs w:val="22"/>
                <w:highlight w:val="none"/>
                <w:lang w:val="en-US" w:eastAsia="zh-CN"/>
              </w:rPr>
              <w:t>10</w:t>
            </w:r>
            <w:r>
              <w:rPr>
                <w:rFonts w:hint="eastAsia" w:ascii="Times New Roman" w:hAnsi="Times New Roman" w:cs="Times New Roman"/>
                <w:color w:val="auto"/>
                <w:kern w:val="2"/>
                <w:sz w:val="21"/>
                <w:szCs w:val="22"/>
                <w:highlight w:val="none"/>
              </w:rPr>
              <w:t>月</w:t>
            </w:r>
            <w:r>
              <w:rPr>
                <w:rFonts w:hint="eastAsia" w:ascii="Times New Roman" w:hAnsi="Times New Roman" w:cs="Times New Roman"/>
                <w:color w:val="auto"/>
                <w:kern w:val="2"/>
                <w:sz w:val="21"/>
                <w:szCs w:val="22"/>
                <w:highlight w:val="none"/>
                <w:lang w:val="en-US" w:eastAsia="zh-CN"/>
              </w:rPr>
              <w:t>18</w:t>
            </w:r>
            <w:r>
              <w:rPr>
                <w:rFonts w:hint="eastAsia" w:ascii="Times New Roman" w:hAnsi="Times New Roman" w:cs="Times New Roman"/>
                <w:color w:val="auto"/>
                <w:kern w:val="2"/>
                <w:sz w:val="21"/>
                <w:szCs w:val="22"/>
                <w:highlight w:val="none"/>
              </w:rPr>
              <w:t>日泸州市市场监督管理局对木质门（复合门）的</w:t>
            </w:r>
            <w:r>
              <w:rPr>
                <w:rFonts w:hint="eastAsia" w:ascii="Times New Roman" w:hAnsi="Times New Roman" w:cs="Times New Roman"/>
                <w:color w:val="auto"/>
                <w:kern w:val="2"/>
                <w:sz w:val="21"/>
                <w:szCs w:val="22"/>
                <w:highlight w:val="none"/>
                <w:lang w:val="en-US" w:eastAsia="zh-CN"/>
              </w:rPr>
              <w:t>市级监督抽查</w:t>
            </w:r>
            <w:r>
              <w:rPr>
                <w:rFonts w:hint="eastAsia" w:ascii="Times New Roman" w:hAnsi="Times New Roman" w:cs="Times New Roman"/>
                <w:color w:val="auto"/>
                <w:kern w:val="2"/>
                <w:sz w:val="21"/>
                <w:szCs w:val="22"/>
                <w:highlight w:val="none"/>
              </w:rPr>
              <w:t>检验检测报告。详情见附件。</w:t>
            </w:r>
          </w:p>
          <w:p>
            <w:pPr>
              <w:spacing w:line="360" w:lineRule="auto"/>
              <w:ind w:firstLine="210" w:firstLineChars="100"/>
            </w:pPr>
            <w:r>
              <w:rPr>
                <w:rFonts w:hint="eastAsia" w:ascii="宋体" w:hAnsi="宋体" w:cs="宋体"/>
                <w:szCs w:val="21"/>
              </w:rPr>
              <w:t>现场查见认证证书及标识使用情况，符合要求。</w:t>
            </w:r>
          </w:p>
          <w:p>
            <w:pPr>
              <w:pStyle w:val="3"/>
              <w:adjustRightInd w:val="0"/>
              <w:snapToGrid w:val="0"/>
              <w:spacing w:before="0" w:after="0" w:line="360" w:lineRule="auto"/>
              <w:ind w:firstLine="210" w:firstLineChars="100"/>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SA"/>
              </w:rPr>
              <w:t>上次不符合问题验证：上次不符合项发生在生产部门E8.1条款，已完成整改，且无类似情况再次发生。</w:t>
            </w:r>
          </w:p>
        </w:tc>
        <w:tc>
          <w:tcPr>
            <w:tcW w:w="1004" w:type="dxa"/>
          </w:tcPr>
          <w:p>
            <w:pPr>
              <w:rPr>
                <w:rFonts w:hint="eastAsia"/>
              </w:rPr>
            </w:pPr>
          </w:p>
        </w:tc>
      </w:tr>
    </w:tbl>
    <w:p>
      <w:r>
        <w:ptab w:relativeTo="margin" w:alignment="center" w:leader="none"/>
      </w:r>
    </w:p>
    <w:p>
      <w:pPr>
        <w:pStyle w:val="7"/>
      </w:pPr>
      <w:r>
        <w:rPr>
          <w:rFonts w:hint="eastAsia"/>
        </w:rPr>
        <w:t>说明：不符合标注N</w:t>
      </w:r>
    </w:p>
    <w:p>
      <w:pPr>
        <w:spacing w:line="480" w:lineRule="exact"/>
        <w:jc w:val="center"/>
        <w:rPr>
          <w:rFonts w:ascii="隶书" w:hAnsi="宋体" w:eastAsia="隶书"/>
          <w:bCs/>
          <w:sz w:val="36"/>
          <w:szCs w:val="36"/>
        </w:rPr>
      </w:pPr>
    </w:p>
    <w:p>
      <w:pPr>
        <w:rPr>
          <w:rFonts w:ascii="宋体" w:hAnsi="宋体"/>
          <w:szCs w:val="21"/>
        </w:rPr>
      </w:pPr>
      <w:r>
        <w:rPr>
          <w:rFonts w:hint="eastAsia" w:ascii="宋体" w:hAnsi="宋体"/>
          <w:szCs w:val="21"/>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657"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受审核部门：行政部    主管领导： 蒋昌     陪同人员：</w:t>
            </w:r>
            <w:r>
              <w:rPr>
                <w:rFonts w:hint="eastAsia" w:ascii="宋体" w:hAnsi="宋体" w:cs="宋体"/>
                <w:color w:val="auto"/>
                <w:sz w:val="24"/>
                <w:szCs w:val="24"/>
                <w:lang w:val="en-US" w:eastAsia="zh-CN"/>
              </w:rPr>
              <w:t>肖学会</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657" w:type="dxa"/>
            <w:vAlign w:val="center"/>
          </w:tcPr>
          <w:p>
            <w:pPr>
              <w:spacing w:line="360" w:lineRule="auto"/>
              <w:ind w:firstLine="240" w:firstLineChars="100"/>
              <w:textAlignment w:val="baseline"/>
              <w:rPr>
                <w:rFonts w:hint="eastAsia" w:ascii="宋体" w:hAnsi="宋体" w:eastAsia="宋体" w:cs="宋体"/>
                <w:color w:val="auto"/>
                <w:sz w:val="24"/>
                <w:szCs w:val="24"/>
                <w:lang w:val="en-US"/>
              </w:rPr>
            </w:pPr>
            <w:r>
              <w:rPr>
                <w:rFonts w:hint="eastAsia" w:ascii="宋体" w:hAnsi="宋体" w:eastAsia="宋体" w:cs="宋体"/>
                <w:color w:val="auto"/>
                <w:sz w:val="24"/>
                <w:szCs w:val="24"/>
              </w:rPr>
              <w:t>审核员：</w:t>
            </w:r>
            <w:r>
              <w:rPr>
                <w:rFonts w:hint="eastAsia" w:ascii="宋体" w:hAnsi="宋体" w:eastAsia="宋体" w:cs="宋体"/>
                <w:color w:val="auto"/>
                <w:sz w:val="24"/>
                <w:szCs w:val="24"/>
                <w:lang w:val="en-US" w:eastAsia="zh-CN"/>
              </w:rPr>
              <w:t>杨珍全、贺怡燕（技术专家），</w:t>
            </w:r>
            <w:r>
              <w:rPr>
                <w:rFonts w:hint="eastAsia" w:ascii="宋体" w:hAnsi="宋体" w:eastAsia="宋体" w:cs="宋体"/>
                <w:color w:val="auto"/>
                <w:sz w:val="24"/>
                <w:szCs w:val="24"/>
              </w:rPr>
              <w:t xml:space="preserve">   审核时间：202</w:t>
            </w:r>
            <w:r>
              <w:rPr>
                <w:rFonts w:hint="eastAsia" w:ascii="宋体" w:hAnsi="宋体" w:eastAsia="宋体" w:cs="宋体"/>
                <w:color w:val="auto"/>
                <w:sz w:val="24"/>
                <w:szCs w:val="24"/>
                <w:lang w:val="en-US" w:eastAsia="zh-CN"/>
              </w:rPr>
              <w:t>2年9月26日</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657" w:type="dxa"/>
            <w:vAlign w:val="center"/>
          </w:tcPr>
          <w:p>
            <w:pPr>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审核条款：</w:t>
            </w:r>
            <w:r>
              <w:rPr>
                <w:rFonts w:hint="eastAsia"/>
                <w:color w:val="auto"/>
                <w:sz w:val="21"/>
                <w:szCs w:val="21"/>
              </w:rPr>
              <w:t>QMS：5.3岗位/职责 /权限；6.2质量目标及其实现的策划；7.1.2人员；7.1.6组织知识；7.2能力；7.3意识；7.4沟通；7.5文件化信息；9.2内部审核；10.2不符合和纠正措施；EMS ：5.3组织的角色、职责和权限;6.1.2环境因素；6.1.3合规义务</w:t>
            </w:r>
            <w:r>
              <w:rPr>
                <w:rFonts w:hint="eastAsia"/>
                <w:color w:val="auto"/>
                <w:sz w:val="21"/>
                <w:szCs w:val="21"/>
                <w:lang w:eastAsia="zh-CN"/>
              </w:rPr>
              <w:t>；</w:t>
            </w:r>
            <w:r>
              <w:rPr>
                <w:rFonts w:hint="eastAsia"/>
                <w:color w:val="auto"/>
                <w:sz w:val="21"/>
                <w:szCs w:val="21"/>
              </w:rPr>
              <w:t>6.2目标及其达成的策划；7.1资源；7.2能力；7.3意识；7.4沟通；7.5文件化信息；8.1运行策划和控制；8.2应急准备和响应；9.1监视、测量、分析与评估；9.1.2符合性评估；9.2内部审核；10.2不符合和纠正措施；10.3持续改进/EMS运行控制相关财务支出证据</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组织的角色、职责和权限</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highlight w:val="none"/>
                <w:lang w:val="en-US" w:eastAsia="zh-CN" w:bidi="ar-SA"/>
              </w:rPr>
            </w:pPr>
          </w:p>
        </w:tc>
        <w:tc>
          <w:tcPr>
            <w:tcW w:w="960"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Q</w:t>
            </w:r>
            <w:r>
              <w:rPr>
                <w:rFonts w:hint="eastAsia" w:ascii="宋体" w:hAnsi="宋体" w:eastAsia="宋体" w:cs="宋体"/>
                <w:b w:val="0"/>
                <w:bCs/>
                <w:color w:val="auto"/>
                <w:sz w:val="21"/>
                <w:szCs w:val="21"/>
                <w:lang w:val="en-US" w:eastAsia="zh-CN"/>
              </w:rPr>
              <w:t>E</w:t>
            </w:r>
            <w:r>
              <w:rPr>
                <w:rFonts w:hint="eastAsia" w:ascii="宋体" w:hAnsi="宋体" w:eastAsia="宋体" w:cs="宋体"/>
                <w:b w:val="0"/>
                <w:bCs/>
                <w:color w:val="auto"/>
                <w:sz w:val="21"/>
                <w:szCs w:val="21"/>
              </w:rPr>
              <w:t>5.3</w:t>
            </w:r>
          </w:p>
        </w:tc>
        <w:tc>
          <w:tcPr>
            <w:tcW w:w="10657" w:type="dxa"/>
          </w:tcPr>
          <w:p>
            <w:pPr>
              <w:keepNext w:val="0"/>
              <w:keepLines w:val="0"/>
              <w:pageBreakBefore w:val="0"/>
              <w:tabs>
                <w:tab w:val="center" w:pos="3169"/>
              </w:tabs>
              <w:kinsoku/>
              <w:wordWrap/>
              <w:overflowPunct/>
              <w:topLinePunct w:val="0"/>
              <w:autoSpaceDE/>
              <w:autoSpaceDN/>
              <w:bidi w:val="0"/>
              <w:spacing w:after="0"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在管理手册中和岗位任职要求中规定了行政部（含财务部）的职责和权限，以确保部门工作的展开和实施：</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负责质量/</w:t>
            </w:r>
            <w:r>
              <w:rPr>
                <w:rFonts w:hint="eastAsia" w:ascii="宋体" w:hAnsi="宋体" w:eastAsia="宋体" w:cs="宋体"/>
                <w:bCs/>
                <w:color w:val="auto"/>
                <w:sz w:val="21"/>
                <w:szCs w:val="21"/>
              </w:rPr>
              <w:t>环境/职业健康安全方针、目标在各部门得到贯彻和实施；保持管理体系有效运行；</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组织贯彻执行国家、政府部门关于安全和劳动保护法规，做好安全管理和监督检查工作。</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负责组织管理评审、内部审核工作、改进、纠正措施和预防措施的管理；</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  </w:t>
            </w:r>
            <w:r>
              <w:rPr>
                <w:rFonts w:hint="eastAsia" w:ascii="宋体" w:hAnsi="宋体" w:eastAsia="宋体" w:cs="宋体"/>
                <w:bCs/>
                <w:color w:val="auto"/>
                <w:sz w:val="21"/>
                <w:szCs w:val="21"/>
              </w:rPr>
              <w:t>主持制定本公司规章制度、管理标准，信息的归口管理及人员能力培训的实施；</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e) </w:t>
            </w:r>
            <w:r>
              <w:rPr>
                <w:rFonts w:hint="eastAsia" w:ascii="宋体" w:hAnsi="宋体" w:eastAsia="宋体" w:cs="宋体"/>
                <w:bCs/>
                <w:color w:val="auto"/>
                <w:sz w:val="21"/>
                <w:szCs w:val="21"/>
              </w:rPr>
              <w:t xml:space="preserve"> 负责公司管理体系相关的法律法规、外来文件收集和管理，并及时予以更新</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f) </w:t>
            </w:r>
            <w:r>
              <w:rPr>
                <w:rFonts w:hint="eastAsia" w:ascii="宋体" w:hAnsi="宋体" w:eastAsia="宋体" w:cs="宋体"/>
                <w:bCs/>
                <w:color w:val="auto"/>
                <w:sz w:val="21"/>
                <w:szCs w:val="21"/>
              </w:rPr>
              <w:t>负责本部门的环境因素和危险源辨识、更新、风险评价和运行控制工作。</w:t>
            </w:r>
          </w:p>
          <w:p>
            <w:pPr>
              <w:keepNext w:val="0"/>
              <w:keepLines w:val="0"/>
              <w:pageBreakBefore w:val="0"/>
              <w:tabs>
                <w:tab w:val="center" w:pos="3169"/>
              </w:tabs>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g) 负责</w:t>
            </w:r>
            <w:r>
              <w:rPr>
                <w:rFonts w:hint="eastAsia" w:ascii="宋体" w:hAnsi="宋体" w:eastAsia="宋体" w:cs="宋体"/>
                <w:bCs/>
                <w:color w:val="auto"/>
                <w:sz w:val="21"/>
                <w:szCs w:val="21"/>
              </w:rPr>
              <w:t>应急预案的演练及</w:t>
            </w:r>
            <w:r>
              <w:rPr>
                <w:rFonts w:hint="eastAsia" w:ascii="宋体" w:hAnsi="宋体" w:eastAsia="宋体" w:cs="宋体"/>
                <w:color w:val="auto"/>
                <w:sz w:val="21"/>
                <w:szCs w:val="21"/>
              </w:rPr>
              <w:t>公司劳保用品的分发与管理。</w:t>
            </w:r>
          </w:p>
          <w:p>
            <w:pPr>
              <w:keepNext w:val="0"/>
              <w:keepLines w:val="0"/>
              <w:pageBreakBefore w:val="0"/>
              <w:tabs>
                <w:tab w:val="center" w:pos="3169"/>
              </w:tabs>
              <w:kinsoku/>
              <w:wordWrap/>
              <w:overflowPunct/>
              <w:topLinePunct w:val="0"/>
              <w:autoSpaceDE/>
              <w:autoSpaceDN/>
              <w:bidi w:val="0"/>
              <w:spacing w:after="0"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tabs>
                <w:tab w:val="center" w:pos="3169"/>
              </w:tabs>
              <w:kinsoku/>
              <w:wordWrap/>
              <w:overflowPunct/>
              <w:topLinePunct w:val="0"/>
              <w:autoSpaceDE/>
              <w:autoSpaceDN/>
              <w:bidi w:val="0"/>
              <w:spacing w:after="0"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部门职责清晰、明确。</w:t>
            </w:r>
          </w:p>
          <w:p>
            <w:pPr>
              <w:keepNext w:val="0"/>
              <w:keepLines w:val="0"/>
              <w:pageBreakBefore w:val="0"/>
              <w:widowControl/>
              <w:kinsoku/>
              <w:wordWrap/>
              <w:overflowPunct/>
              <w:topLinePunct w:val="0"/>
              <w:autoSpaceDE/>
              <w:autoSpaceDN/>
              <w:bidi w:val="0"/>
              <w:spacing w:after="0"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行政部和财务部负责人能基本阐述本部门的主要职责。</w:t>
            </w:r>
          </w:p>
        </w:tc>
        <w:tc>
          <w:tcPr>
            <w:tcW w:w="932" w:type="dxa"/>
          </w:tcPr>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highlight w:val="green"/>
                <w:lang w:val="en-US" w:eastAsia="zh-CN" w:bidi="ar-SA"/>
              </w:rPr>
            </w:pPr>
            <w:r>
              <w:rPr>
                <w:rFonts w:hint="eastAsia" w:ascii="宋体" w:hAnsi="宋体" w:eastAsia="宋体" w:cs="宋体"/>
                <w:color w:val="auto"/>
                <w:sz w:val="21"/>
                <w:szCs w:val="21"/>
              </w:rPr>
              <w:t>目标及其实现的策划</w:t>
            </w:r>
          </w:p>
        </w:tc>
        <w:tc>
          <w:tcPr>
            <w:tcW w:w="960"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Q</w:t>
            </w:r>
            <w:r>
              <w:rPr>
                <w:rFonts w:hint="eastAsia" w:ascii="宋体" w:hAnsi="宋体" w:eastAsia="宋体" w:cs="宋体"/>
                <w:b w:val="0"/>
                <w:bCs/>
                <w:color w:val="auto"/>
                <w:sz w:val="21"/>
                <w:szCs w:val="21"/>
                <w:lang w:val="en-US" w:eastAsia="zh-CN"/>
              </w:rPr>
              <w:t>E</w:t>
            </w:r>
            <w:r>
              <w:rPr>
                <w:rFonts w:hint="eastAsia" w:ascii="宋体" w:hAnsi="宋体" w:eastAsia="宋体" w:cs="宋体"/>
                <w:b w:val="0"/>
                <w:bCs/>
                <w:color w:val="auto"/>
                <w:sz w:val="21"/>
                <w:szCs w:val="21"/>
              </w:rPr>
              <w:t xml:space="preserve">6.2 </w:t>
            </w:r>
          </w:p>
        </w:tc>
        <w:tc>
          <w:tcPr>
            <w:tcW w:w="10657"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rPr>
              <w:t>行政部负责人：</w:t>
            </w:r>
            <w:r>
              <w:rPr>
                <w:rFonts w:hint="eastAsia" w:ascii="宋体" w:hAnsi="宋体" w:eastAsia="宋体" w:cs="宋体"/>
                <w:color w:val="auto"/>
                <w:spacing w:val="-4"/>
                <w:sz w:val="21"/>
                <w:szCs w:val="21"/>
                <w:lang w:eastAsia="zh-CN"/>
              </w:rPr>
              <w:t>蒋昌</w:t>
            </w:r>
            <w:r>
              <w:rPr>
                <w:rFonts w:hint="eastAsia" w:ascii="宋体" w:hAnsi="宋体" w:eastAsia="宋体" w:cs="宋体"/>
                <w:color w:val="auto"/>
                <w:spacing w:val="-4"/>
                <w:sz w:val="21"/>
                <w:szCs w:val="21"/>
              </w:rPr>
              <w:t xml:space="preserve">      财务部负责人：</w:t>
            </w:r>
            <w:r>
              <w:rPr>
                <w:rFonts w:hint="eastAsia" w:ascii="宋体" w:hAnsi="宋体" w:eastAsia="宋体" w:cs="宋体"/>
                <w:color w:val="auto"/>
                <w:spacing w:val="-4"/>
                <w:sz w:val="21"/>
                <w:szCs w:val="21"/>
                <w:lang w:val="en-US" w:eastAsia="zh-CN"/>
              </w:rPr>
              <w:t>肖学会</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查《202</w:t>
            </w:r>
            <w:r>
              <w:rPr>
                <w:rFonts w:hint="eastAsia" w:ascii="宋体" w:hAnsi="宋体" w:eastAsia="宋体" w:cs="宋体"/>
                <w:color w:val="auto"/>
                <w:spacing w:val="-4"/>
                <w:sz w:val="21"/>
                <w:szCs w:val="21"/>
                <w:lang w:val="en-US" w:eastAsia="zh-CN"/>
              </w:rPr>
              <w:t>2</w:t>
            </w:r>
            <w:r>
              <w:rPr>
                <w:rFonts w:hint="eastAsia" w:ascii="宋体" w:hAnsi="宋体" w:eastAsia="宋体" w:cs="宋体"/>
                <w:color w:val="auto"/>
                <w:spacing w:val="-4"/>
                <w:sz w:val="21"/>
                <w:szCs w:val="21"/>
              </w:rPr>
              <w:t xml:space="preserve">年部门目标完成情况统计表》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rPr>
              <w:t>考核时间：</w:t>
            </w:r>
            <w:r>
              <w:rPr>
                <w:rFonts w:hint="eastAsia" w:ascii="宋体" w:hAnsi="宋体" w:eastAsia="宋体" w:cs="宋体"/>
                <w:color w:val="auto"/>
                <w:spacing w:val="-4"/>
                <w:sz w:val="21"/>
                <w:szCs w:val="21"/>
                <w:lang w:eastAsia="zh-CN"/>
              </w:rPr>
              <w:t>2022年1月-8月</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snapToGrid w:val="0"/>
                <w:color w:val="auto"/>
                <w:sz w:val="21"/>
                <w:szCs w:val="21"/>
              </w:rPr>
              <w:t>文件发放及时率100%</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pacing w:val="-4"/>
                <w:sz w:val="21"/>
                <w:szCs w:val="21"/>
              </w:rPr>
              <w:t xml:space="preserve"> 实测：100%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color w:val="auto"/>
                <w:sz w:val="21"/>
                <w:szCs w:val="21"/>
              </w:rPr>
              <w:t>年员工综合培训率：≥98%</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pacing w:val="-4"/>
                <w:sz w:val="21"/>
                <w:szCs w:val="21"/>
              </w:rPr>
              <w:t>实测：100%</w:t>
            </w:r>
          </w:p>
          <w:p>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snapToGrid w:val="0"/>
                <w:color w:val="auto"/>
                <w:sz w:val="21"/>
                <w:szCs w:val="21"/>
              </w:rPr>
              <w:t>危险废弃物100%得到分类妥善处理</w:t>
            </w:r>
            <w:r>
              <w:rPr>
                <w:rFonts w:hint="eastAsia" w:ascii="宋体" w:hAnsi="宋体" w:eastAsia="宋体" w:cs="宋体"/>
                <w:snapToGrid w:val="0"/>
                <w:color w:val="auto"/>
                <w:sz w:val="21"/>
                <w:szCs w:val="21"/>
                <w:lang w:val="en-US" w:eastAsia="zh-CN"/>
              </w:rPr>
              <w:t xml:space="preserve">       </w:t>
            </w:r>
            <w:r>
              <w:rPr>
                <w:rFonts w:hint="eastAsia" w:ascii="宋体" w:hAnsi="宋体" w:eastAsia="宋体" w:cs="宋体"/>
                <w:color w:val="auto"/>
                <w:spacing w:val="-4"/>
                <w:sz w:val="21"/>
                <w:szCs w:val="21"/>
              </w:rPr>
              <w:t>实测：100%</w:t>
            </w:r>
          </w:p>
          <w:p>
            <w:pPr>
              <w:pStyle w:val="4"/>
              <w:keepNext w:val="0"/>
              <w:keepLines w:val="0"/>
              <w:pageBreakBefore w:val="0"/>
              <w:widowControl w:val="0"/>
              <w:tabs>
                <w:tab w:val="left" w:pos="4150"/>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lang w:val="en-US" w:eastAsia="zh-CN"/>
              </w:rPr>
            </w:pPr>
            <w:r>
              <w:rPr>
                <w:rFonts w:hint="eastAsia" w:ascii="宋体" w:hAnsi="宋体" w:eastAsia="宋体" w:cs="宋体"/>
                <w:snapToGrid w:val="0"/>
                <w:color w:val="auto"/>
                <w:sz w:val="21"/>
                <w:szCs w:val="21"/>
              </w:rPr>
              <w:t>降低水、电的年使用量</w:t>
            </w:r>
            <w:r>
              <w:rPr>
                <w:rFonts w:hint="eastAsia" w:ascii="宋体" w:hAnsi="宋体" w:eastAsia="宋体" w:cs="宋体"/>
                <w:snapToGrid w:val="0"/>
                <w:color w:val="auto"/>
                <w:sz w:val="21"/>
                <w:szCs w:val="21"/>
                <w:lang w:eastAsia="zh-CN"/>
              </w:rPr>
              <w:tab/>
            </w:r>
            <w:r>
              <w:rPr>
                <w:rFonts w:hint="eastAsia" w:ascii="宋体" w:hAnsi="宋体" w:eastAsia="宋体" w:cs="宋体"/>
                <w:color w:val="auto"/>
                <w:spacing w:val="-4"/>
                <w:sz w:val="21"/>
                <w:szCs w:val="21"/>
              </w:rPr>
              <w:t>实测：</w:t>
            </w:r>
            <w:r>
              <w:rPr>
                <w:rFonts w:hint="eastAsia" w:ascii="宋体" w:hAnsi="宋体" w:eastAsia="宋体" w:cs="宋体"/>
                <w:color w:val="auto"/>
                <w:spacing w:val="-4"/>
                <w:sz w:val="21"/>
                <w:szCs w:val="21"/>
                <w:lang w:val="en-US" w:eastAsia="zh-CN"/>
              </w:rPr>
              <w:t>达标</w:t>
            </w:r>
          </w:p>
          <w:p>
            <w:pPr>
              <w:pStyle w:val="4"/>
              <w:keepNext w:val="0"/>
              <w:keepLines w:val="0"/>
              <w:pageBreakBefore w:val="0"/>
              <w:widowControl w:val="0"/>
              <w:tabs>
                <w:tab w:val="left" w:pos="3939"/>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lang w:val="en-US" w:eastAsia="zh-CN"/>
              </w:rPr>
            </w:pPr>
            <w:r>
              <w:rPr>
                <w:rFonts w:hint="eastAsia" w:ascii="宋体" w:hAnsi="宋体" w:eastAsia="宋体" w:cs="宋体"/>
                <w:snapToGrid w:val="0"/>
                <w:color w:val="auto"/>
                <w:sz w:val="21"/>
                <w:szCs w:val="21"/>
              </w:rPr>
              <w:t>消防设施完好率：100%</w:t>
            </w:r>
            <w:r>
              <w:rPr>
                <w:rFonts w:hint="eastAsia" w:ascii="宋体" w:hAnsi="宋体" w:eastAsia="宋体" w:cs="宋体"/>
                <w:snapToGrid w:val="0"/>
                <w:color w:val="auto"/>
                <w:sz w:val="21"/>
                <w:szCs w:val="21"/>
                <w:lang w:eastAsia="zh-CN"/>
              </w:rPr>
              <w:tab/>
            </w:r>
            <w:r>
              <w:rPr>
                <w:rFonts w:hint="eastAsia" w:ascii="宋体" w:hAnsi="宋体" w:eastAsia="宋体" w:cs="宋体"/>
                <w:snapToGrid w:val="0"/>
                <w:color w:val="auto"/>
                <w:sz w:val="21"/>
                <w:szCs w:val="21"/>
                <w:lang w:val="en-US" w:eastAsia="zh-CN"/>
              </w:rPr>
              <w:t xml:space="preserve">  </w:t>
            </w:r>
            <w:r>
              <w:rPr>
                <w:rFonts w:hint="eastAsia" w:ascii="宋体" w:hAnsi="宋体" w:eastAsia="宋体" w:cs="宋体"/>
                <w:color w:val="auto"/>
                <w:spacing w:val="-4"/>
                <w:sz w:val="21"/>
                <w:szCs w:val="21"/>
              </w:rPr>
              <w:t>实测：100%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质量、环境目标的考核记录，达到规定目标值。</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查见公司制定</w:t>
            </w:r>
            <w:r>
              <w:rPr>
                <w:rFonts w:hint="eastAsia" w:ascii="宋体" w:hAnsi="宋体" w:eastAsia="宋体" w:cs="宋体"/>
                <w:color w:val="auto"/>
                <w:spacing w:val="-4"/>
                <w:sz w:val="21"/>
                <w:szCs w:val="21"/>
                <w:lang w:val="en-US" w:eastAsia="zh-CN"/>
              </w:rPr>
              <w:t>有</w:t>
            </w:r>
            <w:r>
              <w:rPr>
                <w:rFonts w:hint="eastAsia" w:ascii="宋体" w:hAnsi="宋体" w:eastAsia="宋体" w:cs="宋体"/>
                <w:color w:val="auto"/>
                <w:spacing w:val="-4"/>
                <w:sz w:val="21"/>
                <w:szCs w:val="21"/>
              </w:rPr>
              <w:t>环境目标、指标及管理方案。方案内容涉及重要环境因素、目标、指标、管理方案、责任部门、起止时间、预算。</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抽查</w:t>
            </w:r>
            <w:r>
              <w:rPr>
                <w:rFonts w:hint="eastAsia" w:ascii="宋体" w:hAnsi="宋体" w:eastAsia="宋体" w:cs="宋体"/>
                <w:color w:val="auto"/>
                <w:spacing w:val="-4"/>
                <w:sz w:val="21"/>
                <w:szCs w:val="21"/>
                <w:lang w:val="en-US" w:eastAsia="zh-CN"/>
              </w:rPr>
              <w:t>固废排放</w:t>
            </w:r>
            <w:r>
              <w:rPr>
                <w:rFonts w:hint="eastAsia" w:ascii="宋体" w:hAnsi="宋体" w:eastAsia="宋体" w:cs="宋体"/>
                <w:color w:val="auto"/>
                <w:spacing w:val="-4"/>
                <w:sz w:val="21"/>
                <w:szCs w:val="21"/>
              </w:rPr>
              <w:t>管理方案</w:t>
            </w:r>
            <w:r>
              <w:rPr>
                <w:rFonts w:hint="eastAsia" w:ascii="宋体" w:hAnsi="宋体" w:eastAsia="宋体" w:cs="宋体"/>
                <w:color w:val="auto"/>
                <w:spacing w:val="-4"/>
                <w:sz w:val="21"/>
                <w:szCs w:val="21"/>
                <w:lang w:val="en-US" w:eastAsia="zh-CN"/>
              </w:rPr>
              <w:t>控制</w:t>
            </w:r>
            <w:r>
              <w:rPr>
                <w:rFonts w:hint="eastAsia" w:ascii="宋体" w:hAnsi="宋体" w:eastAsia="宋体" w:cs="宋体"/>
                <w:color w:val="auto"/>
                <w:spacing w:val="-4"/>
                <w:sz w:val="21"/>
                <w:szCs w:val="21"/>
              </w:rPr>
              <w:t>措施：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1.办公和项目设置专用垃圾箱，对废弃物进行分类放置，分为可回收废弃物，一般废弃物和危险废弃物。</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2.定期对垃圾进行收集处理，可回收废弃物交物资回收部门，一般废弃物交中转站，由环卫人员统一处理，危险废弃物单独存放，待达到一定的量后交有资质的专业公司处理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3.定期对办公和项目现场固废处理情况进行监督检查。</w:t>
            </w:r>
          </w:p>
          <w:p>
            <w:pPr>
              <w:pStyle w:val="2"/>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4"/>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rPr>
              <w:t>基本符合要求。</w:t>
            </w:r>
          </w:p>
        </w:tc>
        <w:tc>
          <w:tcPr>
            <w:tcW w:w="932"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环境因素</w:t>
            </w:r>
          </w:p>
        </w:tc>
        <w:tc>
          <w:tcPr>
            <w:tcW w:w="960"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E6.1.2</w:t>
            </w:r>
          </w:p>
        </w:tc>
        <w:tc>
          <w:tcPr>
            <w:tcW w:w="10657" w:type="dxa"/>
            <w:vAlign w:val="top"/>
          </w:tcPr>
          <w:p>
            <w:pPr>
              <w:keepNext w:val="0"/>
              <w:keepLines w:val="0"/>
              <w:pageBreakBefore w:val="0"/>
              <w:widowControl w:val="0"/>
              <w:tabs>
                <w:tab w:val="center" w:pos="3169"/>
              </w:tabs>
              <w:kinsoku/>
              <w:wordWrap/>
              <w:overflowPunct/>
              <w:topLinePunct w:val="0"/>
              <w:autoSpaceDE/>
              <w:autoSpaceDN/>
              <w:bidi w:val="0"/>
              <w:snapToGrid/>
              <w:spacing w:after="0"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查见：《环境因素识别和风险评价管理程序》，上述文件对识别和评价方法、程序、职责、记录作了规定。</w:t>
            </w:r>
          </w:p>
          <w:p>
            <w:pPr>
              <w:keepNext w:val="0"/>
              <w:keepLines w:val="0"/>
              <w:pageBreakBefore w:val="0"/>
              <w:widowControl w:val="0"/>
              <w:tabs>
                <w:tab w:val="center" w:pos="3169"/>
              </w:tabs>
              <w:kinsoku/>
              <w:wordWrap/>
              <w:overflowPunct/>
              <w:topLinePunct w:val="0"/>
              <w:autoSpaceDE/>
              <w:autoSpaceDN/>
              <w:bidi w:val="0"/>
              <w:snapToGrid/>
              <w:spacing w:after="0"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行政部202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年6月1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日重新组织了各个部门开展了环境因素的识别工作。</w:t>
            </w:r>
          </w:p>
          <w:p>
            <w:pPr>
              <w:keepNext w:val="0"/>
              <w:keepLines w:val="0"/>
              <w:pageBreakBefore w:val="0"/>
              <w:widowControl w:val="0"/>
              <w:tabs>
                <w:tab w:val="center" w:pos="3169"/>
              </w:tabs>
              <w:kinsoku/>
              <w:wordWrap/>
              <w:overflowPunct/>
              <w:topLinePunct w:val="0"/>
              <w:autoSpaceDE/>
              <w:autoSpaceDN/>
              <w:bidi w:val="0"/>
              <w:snapToGrid/>
              <w:spacing w:after="0"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环境因素登记及评定表》和《重要环境因素清单》，按照部门和作业场所进行识别并评价出公司重要环境因素有：固体废弃物的排放、噪声排放、潜在火灾、能源消耗、废气排放、废水排放等，识别清楚、准确，评价合理。</w:t>
            </w:r>
          </w:p>
          <w:p>
            <w:pPr>
              <w:keepNext w:val="0"/>
              <w:keepLines w:val="0"/>
              <w:pageBreakBefore w:val="0"/>
              <w:widowControl w:val="0"/>
              <w:tabs>
                <w:tab w:val="center" w:pos="3169"/>
              </w:tabs>
              <w:kinsoku/>
              <w:wordWrap/>
              <w:overflowPunct/>
              <w:topLinePunct w:val="0"/>
              <w:autoSpaceDE/>
              <w:autoSpaceDN/>
              <w:bidi w:val="0"/>
              <w:snapToGrid/>
              <w:spacing w:after="0"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查：行政部《环境因素登记及评定表》，涉及以下内容：</w:t>
            </w:r>
          </w:p>
          <w:p>
            <w:pPr>
              <w:keepNext w:val="0"/>
              <w:keepLines w:val="0"/>
              <w:pageBreakBefore w:val="0"/>
              <w:widowControl w:val="0"/>
              <w:numPr>
                <w:ilvl w:val="0"/>
                <w:numId w:val="3"/>
              </w:numPr>
              <w:tabs>
                <w:tab w:val="center" w:pos="3169"/>
              </w:tabs>
              <w:kinsoku/>
              <w:wordWrap/>
              <w:overflowPunct/>
              <w:topLinePunct w:val="0"/>
              <w:autoSpaceDE/>
              <w:autoSpaceDN/>
              <w:bidi w:val="0"/>
              <w:snapToGrid/>
              <w:spacing w:after="0"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生活污水的排放，生活垃圾的排放。</w:t>
            </w:r>
          </w:p>
          <w:p>
            <w:pPr>
              <w:keepNext w:val="0"/>
              <w:keepLines w:val="0"/>
              <w:pageBreakBefore w:val="0"/>
              <w:widowControl w:val="0"/>
              <w:numPr>
                <w:ilvl w:val="0"/>
                <w:numId w:val="3"/>
              </w:numPr>
              <w:tabs>
                <w:tab w:val="center" w:pos="3169"/>
              </w:tabs>
              <w:kinsoku/>
              <w:wordWrap/>
              <w:overflowPunct/>
              <w:topLinePunct w:val="0"/>
              <w:autoSpaceDE/>
              <w:autoSpaceDN/>
              <w:bidi w:val="0"/>
              <w:snapToGrid/>
              <w:spacing w:after="0"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废复写纸的废弃，复印机墨盒废弃，复印机光辐射等办公用品固废排放等；</w:t>
            </w:r>
          </w:p>
          <w:p>
            <w:pPr>
              <w:keepNext w:val="0"/>
              <w:keepLines w:val="0"/>
              <w:pageBreakBefore w:val="0"/>
              <w:widowControl w:val="0"/>
              <w:numPr>
                <w:ilvl w:val="0"/>
                <w:numId w:val="3"/>
              </w:numPr>
              <w:tabs>
                <w:tab w:val="center" w:pos="3169"/>
              </w:tabs>
              <w:kinsoku/>
              <w:wordWrap/>
              <w:overflowPunct/>
              <w:topLinePunct w:val="0"/>
              <w:autoSpaceDE/>
              <w:autoSpaceDN/>
              <w:bidi w:val="0"/>
              <w:snapToGrid/>
              <w:spacing w:after="0"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办公水、电的消耗；</w:t>
            </w:r>
          </w:p>
          <w:p>
            <w:pPr>
              <w:keepNext w:val="0"/>
              <w:keepLines w:val="0"/>
              <w:pageBreakBefore w:val="0"/>
              <w:widowControl w:val="0"/>
              <w:numPr>
                <w:ilvl w:val="0"/>
                <w:numId w:val="3"/>
              </w:numPr>
              <w:tabs>
                <w:tab w:val="center" w:pos="3169"/>
              </w:tabs>
              <w:kinsoku/>
              <w:wordWrap/>
              <w:overflowPunct/>
              <w:topLinePunct w:val="0"/>
              <w:autoSpaceDE/>
              <w:autoSpaceDN/>
              <w:bidi w:val="0"/>
              <w:snapToGrid/>
              <w:spacing w:after="0"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废弃</w:t>
            </w:r>
            <w:r>
              <w:rPr>
                <w:rFonts w:hint="eastAsia" w:ascii="宋体" w:hAnsi="宋体" w:eastAsia="宋体" w:cs="宋体"/>
                <w:color w:val="auto"/>
                <w:sz w:val="21"/>
                <w:szCs w:val="21"/>
                <w:lang w:val="en-US" w:eastAsia="zh-CN"/>
              </w:rPr>
              <w:t>包装用品</w:t>
            </w:r>
            <w:r>
              <w:rPr>
                <w:rFonts w:hint="eastAsia" w:ascii="宋体" w:hAnsi="宋体" w:eastAsia="宋体" w:cs="宋体"/>
                <w:color w:val="auto"/>
                <w:sz w:val="21"/>
                <w:szCs w:val="21"/>
              </w:rPr>
              <w:t>；</w:t>
            </w:r>
          </w:p>
          <w:p>
            <w:pPr>
              <w:keepNext w:val="0"/>
              <w:keepLines w:val="0"/>
              <w:pageBreakBefore w:val="0"/>
              <w:widowControl w:val="0"/>
              <w:numPr>
                <w:ilvl w:val="0"/>
                <w:numId w:val="3"/>
              </w:numPr>
              <w:tabs>
                <w:tab w:val="center" w:pos="3169"/>
              </w:tabs>
              <w:kinsoku/>
              <w:wordWrap/>
              <w:overflowPunct/>
              <w:topLinePunct w:val="0"/>
              <w:autoSpaceDE/>
              <w:autoSpaceDN/>
              <w:bidi w:val="0"/>
              <w:snapToGrid/>
              <w:spacing w:after="0" w:line="360" w:lineRule="auto"/>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电气设备</w:t>
            </w:r>
            <w:r>
              <w:rPr>
                <w:rFonts w:hint="eastAsia" w:ascii="宋体" w:hAnsi="宋体" w:eastAsia="宋体" w:cs="宋体"/>
                <w:color w:val="auto"/>
                <w:sz w:val="21"/>
                <w:szCs w:val="21"/>
                <w:lang w:val="en-US" w:eastAsia="zh-CN"/>
              </w:rPr>
              <w:t>运行</w:t>
            </w:r>
            <w:r>
              <w:rPr>
                <w:rFonts w:hint="eastAsia" w:ascii="宋体" w:hAnsi="宋体" w:eastAsia="宋体" w:cs="宋体"/>
                <w:color w:val="auto"/>
                <w:sz w:val="21"/>
                <w:szCs w:val="21"/>
              </w:rPr>
              <w:t>、线路</w:t>
            </w:r>
            <w:r>
              <w:rPr>
                <w:rFonts w:hint="eastAsia" w:ascii="宋体" w:hAnsi="宋体" w:eastAsia="宋体" w:cs="宋体"/>
                <w:color w:val="auto"/>
                <w:sz w:val="21"/>
                <w:szCs w:val="21"/>
                <w:lang w:val="en-US" w:eastAsia="zh-CN"/>
              </w:rPr>
              <w:t>损坏引起的</w:t>
            </w:r>
            <w:r>
              <w:rPr>
                <w:rFonts w:hint="eastAsia" w:ascii="宋体" w:hAnsi="宋体" w:eastAsia="宋体" w:cs="宋体"/>
                <w:color w:val="auto"/>
                <w:sz w:val="21"/>
                <w:szCs w:val="21"/>
              </w:rPr>
              <w:t>潜在火灾</w:t>
            </w:r>
          </w:p>
          <w:p>
            <w:pPr>
              <w:keepNext w:val="0"/>
              <w:keepLines w:val="0"/>
              <w:pageBreakBefore w:val="0"/>
              <w:widowControl w:val="0"/>
              <w:tabs>
                <w:tab w:val="center" w:pos="3169"/>
              </w:tabs>
              <w:kinsoku/>
              <w:wordWrap/>
              <w:overflowPunct/>
              <w:topLinePunct w:val="0"/>
              <w:autoSpaceDE/>
              <w:autoSpaceDN/>
              <w:bidi w:val="0"/>
              <w:snapToGrid/>
              <w:spacing w:after="0"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val="0"/>
              <w:tabs>
                <w:tab w:val="center" w:pos="3169"/>
              </w:tabs>
              <w:kinsoku/>
              <w:wordWrap/>
              <w:overflowPunct/>
              <w:topLinePunct w:val="0"/>
              <w:autoSpaceDE/>
              <w:autoSpaceDN/>
              <w:bidi w:val="0"/>
              <w:snapToGrid/>
              <w:spacing w:after="0" w:line="360" w:lineRule="auto"/>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共计识别1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项。识别基本清楚、全面。</w:t>
            </w:r>
          </w:p>
        </w:tc>
        <w:tc>
          <w:tcPr>
            <w:tcW w:w="932" w:type="dxa"/>
            <w:vAlign w:val="top"/>
          </w:tcPr>
          <w:p>
            <w:pPr>
              <w:keepNext w:val="0"/>
              <w:keepLines w:val="0"/>
              <w:pageBreakBefore w:val="0"/>
              <w:widowControl w:val="0"/>
              <w:kinsoku/>
              <w:wordWrap/>
              <w:overflowPunct/>
              <w:topLinePunct w:val="0"/>
              <w:autoSpaceDE/>
              <w:autoSpaceDN/>
              <w:bidi w:val="0"/>
              <w:snapToGrid/>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p>
            <w:pPr>
              <w:pStyle w:val="18"/>
              <w:keepNext w:val="0"/>
              <w:keepLines w:val="0"/>
              <w:pageBreakBefore w:val="0"/>
              <w:widowControl w:val="0"/>
              <w:kinsoku/>
              <w:wordWrap/>
              <w:overflowPunct/>
              <w:topLinePunct w:val="0"/>
              <w:autoSpaceDE/>
              <w:autoSpaceDN/>
              <w:bidi w:val="0"/>
              <w:snapToGrid/>
              <w:spacing w:after="0" w:line="360" w:lineRule="auto"/>
              <w:ind w:left="0" w:leftChars="0"/>
              <w:textAlignment w:val="auto"/>
              <w:rPr>
                <w:rFonts w:hint="eastAsia" w:ascii="宋体" w:hAnsi="宋体" w:eastAsia="宋体" w:cs="宋体"/>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法规与其他要求/合规性义务</w:t>
            </w:r>
          </w:p>
        </w:tc>
        <w:tc>
          <w:tcPr>
            <w:tcW w:w="960"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E6.1.3</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p>
        </w:tc>
        <w:tc>
          <w:tcPr>
            <w:tcW w:w="10657" w:type="dxa"/>
            <w:vAlign w:val="top"/>
          </w:tcPr>
          <w:p>
            <w:pPr>
              <w:keepNext w:val="0"/>
              <w:keepLines w:val="0"/>
              <w:pageBreakBefore w:val="0"/>
              <w:widowControl w:val="0"/>
              <w:tabs>
                <w:tab w:val="left" w:pos="-3"/>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---有《法律法规和其它要求管理程序》，查有《法律法规及其他要求清单》，对本公司环境管理体系适用的法律法规和当地政府、行业要求进行了识别，包括环境质量标准、排放标准等。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查见：202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年《法律法规及其他要求清单》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1）国家相关法律法规等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2）四川省等地方法规；</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3）与环境管理相关的执行标准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中华人民共和国环境保护法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中华人民共和国环境影响评价法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污水综合排放标准</w:t>
            </w:r>
          </w:p>
          <w:p>
            <w:pPr>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大气污染物综合排放标准</w:t>
            </w:r>
          </w:p>
          <w:p>
            <w:pPr>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四川环境保护条例</w:t>
            </w:r>
          </w:p>
          <w:p>
            <w:pPr>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四川</w:t>
            </w:r>
            <w:r>
              <w:rPr>
                <w:rFonts w:hint="eastAsia" w:ascii="宋体" w:hAnsi="宋体" w:eastAsia="宋体" w:cs="宋体"/>
                <w:bCs/>
                <w:color w:val="auto"/>
                <w:sz w:val="21"/>
                <w:szCs w:val="21"/>
              </w:rPr>
              <w:t>消防安全责任监督管理办法</w:t>
            </w:r>
            <w:r>
              <w:rPr>
                <w:rFonts w:hint="eastAsia" w:ascii="宋体" w:hAnsi="宋体" w:eastAsia="宋体" w:cs="宋体"/>
                <w:color w:val="auto"/>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《清单》中列出了法规名称、颁布实施时间、适用条款等内容；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法规清单上传内部网络，以培训和宣传结合向员工传达要求，记录充分。基本符合要求。</w:t>
            </w:r>
          </w:p>
        </w:tc>
        <w:tc>
          <w:tcPr>
            <w:tcW w:w="932"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能力</w:t>
            </w:r>
          </w:p>
        </w:tc>
        <w:tc>
          <w:tcPr>
            <w:tcW w:w="960" w:type="dxa"/>
            <w:vAlign w:val="top"/>
          </w:tcPr>
          <w:p>
            <w:pPr>
              <w:keepNext w:val="0"/>
              <w:keepLines w:val="0"/>
              <w:pageBreakBefore w:val="0"/>
              <w:tabs>
                <w:tab w:val="center" w:pos="3169"/>
              </w:tabs>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QE7.2</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p>
        </w:tc>
        <w:tc>
          <w:tcPr>
            <w:tcW w:w="10657"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公司确定了从事的工作影响质量、环境管理体系绩效和有效性且在公司控制范围内的人员所必要的能力，这些能力主要是基于适当的教育、培训或经历等。</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---公司对每个从事影响产品符合性要求及从事的工作影响质量、环境管理体系绩效和有效性的工作人员的能力进行识别，制定培</w:t>
            </w:r>
            <w:r>
              <w:rPr>
                <w:rFonts w:hint="eastAsia" w:ascii="宋体" w:hAnsi="宋体" w:eastAsia="宋体" w:cs="宋体"/>
                <w:color w:val="auto"/>
                <w:sz w:val="21"/>
                <w:szCs w:val="21"/>
                <w:highlight w:val="none"/>
              </w:rPr>
              <w:t>训制度、有计划有目的、系统地提供培训以满足这些需求。</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查公司人员资质要求：</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姓名：税涛    作业类别：N1    有效期至2024年4月</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姓名：罗江    作业类别：NI     有效期至2024年4月</w:t>
            </w:r>
          </w:p>
          <w:p>
            <w:pPr>
              <w:pStyle w:val="2"/>
              <w:rPr>
                <w:rFonts w:hint="default"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人员资质详见附件。</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提供有20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年度员工培训计划表，计划培训</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次，已培训</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次。</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抽查培训计划和培训记录。</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 ，体系标准、三合一管理手册、程序文件</w:t>
            </w:r>
            <w:r>
              <w:rPr>
                <w:rFonts w:hint="eastAsia" w:ascii="宋体" w:hAnsi="宋体" w:eastAsia="宋体" w:cs="宋体"/>
                <w:color w:val="auto"/>
                <w:sz w:val="21"/>
                <w:szCs w:val="21"/>
                <w:lang w:val="en-US" w:eastAsia="zh-CN"/>
              </w:rPr>
              <w:t>培训</w:t>
            </w:r>
            <w:r>
              <w:rPr>
                <w:rFonts w:hint="eastAsia" w:ascii="宋体" w:hAnsi="宋体" w:eastAsia="宋体" w:cs="宋体"/>
                <w:color w:val="auto"/>
                <w:sz w:val="21"/>
                <w:szCs w:val="21"/>
              </w:rPr>
              <w:t>,主讲人：</w:t>
            </w:r>
            <w:r>
              <w:rPr>
                <w:rFonts w:hint="eastAsia" w:ascii="宋体" w:hAnsi="宋体" w:eastAsia="宋体" w:cs="宋体"/>
                <w:color w:val="auto"/>
                <w:sz w:val="21"/>
                <w:szCs w:val="21"/>
                <w:lang w:val="en-US" w:eastAsia="zh-CN"/>
              </w:rPr>
              <w:t>蒋昌</w:t>
            </w:r>
            <w:r>
              <w:rPr>
                <w:rFonts w:hint="eastAsia" w:ascii="宋体" w:hAnsi="宋体" w:eastAsia="宋体" w:cs="宋体"/>
                <w:color w:val="auto"/>
                <w:sz w:val="21"/>
                <w:szCs w:val="21"/>
              </w:rPr>
              <w:t xml:space="preserve">  参加培训人员：</w:t>
            </w:r>
            <w:r>
              <w:rPr>
                <w:rFonts w:hint="eastAsia" w:ascii="宋体" w:hAnsi="宋体" w:eastAsia="宋体" w:cs="宋体"/>
                <w:color w:val="auto"/>
                <w:sz w:val="21"/>
                <w:szCs w:val="21"/>
                <w:lang w:val="en-US" w:eastAsia="zh-CN"/>
              </w:rPr>
              <w:t>公司全体人员</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现场提问考核</w:t>
            </w:r>
            <w:r>
              <w:rPr>
                <w:rFonts w:hint="eastAsia" w:ascii="宋体" w:hAnsi="宋体" w:eastAsia="宋体" w:cs="宋体"/>
                <w:color w:val="auto"/>
                <w:sz w:val="21"/>
                <w:szCs w:val="21"/>
              </w:rPr>
              <w:t>，均合格。培训效果评价：公司管理人员对标准有了一定的认识，提高了环境质量意识，为今后正常运行打下了坚实基础。评价人：</w:t>
            </w:r>
            <w:r>
              <w:rPr>
                <w:rFonts w:hint="eastAsia" w:ascii="宋体" w:hAnsi="宋体" w:eastAsia="宋体" w:cs="宋体"/>
                <w:color w:val="auto"/>
                <w:sz w:val="21"/>
                <w:szCs w:val="21"/>
                <w:lang w:val="en-US" w:eastAsia="zh-CN"/>
              </w:rPr>
              <w:t>蒋昌</w:t>
            </w:r>
            <w:r>
              <w:rPr>
                <w:rFonts w:hint="eastAsia" w:ascii="宋体" w:hAnsi="宋体" w:eastAsia="宋体" w:cs="宋体"/>
                <w:color w:val="auto"/>
                <w:sz w:val="21"/>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val="0"/>
                <w:color w:val="auto"/>
                <w:sz w:val="21"/>
                <w:szCs w:val="21"/>
                <w:lang w:val="en-US" w:eastAsia="zh-CN"/>
              </w:rPr>
              <w:t>2022.07.20消防器材、应急演练培训：魏云虎，培训人员：全体人员，培训内容：消防器材使用、人员疏散、应急处理等。验证情况：经考核，达到了培训预期目的，本次培训有效。评价人：魏云虎。</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其余计划均按时进行了培训。</w:t>
            </w:r>
          </w:p>
        </w:tc>
        <w:tc>
          <w:tcPr>
            <w:tcW w:w="932"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意识</w:t>
            </w:r>
          </w:p>
        </w:tc>
        <w:tc>
          <w:tcPr>
            <w:tcW w:w="960" w:type="dxa"/>
            <w:vAlign w:val="top"/>
          </w:tcPr>
          <w:p>
            <w:pPr>
              <w:keepNext w:val="0"/>
              <w:keepLines w:val="0"/>
              <w:pageBreakBefore w:val="0"/>
              <w:tabs>
                <w:tab w:val="center" w:pos="3169"/>
              </w:tabs>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QE7.3</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p>
        </w:tc>
        <w:tc>
          <w:tcPr>
            <w:tcW w:w="10657"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公司通过宣导、培训、制度约束等方式确保员工能意识到他们从事的活动的相关性及重要性，以及他们对贯彻方针、达成目标及实现质量及环境管理体系的有效性的积极贡献，以及其不符合其要求的后果。</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---经与员工沟通了解，基本具备以上必要质量、环境管理体系相关意识。</w:t>
            </w:r>
          </w:p>
        </w:tc>
        <w:tc>
          <w:tcPr>
            <w:tcW w:w="932"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沟通</w:t>
            </w:r>
          </w:p>
        </w:tc>
        <w:tc>
          <w:tcPr>
            <w:tcW w:w="960" w:type="dxa"/>
            <w:vAlign w:val="top"/>
          </w:tcPr>
          <w:p>
            <w:pPr>
              <w:keepNext w:val="0"/>
              <w:keepLines w:val="0"/>
              <w:pageBreakBefore w:val="0"/>
              <w:tabs>
                <w:tab w:val="center" w:pos="3169"/>
              </w:tabs>
              <w:kinsoku/>
              <w:wordWrap/>
              <w:overflowPunct/>
              <w:topLinePunct w:val="0"/>
              <w:autoSpaceDE/>
              <w:autoSpaceDN/>
              <w:bidi w:val="0"/>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QE7.</w:t>
            </w:r>
            <w:r>
              <w:rPr>
                <w:rFonts w:hint="eastAsia" w:ascii="宋体" w:hAnsi="宋体" w:eastAsia="宋体" w:cs="宋体"/>
                <w:color w:val="auto"/>
                <w:sz w:val="21"/>
                <w:szCs w:val="21"/>
                <w:lang w:val="en-US" w:eastAsia="zh-CN"/>
              </w:rPr>
              <w:t>4</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p>
        </w:tc>
        <w:tc>
          <w:tcPr>
            <w:tcW w:w="10657"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--《信息交流和协商沟通管理程序》规定了公司内外信息交流、协商的对象、方式、记录等。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对部门之间有需要交流的有关质量、环境管理信息，在公司内部利用部门会议、宣传栏进行管理方针及目标、指标、管理方案及环保法律法规等内容的宣传、沟通。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 xml:space="preserve">  公司员工参与协商，员工提出参与法律、法规及安全知识的学习和培训。在日常服务例会中有通报公司近期环境、消防安全工作及加强安全管理工作，员工做好自身安全防范及其他保护环境方面的工作要求。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查见内部交流主要通过直接面谈、会议、文件、培训方式，外部交流主要通过电话、信函方式。也可以通过工会等员工权益机构提出诉求。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查见：公司内部会议记录表，沟通信息包括：</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1）告知员工：管理者代表是蒋昌。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2）告知员工：环境管理体系建立的依据、标准和意义，因公司在生产过程中存在环境影响，故2022年1月10日对全体员工及相关方出具告知书；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3）组织员工学习：与质量、环境管理有关的法律法规，包括《环境保护法》、《</w:t>
            </w:r>
            <w:r>
              <w:rPr>
                <w:rFonts w:hint="eastAsia"/>
                <w:color w:val="auto"/>
              </w:rPr>
              <w:t>消防法</w:t>
            </w:r>
            <w:r>
              <w:rPr>
                <w:rFonts w:hint="eastAsia"/>
                <w:color w:val="auto"/>
                <w:lang w:val="en-US" w:eastAsia="zh-CN"/>
              </w:rPr>
              <w:t>》、《</w:t>
            </w:r>
            <w:r>
              <w:rPr>
                <w:rFonts w:hint="eastAsia"/>
                <w:color w:val="auto"/>
              </w:rPr>
              <w:t>大气污染防治法</w:t>
            </w:r>
            <w:r>
              <w:rPr>
                <w:rFonts w:hint="eastAsia"/>
                <w:color w:val="auto"/>
                <w:lang w:val="en-US" w:eastAsia="zh-CN"/>
              </w:rPr>
              <w:t>》、《</w:t>
            </w:r>
            <w:r>
              <w:rPr>
                <w:rFonts w:hint="eastAsia"/>
                <w:color w:val="auto"/>
              </w:rPr>
              <w:t>固体废物污染环境防治法</w:t>
            </w:r>
            <w:r>
              <w:rPr>
                <w:rFonts w:hint="eastAsia"/>
                <w:color w:val="auto"/>
                <w:lang w:val="en-US" w:eastAsia="zh-CN"/>
              </w:rPr>
              <w:t>》、《</w:t>
            </w:r>
            <w:r>
              <w:rPr>
                <w:rFonts w:hint="eastAsia"/>
                <w:color w:val="auto"/>
              </w:rPr>
              <w:t>安全生产法</w:t>
            </w:r>
            <w:r>
              <w:rPr>
                <w:rFonts w:hint="eastAsia"/>
                <w:color w:val="auto"/>
                <w:lang w:val="en-US" w:eastAsia="zh-CN"/>
              </w:rPr>
              <w:t>》等关于员工权利与义务等内容；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lang w:val="en-US" w:eastAsia="zh-CN"/>
              </w:rPr>
            </w:pPr>
            <w:r>
              <w:rPr>
                <w:rFonts w:hint="eastAsia"/>
                <w:color w:val="auto"/>
                <w:lang w:val="en-US" w:eastAsia="zh-CN"/>
              </w:rPr>
              <w:t>4）将办公、生产区域和外出服务环境管理、安全要求和意义作为新员工岗前培训内容。</w:t>
            </w:r>
          </w:p>
          <w:p>
            <w:pPr>
              <w:pStyle w:val="2"/>
              <w:rPr>
                <w:rFonts w:hint="eastAsia" w:eastAsia="宋体"/>
                <w:color w:val="auto"/>
                <w:lang w:val="en-US" w:eastAsia="zh-CN"/>
              </w:rPr>
            </w:pPr>
            <w:r>
              <w:rPr>
                <w:rFonts w:hint="eastAsia" w:ascii="宋体" w:hAnsi="宋体" w:cs="Arial"/>
                <w:iCs/>
                <w:color w:val="auto"/>
                <w:szCs w:val="21"/>
              </w:rPr>
              <w:t>审核时未发现有相关方投诉和环境违规情况发生</w:t>
            </w:r>
            <w:r>
              <w:rPr>
                <w:rFonts w:hint="eastAsia" w:ascii="宋体" w:hAnsi="宋体" w:cs="Arial"/>
                <w:iCs/>
                <w:color w:val="auto"/>
                <w:szCs w:val="21"/>
                <w:lang w:eastAsia="zh-CN"/>
              </w:rPr>
              <w:t>。</w:t>
            </w:r>
          </w:p>
        </w:tc>
        <w:tc>
          <w:tcPr>
            <w:tcW w:w="932"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文件</w:t>
            </w:r>
          </w:p>
        </w:tc>
        <w:tc>
          <w:tcPr>
            <w:tcW w:w="960"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QE7.5</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p>
        </w:tc>
        <w:tc>
          <w:tcPr>
            <w:tcW w:w="10657"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w:t>
            </w:r>
            <w:r>
              <w:rPr>
                <w:rFonts w:hint="eastAsia" w:ascii="宋体" w:hAnsi="宋体" w:eastAsia="宋体" w:cs="宋体"/>
                <w:color w:val="auto"/>
                <w:sz w:val="21"/>
                <w:szCs w:val="21"/>
                <w:lang w:eastAsia="zh-CN"/>
              </w:rPr>
              <w:t>文件管理程序</w:t>
            </w:r>
            <w:r>
              <w:rPr>
                <w:rFonts w:hint="eastAsia" w:ascii="宋体" w:hAnsi="宋体" w:eastAsia="宋体" w:cs="宋体"/>
                <w:color w:val="auto"/>
                <w:sz w:val="21"/>
                <w:szCs w:val="21"/>
              </w:rPr>
              <w:t>》，体系文件生效实施日期</w:t>
            </w:r>
            <w:r>
              <w:rPr>
                <w:rFonts w:hint="eastAsia" w:ascii="宋体" w:hAnsi="宋体" w:eastAsia="宋体" w:cs="宋体"/>
                <w:color w:val="auto"/>
                <w:sz w:val="21"/>
                <w:szCs w:val="21"/>
                <w:highlight w:val="none"/>
              </w:rPr>
              <w:t>为20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日，文件规定了质量、环境文件的编制、审批、评审、编号、回收、发放、更改、换版、作废等的管理和</w:t>
            </w:r>
            <w:r>
              <w:rPr>
                <w:rFonts w:hint="eastAsia" w:ascii="宋体" w:hAnsi="宋体" w:eastAsia="宋体" w:cs="宋体"/>
                <w:color w:val="auto"/>
                <w:sz w:val="21"/>
                <w:szCs w:val="21"/>
              </w:rPr>
              <w:t>控制。根据</w:t>
            </w:r>
            <w:r>
              <w:rPr>
                <w:rFonts w:hint="eastAsia" w:ascii="宋体" w:hAnsi="宋体" w:eastAsia="宋体" w:cs="宋体"/>
                <w:color w:val="auto"/>
                <w:sz w:val="21"/>
                <w:szCs w:val="21"/>
                <w:lang w:val="en-US" w:eastAsia="zh-CN"/>
              </w:rPr>
              <w:t>体系运行情况</w:t>
            </w:r>
            <w:r>
              <w:rPr>
                <w:rFonts w:hint="eastAsia" w:ascii="宋体" w:hAnsi="宋体" w:eastAsia="宋体" w:cs="宋体"/>
                <w:color w:val="auto"/>
                <w:sz w:val="21"/>
                <w:szCs w:val="21"/>
              </w:rPr>
              <w:t>进行了对《管理手册》和程序文件的修改和完善。</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查《体系受控文件清单》，包括管理手册、程序文件(2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个)，另有公司制定的《部门职责》、《管理制度汇编》等管理文件。</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查：《文件发放、回收登记表》，抽查文件发放情况，有收文、发文的确认签字，符合文件发放规定。</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查《适用的法律法规及其他要求清单》，收录有</w:t>
            </w:r>
            <w:r>
              <w:rPr>
                <w:rFonts w:hint="eastAsia" w:ascii="宋体" w:hAnsi="宋体" w:eastAsia="宋体" w:cs="宋体"/>
                <w:color w:val="auto"/>
                <w:sz w:val="21"/>
                <w:szCs w:val="21"/>
                <w:lang w:val="en-US" w:eastAsia="zh-CN"/>
              </w:rPr>
              <w:t>138</w:t>
            </w:r>
            <w:r>
              <w:rPr>
                <w:rFonts w:hint="eastAsia" w:ascii="宋体" w:hAnsi="宋体" w:eastAsia="宋体" w:cs="宋体"/>
                <w:color w:val="auto"/>
                <w:sz w:val="21"/>
                <w:szCs w:val="21"/>
              </w:rPr>
              <w:t>份，内容有国家和地方与质量、环境管理体系相关适用法律法规。</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文件资料基本满足岗位工作需要，并为现行有效版本。</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查文件的评审及更新：管理评审时对文件的适宜性及可操作性进行评审：适宜、可操作。</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对于文件更改和作废。在“文件、记录管理程序”中对如发生以上情况均有明确规定。查见手册文件修改页，</w:t>
            </w:r>
            <w:r>
              <w:rPr>
                <w:rFonts w:hint="eastAsia" w:ascii="宋体" w:hAnsi="宋体" w:eastAsia="宋体" w:cs="宋体"/>
                <w:color w:val="auto"/>
                <w:sz w:val="21"/>
                <w:szCs w:val="21"/>
                <w:highlight w:val="none"/>
                <w:lang w:val="en-US"/>
              </w:rPr>
              <w:t>2022.1.20</w:t>
            </w:r>
            <w:r>
              <w:rPr>
                <w:rFonts w:hint="eastAsia" w:ascii="宋体" w:hAnsi="宋体" w:eastAsia="宋体" w:cs="宋体"/>
                <w:b w:val="0"/>
                <w:bCs w:val="0"/>
                <w:color w:val="auto"/>
                <w:sz w:val="21"/>
                <w:szCs w:val="21"/>
                <w:highlight w:val="none"/>
                <w:lang w:val="en-US" w:eastAsia="zh-CN"/>
              </w:rPr>
              <w:t>管代变更为“蒋昌”，批准：</w:t>
            </w:r>
            <w:r>
              <w:rPr>
                <w:rFonts w:hint="eastAsia" w:ascii="宋体" w:hAnsi="宋体" w:eastAsia="宋体" w:cs="宋体"/>
                <w:color w:val="auto"/>
                <w:sz w:val="21"/>
                <w:szCs w:val="21"/>
                <w:highlight w:val="none"/>
                <w:lang w:val="en-US" w:eastAsia="zh-CN"/>
              </w:rPr>
              <w:t>尹涛</w:t>
            </w:r>
            <w:r>
              <w:rPr>
                <w:rFonts w:hint="eastAsia" w:ascii="宋体" w:hAnsi="宋体" w:eastAsia="宋体" w:cs="宋体"/>
                <w:b w:val="0"/>
                <w:bCs w:val="0"/>
                <w:color w:val="auto"/>
                <w:sz w:val="21"/>
                <w:szCs w:val="21"/>
                <w:highlight w:val="none"/>
                <w:lang w:val="en-US" w:eastAsia="zh-CN"/>
              </w:rPr>
              <w:t>。发放有任命书并告知公司全体人员，均有记录，控制有效。</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电子文档需要责任部门留下发放记录，并告知换页处置要求。</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文件按需求和公司管理规定发放至有关部门和人员，查有发放记录，符合。</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----有《记录控制程序》，对记录表单的设计、编号、填写、贮存、保管、保护、检索、保存期限、到期处置等方面规定了要求并按此程序控制。</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提供《公司记录</w:t>
            </w:r>
            <w:r>
              <w:rPr>
                <w:rFonts w:hint="eastAsia" w:ascii="宋体" w:hAnsi="宋体" w:eastAsia="宋体" w:cs="宋体"/>
                <w:color w:val="auto"/>
                <w:sz w:val="21"/>
                <w:szCs w:val="21"/>
                <w:highlight w:val="none"/>
              </w:rPr>
              <w:t>清单》，有记录文件清单，规定了记录的名称、保存部门、保存期限等内容。</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核对标准规定的应保留的记录和保存期限，标准所规定的记录均涵盖，保存期限规定的合理。</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记录清单中对记录的管理、控制进行明确的分工。</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主要负责归档公司质量、环境的标识、编目、保管、贮存，负责本程序的归口管理。见</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保管的记录：</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法律、法规及其他要求清单；</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b.年度培训计划等记录；</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c.管理评审计划等记录；</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公司环境目标</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所见记录反映</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能够按照记录控制要求进行管理，记录保存完整，填写清晰、工整。记录控制符合要求</w:t>
            </w:r>
            <w:r>
              <w:rPr>
                <w:rFonts w:hint="eastAsia" w:ascii="宋体" w:hAnsi="宋体" w:eastAsia="宋体" w:cs="宋体"/>
                <w:color w:val="auto"/>
                <w:sz w:val="21"/>
                <w:szCs w:val="21"/>
                <w:lang w:eastAsia="zh-CN"/>
              </w:rPr>
              <w:t>。</w:t>
            </w:r>
          </w:p>
        </w:tc>
        <w:tc>
          <w:tcPr>
            <w:tcW w:w="932"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运行策划和控制</w:t>
            </w:r>
          </w:p>
        </w:tc>
        <w:tc>
          <w:tcPr>
            <w:tcW w:w="960"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E8.1 </w:t>
            </w:r>
          </w:p>
        </w:tc>
        <w:tc>
          <w:tcPr>
            <w:tcW w:w="1065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◆组织制定了环境运行相关的控制程序及相应的控制准则，如废弃物排放控制、相关方环境安全管理办法、消防管理制度、火灾预防应急准备和响应管理等过程的运行准则。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◆根据过程的运行准则，组织实施资源能源的消耗控制火灾预防等过程的控制，避免和减少了环境污染的损失。</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◆消防设施检查、节能降耗运行检查、火灾预防运行检查、环境检查等关键运行控制信息的证据都以记录或文件的方式保留。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◆抽查环境运行的策划与控制实施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1）固体废弃物排放的管控：</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bCs w:val="0"/>
                <w:color w:val="auto"/>
                <w:sz w:val="21"/>
                <w:szCs w:val="21"/>
                <w:lang w:val="en-US" w:eastAsia="zh-CN"/>
              </w:rPr>
              <w:t>生活垃圾在办公区域集中收集后，放置在垃圾存放点由</w:t>
            </w:r>
            <w:r>
              <w:rPr>
                <w:rFonts w:hint="eastAsia" w:ascii="宋体" w:cs="宋体"/>
                <w:color w:val="auto"/>
                <w:szCs w:val="21"/>
                <w:highlight w:val="none"/>
              </w:rPr>
              <w:t>园区环卫工</w:t>
            </w:r>
            <w:r>
              <w:rPr>
                <w:rFonts w:hint="eastAsia" w:ascii="宋体" w:hAnsi="宋体" w:eastAsia="宋体" w:cs="宋体"/>
                <w:b w:val="0"/>
                <w:bCs w:val="0"/>
                <w:color w:val="auto"/>
                <w:sz w:val="21"/>
                <w:szCs w:val="21"/>
                <w:lang w:val="en-US" w:eastAsia="zh-CN"/>
              </w:rPr>
              <w:t>统一清运处理。</w:t>
            </w:r>
            <w:r>
              <w:rPr>
                <w:rFonts w:hint="eastAsia" w:ascii="宋体" w:hAnsi="宋体" w:eastAsia="宋体" w:cs="宋体"/>
                <w:color w:val="auto"/>
                <w:sz w:val="21"/>
                <w:szCs w:val="21"/>
                <w:highlight w:val="none"/>
              </w:rPr>
              <w:t>生产产生的固废主要是锯末废料、废油漆渣、废油漆桶、废活性炭等</w:t>
            </w:r>
            <w:r>
              <w:rPr>
                <w:rFonts w:hint="eastAsia" w:ascii="宋体" w:hAnsi="宋体" w:eastAsia="宋体" w:cs="宋体"/>
                <w:color w:val="auto"/>
                <w:sz w:val="21"/>
                <w:szCs w:val="21"/>
                <w:highlight w:val="none"/>
                <w:lang w:val="en-US" w:eastAsia="zh-CN"/>
              </w:rPr>
              <w:t>一般废物及</w:t>
            </w:r>
            <w:r>
              <w:rPr>
                <w:rFonts w:hint="eastAsia" w:ascii="宋体" w:hAnsi="宋体" w:eastAsia="宋体" w:cs="宋体"/>
                <w:color w:val="auto"/>
                <w:sz w:val="21"/>
                <w:szCs w:val="21"/>
                <w:highlight w:val="none"/>
              </w:rPr>
              <w:t>危险废物。</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控制方式：木锯末废料外售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由四川延峰苑节能环保科技有限公司定期回收</w:t>
            </w:r>
            <w:r>
              <w:rPr>
                <w:rFonts w:hint="eastAsia" w:ascii="宋体" w:hAnsi="宋体" w:eastAsia="宋体" w:cs="宋体"/>
                <w:color w:val="auto"/>
                <w:sz w:val="21"/>
                <w:szCs w:val="21"/>
                <w:highlight w:val="none"/>
              </w:rPr>
              <w:t>。提供有销售记录。废油漆渣、废油漆桶、废</w:t>
            </w:r>
            <w:r>
              <w:rPr>
                <w:rFonts w:hint="eastAsia" w:ascii="宋体" w:hAnsi="宋体" w:cs="宋体"/>
                <w:color w:val="auto"/>
                <w:sz w:val="21"/>
                <w:szCs w:val="21"/>
                <w:highlight w:val="none"/>
                <w:lang w:val="en-US" w:eastAsia="zh-CN"/>
              </w:rPr>
              <w:t>活性</w:t>
            </w:r>
            <w:r>
              <w:rPr>
                <w:rFonts w:hint="eastAsia" w:ascii="宋体" w:hAnsi="宋体" w:eastAsia="宋体" w:cs="宋体"/>
                <w:color w:val="auto"/>
                <w:sz w:val="21"/>
                <w:szCs w:val="21"/>
                <w:highlight w:val="none"/>
              </w:rPr>
              <w:t>炭放置在危废暂存间，定期交由有资质单位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珙县华洁危险废物治理有限责任公司</w:t>
            </w:r>
            <w:r>
              <w:rPr>
                <w:rFonts w:hint="eastAsia" w:ascii="宋体" w:hAnsi="宋体" w:eastAsia="宋体" w:cs="宋体"/>
                <w:color w:val="auto"/>
                <w:sz w:val="21"/>
                <w:szCs w:val="21"/>
                <w:highlight w:val="none"/>
              </w:rPr>
              <w:t>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提供有危险废物终端处置委托协议及2021年12月危险废物转移联单</w:t>
            </w:r>
            <w:r>
              <w:rPr>
                <w:rFonts w:hint="eastAsia" w:ascii="宋体" w:hAnsi="宋体" w:eastAsia="宋体" w:cs="宋体"/>
                <w:color w:val="auto"/>
                <w:sz w:val="21"/>
                <w:szCs w:val="21"/>
                <w:highlight w:val="none"/>
              </w:rPr>
              <w:t>。</w:t>
            </w:r>
          </w:p>
          <w:p>
            <w:pPr>
              <w:pStyle w:val="2"/>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抽危险废物转移联单：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8"/>
              <w:gridCol w:w="208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2"/>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废物名称</w:t>
                  </w:r>
                </w:p>
              </w:tc>
              <w:tc>
                <w:tcPr>
                  <w:tcW w:w="2088" w:type="dxa"/>
                </w:tcPr>
                <w:p>
                  <w:pPr>
                    <w:pStyle w:val="2"/>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废物代码</w:t>
                  </w:r>
                </w:p>
              </w:tc>
              <w:tc>
                <w:tcPr>
                  <w:tcW w:w="2088" w:type="dxa"/>
                </w:tcPr>
                <w:p>
                  <w:pPr>
                    <w:pStyle w:val="2"/>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废物重量</w:t>
                  </w:r>
                </w:p>
              </w:tc>
              <w:tc>
                <w:tcPr>
                  <w:tcW w:w="2088" w:type="dxa"/>
                </w:tcPr>
                <w:p>
                  <w:pPr>
                    <w:pStyle w:val="2"/>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移出日期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2"/>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废活性炭</w:t>
                  </w:r>
                </w:p>
              </w:tc>
              <w:tc>
                <w:tcPr>
                  <w:tcW w:w="2088" w:type="dxa"/>
                </w:tcPr>
                <w:p>
                  <w:pPr>
                    <w:pStyle w:val="2"/>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900-039-49</w:t>
                  </w:r>
                </w:p>
              </w:tc>
              <w:tc>
                <w:tcPr>
                  <w:tcW w:w="2088" w:type="dxa"/>
                </w:tcPr>
                <w:p>
                  <w:pPr>
                    <w:pStyle w:val="2"/>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0.08吨</w:t>
                  </w:r>
                </w:p>
              </w:tc>
              <w:tc>
                <w:tcPr>
                  <w:tcW w:w="2088" w:type="dxa"/>
                </w:tcPr>
                <w:p>
                  <w:pPr>
                    <w:pStyle w:val="2"/>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88" w:type="dxa"/>
                </w:tcPr>
                <w:p>
                  <w:pPr>
                    <w:pStyle w:val="2"/>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废漆渣</w:t>
                  </w:r>
                </w:p>
              </w:tc>
              <w:tc>
                <w:tcPr>
                  <w:tcW w:w="2088" w:type="dxa"/>
                </w:tcPr>
                <w:p>
                  <w:pPr>
                    <w:pStyle w:val="2"/>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900-252-12</w:t>
                  </w:r>
                </w:p>
              </w:tc>
              <w:tc>
                <w:tcPr>
                  <w:tcW w:w="2088" w:type="dxa"/>
                </w:tcPr>
                <w:p>
                  <w:pPr>
                    <w:pStyle w:val="2"/>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7.74吨</w:t>
                  </w:r>
                </w:p>
              </w:tc>
              <w:tc>
                <w:tcPr>
                  <w:tcW w:w="2088" w:type="dxa"/>
                </w:tcPr>
                <w:p>
                  <w:pPr>
                    <w:pStyle w:val="2"/>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88" w:type="dxa"/>
                </w:tcPr>
                <w:p>
                  <w:pPr>
                    <w:pStyle w:val="2"/>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废油漆桶</w:t>
                  </w:r>
                </w:p>
              </w:tc>
              <w:tc>
                <w:tcPr>
                  <w:tcW w:w="2088" w:type="dxa"/>
                </w:tcPr>
                <w:p>
                  <w:pPr>
                    <w:pStyle w:val="2"/>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900-041-49</w:t>
                  </w:r>
                </w:p>
              </w:tc>
              <w:tc>
                <w:tcPr>
                  <w:tcW w:w="2088" w:type="dxa"/>
                </w:tcPr>
                <w:p>
                  <w:pPr>
                    <w:pStyle w:val="2"/>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0.25吨</w:t>
                  </w:r>
                </w:p>
              </w:tc>
              <w:tc>
                <w:tcPr>
                  <w:tcW w:w="2088" w:type="dxa"/>
                </w:tcPr>
                <w:p>
                  <w:pPr>
                    <w:pStyle w:val="2"/>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2021.12.1</w:t>
                  </w:r>
                </w:p>
              </w:tc>
            </w:tr>
          </w:tbl>
          <w:p>
            <w:pPr>
              <w:pStyle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default" w:ascii="宋体" w:hAnsi="宋体" w:eastAsia="宋体" w:cs="宋体"/>
                <w:bCs/>
                <w:color w:val="auto"/>
                <w:spacing w:val="10"/>
                <w:sz w:val="21"/>
                <w:szCs w:val="21"/>
                <w:highlight w:val="none"/>
                <w:lang w:val="en-US"/>
              </w:rPr>
            </w:pPr>
            <w:r>
              <w:rPr>
                <w:rFonts w:hint="eastAsia" w:ascii="宋体" w:hAnsi="宋体" w:cs="宋体"/>
                <w:color w:val="auto"/>
                <w:sz w:val="21"/>
                <w:szCs w:val="21"/>
                <w:highlight w:val="none"/>
                <w:lang w:val="en-US" w:eastAsia="zh-CN"/>
              </w:rPr>
              <w:t>危险废物终端处置委托协议及转移联单详见附件。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pacing w:val="10"/>
                <w:sz w:val="21"/>
                <w:szCs w:val="21"/>
                <w:highlight w:val="none"/>
              </w:rPr>
            </w:pPr>
            <w:r>
              <w:rPr>
                <w:rFonts w:hint="eastAsia" w:ascii="宋体" w:hAnsi="宋体" w:eastAsia="宋体" w:cs="宋体"/>
                <w:bCs/>
                <w:color w:val="auto"/>
                <w:spacing w:val="10"/>
                <w:sz w:val="21"/>
                <w:szCs w:val="21"/>
                <w:highlight w:val="none"/>
              </w:rPr>
              <w:t>2）资源、能源消耗管控：</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pacing w:val="10"/>
                <w:sz w:val="21"/>
                <w:szCs w:val="21"/>
                <w:highlight w:val="none"/>
              </w:rPr>
            </w:pPr>
            <w:r>
              <w:rPr>
                <w:rFonts w:hint="eastAsia" w:ascii="宋体" w:hAnsi="宋体" w:eastAsia="宋体" w:cs="宋体"/>
                <w:bCs/>
                <w:color w:val="auto"/>
                <w:spacing w:val="10"/>
                <w:sz w:val="21"/>
                <w:szCs w:val="21"/>
                <w:highlight w:val="none"/>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red"/>
              </w:rPr>
            </w:pPr>
            <w:r>
              <w:rPr>
                <w:rFonts w:hint="eastAsia" w:ascii="宋体" w:hAnsi="宋体" w:eastAsia="宋体" w:cs="宋体"/>
                <w:color w:val="auto"/>
                <w:sz w:val="21"/>
                <w:szCs w:val="21"/>
                <w:highlight w:val="none"/>
              </w:rPr>
              <w:t>3）查污染物排放管理，提供有排污许可证证书编号：9151050056325935XJ001R，及202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年12月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日做的环境监测报告，</w:t>
            </w:r>
            <w:r>
              <w:rPr>
                <w:rFonts w:hint="eastAsia" w:ascii="宋体" w:hAnsi="宋体" w:cs="宋体"/>
                <w:color w:val="auto"/>
                <w:sz w:val="21"/>
                <w:szCs w:val="21"/>
                <w:highlight w:val="none"/>
                <w:lang w:val="en-US" w:eastAsia="zh-CN"/>
              </w:rPr>
              <w:t>检测单位：四川中环检测有限公司，报告编号：中环检测（2021）委托2110207。</w:t>
            </w:r>
            <w:r>
              <w:rPr>
                <w:rFonts w:hint="eastAsia" w:ascii="宋体" w:hAnsi="宋体" w:eastAsia="宋体" w:cs="宋体"/>
                <w:color w:val="auto"/>
                <w:sz w:val="21"/>
                <w:szCs w:val="21"/>
                <w:highlight w:val="none"/>
              </w:rPr>
              <w:t>监测结果：符合。详情见附件。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pacing w:val="10"/>
                <w:sz w:val="21"/>
                <w:szCs w:val="21"/>
                <w:highlight w:val="none"/>
              </w:rPr>
            </w:pPr>
            <w:r>
              <w:rPr>
                <w:rFonts w:hint="eastAsia" w:ascii="宋体" w:hAnsi="宋体" w:eastAsia="宋体" w:cs="宋体"/>
                <w:bCs/>
                <w:color w:val="auto"/>
                <w:spacing w:val="10"/>
                <w:sz w:val="21"/>
                <w:szCs w:val="21"/>
                <w:highlight w:val="none"/>
              </w:rPr>
              <w:t>4）火灾预防</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pacing w:val="10"/>
                <w:sz w:val="21"/>
                <w:szCs w:val="21"/>
                <w:highlight w:val="none"/>
              </w:rPr>
            </w:pPr>
            <w:r>
              <w:rPr>
                <w:rFonts w:hint="eastAsia" w:ascii="宋体" w:hAnsi="宋体" w:eastAsia="宋体" w:cs="宋体"/>
                <w:bCs/>
                <w:color w:val="auto"/>
                <w:spacing w:val="10"/>
                <w:sz w:val="21"/>
                <w:szCs w:val="21"/>
                <w:highlight w:val="none"/>
              </w:rPr>
              <w:t xml:space="preserve">  制定并实施《应急准备和响应控制程序》。</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pacing w:val="10"/>
                <w:sz w:val="21"/>
                <w:szCs w:val="21"/>
                <w:highlight w:val="none"/>
              </w:rPr>
              <w:t xml:space="preserve">  组织管辖的区域内，均按要求配备</w:t>
            </w:r>
            <w:r>
              <w:rPr>
                <w:rFonts w:hint="eastAsia" w:ascii="宋体" w:hAnsi="宋体" w:eastAsia="宋体" w:cs="宋体"/>
                <w:color w:val="auto"/>
                <w:sz w:val="21"/>
                <w:szCs w:val="21"/>
                <w:highlight w:val="none"/>
              </w:rPr>
              <w:t>灭火器、消防栓、应急灯及安全出口标识并每月点检记录；对可能产生火灾隐患的区域予以重点排查，若发现问题及时上报、整改。经现场确认：实物及其状态、人员行为及相关记录均符合要求。</w:t>
            </w:r>
          </w:p>
        </w:tc>
        <w:tc>
          <w:tcPr>
            <w:tcW w:w="932"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应急准备和响应</w:t>
            </w:r>
          </w:p>
        </w:tc>
        <w:tc>
          <w:tcPr>
            <w:tcW w:w="960"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E8.2</w:t>
            </w:r>
          </w:p>
        </w:tc>
        <w:tc>
          <w:tcPr>
            <w:tcW w:w="10657" w:type="dxa"/>
            <w:vAlign w:val="top"/>
          </w:tcPr>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查见</w:t>
            </w:r>
            <w:r>
              <w:rPr>
                <w:rFonts w:hint="eastAsia" w:ascii="宋体" w:hAnsi="宋体" w:eastAsia="宋体" w:cs="宋体"/>
                <w:b w:val="0"/>
                <w:bCs w:val="0"/>
                <w:color w:val="auto"/>
                <w:sz w:val="21"/>
                <w:szCs w:val="21"/>
                <w:lang w:val="en-US" w:eastAsia="zh-CN"/>
              </w:rPr>
              <w:t>制定有</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zh-CN"/>
              </w:rPr>
              <w:t>应急准备和响应控制程序</w:t>
            </w:r>
            <w:r>
              <w:rPr>
                <w:rFonts w:hint="eastAsia" w:ascii="宋体" w:hAnsi="宋体" w:eastAsia="宋体" w:cs="宋体"/>
                <w:b w:val="0"/>
                <w:bCs w:val="0"/>
                <w:color w:val="auto"/>
                <w:sz w:val="21"/>
                <w:szCs w:val="21"/>
              </w:rPr>
              <w:t>》、《火灾事故应急预案》、</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固体废弃物分类处置管理规定</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等。</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查见：火灾事故应急预案演练：行政部相关人员参加了20</w:t>
            </w: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年</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月</w:t>
            </w: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rPr>
              <w:t>日由行政部组织在公司公司区现场举行消防演练。</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keepNext w:val="0"/>
              <w:keepLines w:val="0"/>
              <w:pageBreakBefore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查应急准备：行政部（含财务部）办公室配备的消防器材完善、良好。</w:t>
            </w:r>
          </w:p>
        </w:tc>
        <w:tc>
          <w:tcPr>
            <w:tcW w:w="932" w:type="dxa"/>
            <w:vAlign w:val="top"/>
          </w:tcPr>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监视、测量、分析与评估</w:t>
            </w:r>
          </w:p>
        </w:tc>
        <w:tc>
          <w:tcPr>
            <w:tcW w:w="960"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E9.1 </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p>
        </w:tc>
        <w:tc>
          <w:tcPr>
            <w:tcW w:w="10657" w:type="dxa"/>
            <w:vAlign w:val="top"/>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----有《环境运行控制程序》和管理文件。</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◆查公司环境运行检查记录表</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程序文件规定公司每月由行政部组织人员对公司办公场所和服务场所的环境方面、安全消防方面的工程作业固体废弃物处理、生活垃圾处理等进行检查，检查结论：合格。提供有202</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年</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月至202</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年</w:t>
            </w: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月份的环境运行检查记录。检查结论：合格、检查人：蒋昌。检查表明确被检查部门或场所，实施有效。</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自体系建立以来没有发生过环境污染重大事故。</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rPr>
              <w:t>监测设备：公司暂无环境监测设备。</w:t>
            </w:r>
          </w:p>
        </w:tc>
        <w:tc>
          <w:tcPr>
            <w:tcW w:w="932"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符合性评估</w:t>
            </w:r>
          </w:p>
        </w:tc>
        <w:tc>
          <w:tcPr>
            <w:tcW w:w="960"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E9.1.2 </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p>
        </w:tc>
        <w:tc>
          <w:tcPr>
            <w:tcW w:w="10657" w:type="dxa"/>
            <w:vAlign w:val="top"/>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----有合规义务管理制度，规定明确基本合理。行政部组织对公司环境管理活动，遵守相关法律法规和其他要求情况进行评价，评价结果符合相关法律法规和其他要求，无违法违规情况并保持有合规性评价记录。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查由行政部组织各部门于202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年6月2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日对公司管理和经营活动中涉及的重要环境因素法律法规进行了评价。</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w:t>
            </w:r>
            <w:r>
              <w:rPr>
                <w:rFonts w:hint="eastAsia" w:ascii="宋体" w:hAnsi="宋体" w:eastAsia="宋体" w:cs="宋体"/>
                <w:color w:val="auto"/>
                <w:sz w:val="21"/>
                <w:szCs w:val="21"/>
                <w:lang w:eastAsia="zh-CN"/>
              </w:rPr>
              <w:t>蒋昌</w:t>
            </w:r>
            <w:r>
              <w:rPr>
                <w:rFonts w:hint="eastAsia" w:ascii="宋体" w:hAnsi="宋体" w:eastAsia="宋体" w:cs="宋体"/>
                <w:color w:val="auto"/>
                <w:sz w:val="21"/>
                <w:szCs w:val="21"/>
              </w:rPr>
              <w:t>、胡立俊、雷仕海</w:t>
            </w:r>
          </w:p>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审核：</w:t>
            </w:r>
            <w:bookmarkStart w:id="0" w:name="_GoBack"/>
            <w:bookmarkEnd w:id="0"/>
            <w:r>
              <w:rPr>
                <w:rFonts w:hint="eastAsia" w:ascii="宋体" w:hAnsi="宋体" w:cs="宋体"/>
                <w:color w:val="auto"/>
                <w:sz w:val="21"/>
                <w:szCs w:val="21"/>
                <w:lang w:eastAsia="zh-CN"/>
              </w:rPr>
              <w:t>尹涛</w:t>
            </w:r>
          </w:p>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评价结论：符合</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查：有《合规性评价报告》，有保持合规性评价的相关记录。</w:t>
            </w:r>
          </w:p>
        </w:tc>
        <w:tc>
          <w:tcPr>
            <w:tcW w:w="932" w:type="dxa"/>
            <w:vAlign w:val="top"/>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内部审核</w:t>
            </w:r>
          </w:p>
        </w:tc>
        <w:tc>
          <w:tcPr>
            <w:tcW w:w="960"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rPr>
              <w:t xml:space="preserve">9.2 </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p>
        </w:tc>
        <w:tc>
          <w:tcPr>
            <w:tcW w:w="10657" w:type="dxa"/>
          </w:tcPr>
          <w:p>
            <w:pPr>
              <w:keepNext w:val="0"/>
              <w:keepLines w:val="0"/>
              <w:pageBreakBefore w:val="0"/>
              <w:tabs>
                <w:tab w:val="center" w:pos="3169"/>
              </w:tabs>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查管理手册，公司按标准要求编制了《内部审核管理程序》，规定了内部审核的目的、范围、职责、要求、方法频次等，规定每两次内审的时间不得超过12个月。</w:t>
            </w:r>
          </w:p>
          <w:p>
            <w:pPr>
              <w:keepNext w:val="0"/>
              <w:keepLines w:val="0"/>
              <w:pageBreakBefore w:val="0"/>
              <w:tabs>
                <w:tab w:val="center" w:pos="3169"/>
              </w:tabs>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年《体系审核实施计划》（本次内审为三体系结合审核）</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审核时间：202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日（上一年度内审时间为：2021年7月10日，未超过12个月，符合相关策划及要求）</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目的：评定并确定现行的管理体系、方针是否符合标准的要求，运行是否有效，迎接认证公司监督审核；</w:t>
            </w:r>
          </w:p>
          <w:p>
            <w:pPr>
              <w:keepNext w:val="0"/>
              <w:keepLines w:val="0"/>
              <w:pageBreakBefore w:val="0"/>
              <w:tabs>
                <w:tab w:val="center" w:pos="3169"/>
              </w:tabs>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范围：管理手册覆盖的所有部门、过程和要素。</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审核组：组长：</w:t>
            </w:r>
            <w:r>
              <w:rPr>
                <w:rFonts w:hint="eastAsia" w:ascii="宋体" w:hAnsi="宋体" w:eastAsia="宋体" w:cs="宋体"/>
                <w:color w:val="auto"/>
                <w:sz w:val="21"/>
                <w:szCs w:val="21"/>
                <w:lang w:eastAsia="zh-CN"/>
              </w:rPr>
              <w:t>魏云虎</w:t>
            </w:r>
            <w:r>
              <w:rPr>
                <w:rFonts w:hint="eastAsia" w:ascii="宋体" w:hAnsi="宋体" w:eastAsia="宋体" w:cs="宋体"/>
                <w:color w:val="auto"/>
                <w:sz w:val="21"/>
                <w:szCs w:val="21"/>
              </w:rPr>
              <w:t xml:space="preserve"> A           组员：陈明B  。</w:t>
            </w:r>
          </w:p>
          <w:p>
            <w:pPr>
              <w:keepNext w:val="0"/>
              <w:keepLines w:val="0"/>
              <w:pageBreakBefore w:val="0"/>
              <w:tabs>
                <w:tab w:val="center" w:pos="3169"/>
              </w:tabs>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抽查《行政部审核检查表》、《生产部审核检查表》、《供销部审核检查表》、《质量部审核检查表》等审核记录，审核过程及条款基本齐全，不存在审核自己部门的情况。</w:t>
            </w:r>
          </w:p>
          <w:p>
            <w:pPr>
              <w:keepNext w:val="0"/>
              <w:keepLines w:val="0"/>
              <w:pageBreakBefore w:val="0"/>
              <w:tabs>
                <w:tab w:val="center" w:pos="3169"/>
              </w:tabs>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查本次内审共发现不合格项1份，涉及</w:t>
            </w:r>
            <w:r>
              <w:rPr>
                <w:rFonts w:hint="eastAsia" w:ascii="宋体" w:hAnsi="宋体" w:eastAsia="宋体" w:cs="宋体"/>
                <w:color w:val="auto"/>
                <w:sz w:val="21"/>
                <w:szCs w:val="21"/>
                <w:lang w:val="en-US" w:eastAsia="zh-CN"/>
              </w:rPr>
              <w:t>行政</w:t>
            </w:r>
            <w:r>
              <w:rPr>
                <w:rFonts w:hint="eastAsia" w:ascii="宋体" w:hAnsi="宋体" w:eastAsia="宋体" w:cs="宋体"/>
                <w:color w:val="auto"/>
                <w:sz w:val="21"/>
                <w:szCs w:val="21"/>
              </w:rPr>
              <w:t>部Q</w:t>
            </w: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条款，不符合描述为“</w:t>
            </w:r>
            <w:r>
              <w:rPr>
                <w:rFonts w:hint="eastAsia" w:ascii="宋体" w:hAnsi="宋体" w:eastAsia="宋体" w:cs="宋体"/>
                <w:color w:val="auto"/>
                <w:sz w:val="21"/>
                <w:szCs w:val="21"/>
                <w:lang w:val="en-US" w:eastAsia="zh-CN"/>
              </w:rPr>
              <w:t>查2022年对人员能力评价的情况，未提供相关证据</w:t>
            </w:r>
            <w:r>
              <w:rPr>
                <w:rFonts w:hint="eastAsia" w:ascii="宋体" w:hAnsi="宋体" w:eastAsia="宋体" w:cs="宋体"/>
                <w:color w:val="auto"/>
                <w:sz w:val="21"/>
                <w:szCs w:val="21"/>
              </w:rPr>
              <w:t>”。已经对不合格原因进行了分析，制订了纠正措施，并对结果进行了验证。</w:t>
            </w:r>
          </w:p>
          <w:p>
            <w:pPr>
              <w:keepNext w:val="0"/>
              <w:keepLines w:val="0"/>
              <w:pageBreakBefore w:val="0"/>
              <w:tabs>
                <w:tab w:val="center" w:pos="3169"/>
              </w:tabs>
              <w:kinsoku/>
              <w:wordWrap/>
              <w:overflowPunct/>
              <w:topLinePunct w:val="0"/>
              <w:autoSpaceDE/>
              <w:autoSpaceDN/>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查，审核结论：公司质量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rPr>
              <w:t>管理体系的建立符合标准要求、实施有效。</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通过内部审核，公司质量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rPr>
              <w:t>管理体系的建立实施是有效的，符合标准要求。</w:t>
            </w:r>
          </w:p>
        </w:tc>
        <w:tc>
          <w:tcPr>
            <w:tcW w:w="932"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不合格和纠正措施</w:t>
            </w:r>
          </w:p>
          <w:p>
            <w:pPr>
              <w:pStyle w:val="18"/>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持续改进</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tc>
        <w:tc>
          <w:tcPr>
            <w:tcW w:w="960"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Q10.2</w:t>
            </w:r>
          </w:p>
          <w:p>
            <w:pPr>
              <w:pStyle w:val="18"/>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E10.2；10.3</w:t>
            </w:r>
          </w:p>
        </w:tc>
        <w:tc>
          <w:tcPr>
            <w:tcW w:w="10657" w:type="dxa"/>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公司制定《纠正预防措施管理程序》，实施纠正措施，消除不合格的原因，以防止其再发生。在程序文件中规定了对不合格品的处理要求，不合格品处理程序和机构健全。现场提供有不合格品处置单。</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抽《纠正措施处理表》时间202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w:t>
            </w:r>
          </w:p>
          <w:p>
            <w:pPr>
              <w:pStyle w:val="2"/>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不符合情况：</w:t>
            </w:r>
            <w:r>
              <w:rPr>
                <w:rFonts w:hint="eastAsia" w:ascii="宋体" w:hAnsi="宋体" w:cs="宋体"/>
                <w:color w:val="auto"/>
                <w:sz w:val="21"/>
                <w:szCs w:val="21"/>
                <w:highlight w:val="none"/>
                <w:lang w:val="en-US" w:eastAsia="zh-CN"/>
              </w:rPr>
              <w:t>AS型202209-527中门扇边子打穿</w:t>
            </w:r>
            <w:r>
              <w:rPr>
                <w:rFonts w:hint="eastAsia" w:ascii="宋体" w:hAnsi="宋体" w:eastAsia="宋体" w:cs="宋体"/>
                <w:color w:val="auto"/>
                <w:sz w:val="21"/>
                <w:szCs w:val="21"/>
                <w:highlight w:val="none"/>
              </w:rPr>
              <w:t>。</w:t>
            </w:r>
          </w:p>
          <w:p>
            <w:pPr>
              <w:pStyle w:val="2"/>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不符合原因：</w:t>
            </w:r>
            <w:r>
              <w:rPr>
                <w:rFonts w:hint="eastAsia" w:ascii="宋体" w:hAnsi="宋体" w:cs="宋体"/>
                <w:color w:val="auto"/>
                <w:sz w:val="21"/>
                <w:szCs w:val="21"/>
                <w:highlight w:val="none"/>
                <w:lang w:val="en-US" w:eastAsia="zh-CN"/>
              </w:rPr>
              <w:t>打磨工艺造成</w:t>
            </w:r>
            <w:r>
              <w:rPr>
                <w:rFonts w:hint="eastAsia" w:ascii="宋体" w:hAnsi="宋体" w:eastAsia="宋体" w:cs="宋体"/>
                <w:color w:val="auto"/>
                <w:sz w:val="21"/>
                <w:szCs w:val="21"/>
                <w:highlight w:val="none"/>
              </w:rPr>
              <w:t>。</w:t>
            </w:r>
          </w:p>
          <w:p>
            <w:pPr>
              <w:pStyle w:val="2"/>
              <w:keepNext w:val="0"/>
              <w:keepLines w:val="0"/>
              <w:pageBreakBefore w:val="0"/>
              <w:kinsoku/>
              <w:wordWrap/>
              <w:overflowPunct/>
              <w:topLinePunct w:val="0"/>
              <w:autoSpaceDE/>
              <w:autoSpaceDN/>
              <w:bidi w:val="0"/>
              <w:spacing w:after="0" w:line="360" w:lineRule="auto"/>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纠正措施：</w:t>
            </w:r>
            <w:r>
              <w:rPr>
                <w:rFonts w:hint="eastAsia" w:ascii="宋体" w:hAnsi="宋体" w:cs="宋体"/>
                <w:color w:val="auto"/>
                <w:sz w:val="21"/>
                <w:szCs w:val="21"/>
                <w:highlight w:val="none"/>
                <w:lang w:val="en-US" w:eastAsia="zh-CN"/>
              </w:rPr>
              <w:t>返工重新做油磨，严格执行油磨工艺。</w:t>
            </w:r>
          </w:p>
          <w:p>
            <w:pPr>
              <w:pStyle w:val="2"/>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验证结果：</w:t>
            </w:r>
            <w:r>
              <w:rPr>
                <w:rFonts w:hint="eastAsia" w:ascii="宋体" w:hAnsi="宋体" w:cs="宋体"/>
                <w:color w:val="auto"/>
                <w:sz w:val="21"/>
                <w:szCs w:val="21"/>
                <w:highlight w:val="none"/>
                <w:lang w:val="en-US" w:eastAsia="zh-CN"/>
              </w:rPr>
              <w:t>检验合格</w:t>
            </w:r>
            <w:r>
              <w:rPr>
                <w:rFonts w:hint="eastAsia" w:ascii="宋体" w:hAnsi="宋体" w:eastAsia="宋体" w:cs="宋体"/>
                <w:color w:val="auto"/>
                <w:sz w:val="21"/>
                <w:szCs w:val="21"/>
                <w:highlight w:val="none"/>
              </w:rPr>
              <w:t>，纠正措施基本有效。</w:t>
            </w:r>
          </w:p>
          <w:p>
            <w:pPr>
              <w:pStyle w:val="2"/>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验证人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伍华兵</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年9月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p>
          <w:p>
            <w:pPr>
              <w:keepNext w:val="0"/>
              <w:keepLines w:val="0"/>
              <w:pageBreakBefore w:val="0"/>
              <w:kinsoku/>
              <w:wordWrap/>
              <w:overflowPunct/>
              <w:topLinePunct w:val="0"/>
              <w:autoSpaceDE/>
              <w:autoSpaceDN/>
              <w:bidi w:val="0"/>
              <w:spacing w:after="0"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纠正措施实施基本有效。</w:t>
            </w:r>
          </w:p>
          <w:p>
            <w:pPr>
              <w:pStyle w:val="18"/>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32"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keepNext w:val="0"/>
              <w:keepLines w:val="0"/>
              <w:pageBreakBefore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EMS运行控制相关财务支出证据</w:t>
            </w:r>
          </w:p>
        </w:tc>
        <w:tc>
          <w:tcPr>
            <w:tcW w:w="960"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p>
        </w:tc>
        <w:tc>
          <w:tcPr>
            <w:tcW w:w="10657"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提供有202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年环境管理体系运行资金投入表：支出项目有人员培训、环境设施投入、垃圾清运费等共计约</w:t>
            </w:r>
            <w:r>
              <w:rPr>
                <w:rFonts w:hint="eastAsia" w:ascii="宋体" w:hAnsi="宋体" w:eastAsia="宋体" w:cs="宋体"/>
                <w:color w:val="auto"/>
                <w:sz w:val="21"/>
                <w:szCs w:val="21"/>
                <w:lang w:val="en-US" w:eastAsia="zh-CN"/>
              </w:rPr>
              <w:t>76</w:t>
            </w:r>
            <w:r>
              <w:rPr>
                <w:rFonts w:hint="eastAsia" w:ascii="宋体" w:hAnsi="宋体" w:eastAsia="宋体" w:cs="宋体"/>
                <w:color w:val="auto"/>
                <w:sz w:val="21"/>
                <w:szCs w:val="21"/>
              </w:rPr>
              <w:t>000元。</w:t>
            </w:r>
          </w:p>
        </w:tc>
        <w:tc>
          <w:tcPr>
            <w:tcW w:w="932" w:type="dxa"/>
          </w:tcPr>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bl>
    <w:p>
      <w:pPr>
        <w:rPr>
          <w:color w:val="auto"/>
        </w:rPr>
      </w:pPr>
      <w:r>
        <w:rPr>
          <w:rFonts w:hint="eastAsia"/>
          <w:color w:val="auto"/>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4" w:type="dxa"/>
            <w:vAlign w:val="center"/>
          </w:tcPr>
          <w:p>
            <w:pPr>
              <w:rPr>
                <w:rFonts w:hint="default" w:eastAsia="宋体"/>
                <w:sz w:val="24"/>
                <w:szCs w:val="24"/>
                <w:lang w:val="en-US" w:eastAsia="zh-CN"/>
              </w:rPr>
            </w:pPr>
            <w:r>
              <w:rPr>
                <w:rFonts w:hint="eastAsia"/>
                <w:sz w:val="24"/>
                <w:szCs w:val="24"/>
              </w:rPr>
              <w:t xml:space="preserve">受审核部门：生产部       </w:t>
            </w:r>
            <w:r>
              <w:rPr>
                <w:rFonts w:hint="eastAsia"/>
                <w:sz w:val="24"/>
                <w:szCs w:val="24"/>
                <w:highlight w:val="none"/>
              </w:rPr>
              <w:t>主管领导：</w:t>
            </w:r>
            <w:r>
              <w:rPr>
                <w:rFonts w:hint="eastAsia"/>
                <w:sz w:val="24"/>
                <w:szCs w:val="24"/>
                <w:highlight w:val="none"/>
                <w:lang w:eastAsia="zh-CN"/>
              </w:rPr>
              <w:t>陈明</w:t>
            </w:r>
            <w:r>
              <w:rPr>
                <w:rFonts w:hint="eastAsia"/>
                <w:sz w:val="24"/>
                <w:szCs w:val="24"/>
                <w:highlight w:val="none"/>
              </w:rPr>
              <w:t xml:space="preserve">      陪同人员：</w:t>
            </w:r>
            <w:r>
              <w:rPr>
                <w:rFonts w:hint="eastAsia"/>
                <w:sz w:val="24"/>
                <w:szCs w:val="24"/>
                <w:highlight w:val="none"/>
                <w:lang w:val="en-US" w:eastAsia="zh-CN"/>
              </w:rPr>
              <w:t>蒋昌</w:t>
            </w:r>
          </w:p>
        </w:tc>
        <w:tc>
          <w:tcPr>
            <w:tcW w:w="9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审核时间：202</w:t>
            </w:r>
            <w:r>
              <w:rPr>
                <w:rFonts w:hint="eastAsia"/>
                <w:sz w:val="24"/>
                <w:szCs w:val="24"/>
                <w:lang w:val="en-US" w:eastAsia="zh-CN"/>
              </w:rPr>
              <w:t>2年9月27日上午</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Merge w:val="continue"/>
            <w:vAlign w:val="center"/>
          </w:tcPr>
          <w:p/>
        </w:tc>
        <w:tc>
          <w:tcPr>
            <w:tcW w:w="960" w:type="dxa"/>
            <w:vMerge w:val="continue"/>
            <w:vAlign w:val="center"/>
          </w:tcPr>
          <w:p/>
        </w:tc>
        <w:tc>
          <w:tcPr>
            <w:tcW w:w="10594" w:type="dxa"/>
            <w:vAlign w:val="center"/>
          </w:tcPr>
          <w:p>
            <w:pPr>
              <w:rPr>
                <w:rFonts w:hint="eastAsia"/>
                <w:sz w:val="24"/>
                <w:szCs w:val="24"/>
              </w:rPr>
            </w:pPr>
            <w:r>
              <w:rPr>
                <w:rFonts w:hint="eastAsia"/>
                <w:sz w:val="24"/>
                <w:szCs w:val="24"/>
              </w:rPr>
              <w:t>审核条款：</w:t>
            </w:r>
          </w:p>
          <w:p>
            <w:pPr>
              <w:rPr>
                <w:rFonts w:hint="eastAsia" w:ascii="宋体" w:hAnsi="宋体" w:cs="新宋体"/>
                <w:sz w:val="21"/>
                <w:szCs w:val="21"/>
              </w:rPr>
            </w:pP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5.3岗位/职责 /权限；6.2目标及其实现的策划</w:t>
            </w:r>
            <w:r>
              <w:rPr>
                <w:rFonts w:hint="eastAsia" w:ascii="宋体" w:hAnsi="宋体" w:cs="新宋体"/>
                <w:sz w:val="21"/>
                <w:szCs w:val="21"/>
                <w:lang w:eastAsia="zh-CN"/>
              </w:rPr>
              <w:t>；</w:t>
            </w:r>
            <w:r>
              <w:rPr>
                <w:rFonts w:hint="eastAsia" w:ascii="宋体" w:hAnsi="宋体" w:cs="新宋体"/>
                <w:sz w:val="21"/>
                <w:szCs w:val="21"/>
              </w:rPr>
              <w:t>7.1.3基础设施；7.1.4过程环境；7.4沟通</w:t>
            </w:r>
            <w:r>
              <w:rPr>
                <w:rFonts w:hint="eastAsia" w:ascii="宋体" w:hAnsi="宋体" w:cs="新宋体"/>
                <w:sz w:val="21"/>
                <w:szCs w:val="21"/>
                <w:lang w:eastAsia="zh-CN"/>
              </w:rPr>
              <w:t>；</w:t>
            </w:r>
          </w:p>
          <w:p>
            <w:pPr>
              <w:rPr>
                <w:sz w:val="24"/>
                <w:szCs w:val="24"/>
              </w:rPr>
            </w:pPr>
            <w:r>
              <w:rPr>
                <w:rFonts w:hint="eastAsia" w:ascii="宋体" w:hAnsi="宋体" w:cs="新宋体"/>
                <w:sz w:val="21"/>
                <w:szCs w:val="21"/>
              </w:rPr>
              <w:t>EMS</w:t>
            </w:r>
            <w:r>
              <w:rPr>
                <w:rFonts w:hint="eastAsia" w:ascii="宋体" w:hAnsi="宋体" w:cs="新宋体"/>
                <w:sz w:val="21"/>
                <w:szCs w:val="21"/>
                <w:lang w:eastAsia="zh-CN"/>
              </w:rPr>
              <w:t>：</w:t>
            </w:r>
            <w:r>
              <w:rPr>
                <w:rFonts w:hint="eastAsia" w:ascii="宋体" w:hAnsi="宋体" w:cs="新宋体"/>
                <w:sz w:val="21"/>
                <w:szCs w:val="21"/>
              </w:rPr>
              <w:t>5.3岗位/职责 /权限；6.2目标及其实现的策划</w:t>
            </w:r>
            <w:r>
              <w:rPr>
                <w:rFonts w:hint="eastAsia" w:ascii="宋体" w:hAnsi="宋体" w:cs="新宋体"/>
                <w:sz w:val="21"/>
                <w:szCs w:val="21"/>
                <w:lang w:eastAsia="zh-CN"/>
              </w:rPr>
              <w:t>；</w:t>
            </w:r>
            <w:r>
              <w:rPr>
                <w:rFonts w:hint="eastAsia" w:ascii="宋体" w:hAnsi="宋体" w:cs="新宋体"/>
                <w:sz w:val="21"/>
                <w:szCs w:val="21"/>
              </w:rPr>
              <w:t>7.4沟通</w:t>
            </w:r>
            <w:r>
              <w:rPr>
                <w:rFonts w:hint="eastAsia" w:ascii="宋体" w:hAnsi="宋体" w:cs="新宋体"/>
                <w:sz w:val="21"/>
                <w:szCs w:val="21"/>
                <w:lang w:eastAsia="zh-CN"/>
              </w:rPr>
              <w:t>；</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QE5.3； </w:t>
            </w:r>
          </w:p>
          <w:p>
            <w:pPr>
              <w:rPr>
                <w:rFonts w:ascii="宋体" w:hAnsi="宋体" w:cs="新宋体"/>
                <w:szCs w:val="21"/>
              </w:rPr>
            </w:pPr>
          </w:p>
        </w:tc>
        <w:tc>
          <w:tcPr>
            <w:tcW w:w="10594" w:type="dxa"/>
          </w:tcPr>
          <w:p>
            <w:pPr>
              <w:spacing w:line="400" w:lineRule="exact"/>
              <w:rPr>
                <w:rFonts w:ascii="宋体" w:cs="宋体"/>
                <w:szCs w:val="21"/>
              </w:rPr>
            </w:pPr>
            <w:r>
              <w:rPr>
                <w:rFonts w:hint="eastAsia" w:ascii="宋体" w:cs="宋体"/>
                <w:szCs w:val="21"/>
              </w:rPr>
              <w:t>在《部门职责》中规定了生产部的职责和权限，以确保部门工作的展开和实施：</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3）负责公司水、电输送安全管理；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8）综合平衡年度安全生产任务，制定下达月度生产计划，做到安全生产。</w:t>
            </w:r>
          </w:p>
          <w:p>
            <w:pPr>
              <w:spacing w:line="400" w:lineRule="exact"/>
              <w:ind w:left="365" w:leftChars="174"/>
            </w:pPr>
            <w:r>
              <w:rPr>
                <w:rFonts w:hint="eastAsia" w:ascii="宋体" w:hAnsi="宋体"/>
                <w:szCs w:val="21"/>
              </w:rPr>
              <w:t>9）负责本部门环境因素的识别评价和控制措施的实施；</w:t>
            </w:r>
          </w:p>
          <w:p>
            <w:pPr>
              <w:widowControl/>
              <w:jc w:val="left"/>
              <w:rPr>
                <w:rFonts w:ascii="宋体" w:hAnsi="宋体" w:cs="宋体"/>
                <w:szCs w:val="21"/>
              </w:rPr>
            </w:pPr>
            <w:r>
              <w:rPr>
                <w:rFonts w:hint="eastAsia" w:ascii="宋体" w:cs="宋体"/>
                <w:szCs w:val="21"/>
              </w:rPr>
              <w:t>生产部负责人能基本阐述本部门的主要职责</w:t>
            </w:r>
            <w:r>
              <w:rPr>
                <w:rFonts w:hint="eastAsia" w:ascii="宋体" w:hAnsi="宋体"/>
                <w:szCs w:val="21"/>
              </w:rPr>
              <w:t>。</w:t>
            </w:r>
          </w:p>
        </w:tc>
        <w:tc>
          <w:tcPr>
            <w:tcW w:w="99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rPr>
                <w:rFonts w:ascii="宋体" w:hAnsi="宋体" w:cs="新宋体"/>
                <w:szCs w:val="21"/>
              </w:rPr>
            </w:pPr>
            <w:r>
              <w:rPr>
                <w:rFonts w:hint="eastAsia" w:ascii="宋体" w:hAnsi="宋体" w:cs="宋体"/>
                <w:szCs w:val="21"/>
              </w:rPr>
              <w:t>目标及其实现的策划</w:t>
            </w:r>
          </w:p>
        </w:tc>
        <w:tc>
          <w:tcPr>
            <w:tcW w:w="960" w:type="dxa"/>
          </w:tcPr>
          <w:p>
            <w:pPr>
              <w:rPr>
                <w:rFonts w:ascii="宋体" w:hAnsi="宋体" w:cs="宋体"/>
                <w:szCs w:val="21"/>
              </w:rPr>
            </w:pPr>
            <w:r>
              <w:rPr>
                <w:rFonts w:hint="eastAsia" w:ascii="宋体" w:hAnsi="宋体" w:cs="宋体"/>
                <w:szCs w:val="21"/>
              </w:rPr>
              <w:t>QE6.2</w:t>
            </w:r>
          </w:p>
          <w:p>
            <w:pPr>
              <w:rPr>
                <w:rFonts w:ascii="宋体" w:hAnsi="宋体" w:cs="新宋体"/>
                <w:szCs w:val="21"/>
              </w:rPr>
            </w:pPr>
          </w:p>
        </w:tc>
        <w:tc>
          <w:tcPr>
            <w:tcW w:w="10594" w:type="dxa"/>
          </w:tcPr>
          <w:p>
            <w:pPr>
              <w:spacing w:line="400" w:lineRule="exact"/>
              <w:rPr>
                <w:rFonts w:ascii="宋体" w:cs="宋体"/>
                <w:szCs w:val="21"/>
              </w:rPr>
            </w:pPr>
            <w:r>
              <w:rPr>
                <w:rFonts w:hint="eastAsia" w:ascii="宋体" w:cs="宋体"/>
                <w:szCs w:val="21"/>
              </w:rPr>
              <w:t>查见：生产部“质量、环境目标指标和管理方案”，内容包括：</w:t>
            </w:r>
          </w:p>
          <w:p>
            <w:pPr>
              <w:widowControl/>
              <w:jc w:val="left"/>
              <w:rPr>
                <w:rFonts w:ascii="宋体" w:hAnsi="宋体" w:cs="宋体"/>
                <w:szCs w:val="21"/>
              </w:rPr>
            </w:pPr>
            <w:r>
              <w:rPr>
                <w:rFonts w:hint="eastAsia" w:ascii="宋体" w:cs="宋体"/>
                <w:szCs w:val="21"/>
              </w:rPr>
              <w:t>质</w:t>
            </w:r>
            <w:r>
              <w:rPr>
                <w:rFonts w:hint="eastAsia" w:ascii="宋体" w:hAnsi="宋体" w:cs="宋体"/>
                <w:szCs w:val="21"/>
              </w:rPr>
              <w:t>量目标、环境目标：                考核完成情况（202</w:t>
            </w:r>
            <w:r>
              <w:rPr>
                <w:rFonts w:hint="eastAsia" w:ascii="宋体" w:hAnsi="宋体" w:cs="宋体"/>
                <w:szCs w:val="21"/>
                <w:lang w:val="en-US" w:eastAsia="zh-CN"/>
              </w:rPr>
              <w:t>2年1月-8月</w:t>
            </w: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1、</w:t>
            </w:r>
            <w:r>
              <w:rPr>
                <w:rFonts w:hint="eastAsia" w:hAnsi="宋体"/>
                <w:snapToGrid w:val="0"/>
                <w:szCs w:val="21"/>
              </w:rPr>
              <w:t>控制噪声、污水、废气达标排放</w:t>
            </w:r>
            <w:r>
              <w:rPr>
                <w:rFonts w:hint="eastAsia" w:ascii="宋体" w:hAnsi="宋体" w:cs="宋体"/>
                <w:szCs w:val="21"/>
              </w:rPr>
              <w:t xml:space="preserve">；     </w:t>
            </w:r>
            <w:r>
              <w:rPr>
                <w:rFonts w:hint="eastAsia" w:ascii="宋体" w:hAnsi="宋体" w:cs="宋体"/>
                <w:szCs w:val="21"/>
                <w:lang w:val="en-US" w:eastAsia="zh-CN"/>
              </w:rPr>
              <w:t>实测：</w:t>
            </w:r>
            <w:r>
              <w:rPr>
                <w:rFonts w:hint="eastAsia" w:ascii="宋体" w:hAnsi="宋体" w:cs="宋体"/>
                <w:szCs w:val="21"/>
              </w:rPr>
              <w:t xml:space="preserve"> </w:t>
            </w:r>
            <w:r>
              <w:rPr>
                <w:rFonts w:hint="eastAsia"/>
                <w:szCs w:val="21"/>
              </w:rPr>
              <w:t>按国家要求达标排放</w:t>
            </w:r>
          </w:p>
          <w:p>
            <w:pPr>
              <w:widowControl/>
              <w:jc w:val="left"/>
              <w:rPr>
                <w:rFonts w:ascii="宋体" w:hAnsi="宋体" w:cs="宋体"/>
                <w:szCs w:val="21"/>
              </w:rPr>
            </w:pPr>
            <w:r>
              <w:rPr>
                <w:rFonts w:hint="eastAsia" w:ascii="宋体" w:hAnsi="宋体" w:cs="宋体"/>
                <w:szCs w:val="21"/>
              </w:rPr>
              <w:t>2、</w:t>
            </w:r>
            <w:r>
              <w:rPr>
                <w:rFonts w:hint="eastAsia" w:hAnsi="宋体"/>
                <w:snapToGrid w:val="0"/>
                <w:szCs w:val="21"/>
              </w:rPr>
              <w:t>设备完好率：100%</w:t>
            </w:r>
            <w:r>
              <w:rPr>
                <w:rFonts w:hint="eastAsia" w:ascii="宋体" w:hAnsi="宋体" w:cs="宋体"/>
                <w:szCs w:val="21"/>
              </w:rPr>
              <w:t xml:space="preserve">；                </w:t>
            </w:r>
            <w:r>
              <w:rPr>
                <w:rFonts w:hint="eastAsia" w:ascii="宋体" w:hAnsi="宋体" w:cs="宋体"/>
                <w:szCs w:val="21"/>
                <w:lang w:val="en-US" w:eastAsia="zh-CN"/>
              </w:rPr>
              <w:t>实测：</w:t>
            </w:r>
            <w:r>
              <w:rPr>
                <w:rFonts w:hint="eastAsia" w:ascii="宋体" w:hAnsi="宋体" w:cs="宋体"/>
                <w:szCs w:val="21"/>
              </w:rPr>
              <w:t>100%</w:t>
            </w:r>
          </w:p>
          <w:p>
            <w:pPr>
              <w:widowControl/>
              <w:jc w:val="left"/>
              <w:rPr>
                <w:rFonts w:ascii="宋体" w:hAnsi="宋体" w:cs="宋体"/>
                <w:szCs w:val="21"/>
              </w:rPr>
            </w:pPr>
            <w:r>
              <w:rPr>
                <w:rFonts w:hint="eastAsia" w:ascii="宋体" w:hAnsi="宋体" w:cs="宋体"/>
                <w:szCs w:val="21"/>
              </w:rPr>
              <w:t>3、</w:t>
            </w:r>
            <w:r>
              <w:rPr>
                <w:rFonts w:hint="eastAsia" w:hAnsi="宋体"/>
                <w:snapToGrid w:val="0"/>
                <w:szCs w:val="21"/>
              </w:rPr>
              <w:t>产品交付合格率100%</w:t>
            </w:r>
            <w:r>
              <w:rPr>
                <w:rFonts w:hint="eastAsia" w:ascii="宋体" w:hAnsi="宋体" w:cs="宋体"/>
                <w:szCs w:val="21"/>
              </w:rPr>
              <w:t xml:space="preserve">；              </w:t>
            </w:r>
            <w:r>
              <w:rPr>
                <w:rFonts w:hint="eastAsia" w:ascii="宋体" w:hAnsi="宋体" w:cs="宋体"/>
                <w:szCs w:val="21"/>
                <w:lang w:val="en-US" w:eastAsia="zh-CN"/>
              </w:rPr>
              <w:t>实测：</w:t>
            </w:r>
            <w:r>
              <w:rPr>
                <w:rFonts w:hint="eastAsia" w:ascii="宋体" w:hAnsi="宋体" w:cs="宋体"/>
                <w:szCs w:val="21"/>
              </w:rPr>
              <w:t>100%</w:t>
            </w:r>
          </w:p>
          <w:p>
            <w:pPr>
              <w:widowControl/>
              <w:jc w:val="left"/>
              <w:rPr>
                <w:rFonts w:ascii="宋体" w:hAnsi="宋体" w:cs="宋体"/>
                <w:szCs w:val="21"/>
              </w:rPr>
            </w:pPr>
            <w:r>
              <w:rPr>
                <w:rFonts w:hint="eastAsia" w:ascii="宋体" w:hAnsi="宋体" w:cs="宋体"/>
                <w:szCs w:val="21"/>
              </w:rPr>
              <w:t>4、</w:t>
            </w:r>
            <w:r>
              <w:rPr>
                <w:rFonts w:hint="eastAsia" w:hAnsi="宋体"/>
                <w:snapToGrid w:val="0"/>
                <w:szCs w:val="21"/>
              </w:rPr>
              <w:t xml:space="preserve">危险废弃物100%得到分类妥善处理；  </w:t>
            </w:r>
            <w:r>
              <w:rPr>
                <w:rFonts w:hint="eastAsia" w:hAnsi="宋体"/>
                <w:snapToGrid w:val="0"/>
                <w:szCs w:val="21"/>
                <w:lang w:val="en-US" w:eastAsia="zh-CN"/>
              </w:rPr>
              <w:t>实测：</w:t>
            </w:r>
            <w:r>
              <w:rPr>
                <w:rFonts w:hint="eastAsia" w:hAnsi="宋体"/>
                <w:snapToGrid w:val="0"/>
                <w:szCs w:val="21"/>
              </w:rPr>
              <w:t>100%</w:t>
            </w:r>
          </w:p>
          <w:p>
            <w:pPr>
              <w:widowControl/>
              <w:jc w:val="left"/>
              <w:rPr>
                <w:rFonts w:ascii="宋体" w:hAnsi="宋体" w:cs="宋体"/>
                <w:szCs w:val="21"/>
              </w:rPr>
            </w:pPr>
            <w:r>
              <w:rPr>
                <w:rFonts w:hint="eastAsia" w:ascii="宋体" w:hAnsi="宋体" w:cs="宋体"/>
                <w:szCs w:val="21"/>
              </w:rPr>
              <w:t>质量和环境目标、指标基本实现。</w:t>
            </w:r>
          </w:p>
        </w:tc>
        <w:tc>
          <w:tcPr>
            <w:tcW w:w="99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Pr>
          <w:p>
            <w:pPr>
              <w:adjustRightInd w:val="0"/>
              <w:snapToGrid w:val="0"/>
              <w:jc w:val="left"/>
              <w:rPr>
                <w:rFonts w:hint="eastAsia" w:ascii="宋体" w:hAnsi="宋体" w:cs="新宋体"/>
                <w:szCs w:val="21"/>
              </w:rPr>
            </w:pPr>
            <w:r>
              <w:rPr>
                <w:rFonts w:hint="eastAsia" w:ascii="宋体" w:hAnsi="宋体" w:cs="新宋体"/>
                <w:szCs w:val="21"/>
              </w:rPr>
              <w:t>基础设施</w:t>
            </w:r>
          </w:p>
          <w:p>
            <w:pPr>
              <w:adjustRightInd w:val="0"/>
              <w:snapToGrid w:val="0"/>
              <w:jc w:val="left"/>
              <w:rPr>
                <w:rFonts w:ascii="宋体" w:hAnsi="宋体" w:cs="新宋体"/>
                <w:szCs w:val="21"/>
              </w:rPr>
            </w:pPr>
            <w:r>
              <w:rPr>
                <w:rFonts w:hint="eastAsia" w:ascii="宋体" w:hAnsi="宋体" w:cs="新宋体"/>
                <w:szCs w:val="21"/>
              </w:rPr>
              <w:t>工作环境</w:t>
            </w:r>
          </w:p>
        </w:tc>
        <w:tc>
          <w:tcPr>
            <w:tcW w:w="960" w:type="dxa"/>
          </w:tcPr>
          <w:p>
            <w:pPr>
              <w:rPr>
                <w:rFonts w:ascii="宋体" w:hAnsi="宋体" w:cs="新宋体"/>
                <w:szCs w:val="21"/>
              </w:rPr>
            </w:pPr>
            <w:r>
              <w:rPr>
                <w:rFonts w:hint="eastAsia" w:ascii="宋体" w:hAnsi="宋体" w:cs="新宋体"/>
                <w:szCs w:val="21"/>
              </w:rPr>
              <w:t>Q7.1.3</w:t>
            </w:r>
          </w:p>
          <w:p>
            <w:pPr>
              <w:rPr>
                <w:rFonts w:ascii="宋体" w:hAnsi="宋体" w:cs="新宋体"/>
                <w:szCs w:val="21"/>
              </w:rPr>
            </w:pPr>
            <w:r>
              <w:rPr>
                <w:rFonts w:hint="eastAsia" w:ascii="宋体" w:hAnsi="宋体" w:cs="新宋体"/>
                <w:szCs w:val="21"/>
              </w:rPr>
              <w:t>Q7.1.4</w:t>
            </w:r>
          </w:p>
        </w:tc>
        <w:tc>
          <w:tcPr>
            <w:tcW w:w="10594" w:type="dxa"/>
          </w:tcPr>
          <w:p>
            <w:pPr>
              <w:numPr>
                <w:ilvl w:val="0"/>
                <w:numId w:val="4"/>
              </w:numPr>
              <w:spacing w:line="400" w:lineRule="exact"/>
              <w:rPr>
                <w:rFonts w:ascii="宋体" w:hAnsi="宋体"/>
                <w:sz w:val="21"/>
                <w:szCs w:val="21"/>
              </w:rPr>
            </w:pPr>
            <w:r>
              <w:rPr>
                <w:rFonts w:hint="eastAsia" w:ascii="宋体" w:hAnsi="宋体"/>
                <w:sz w:val="21"/>
                <w:szCs w:val="21"/>
              </w:rPr>
              <w:t>查见，《生产设施一览表》，公司配置的设备主要有</w:t>
            </w:r>
            <w:r>
              <w:rPr>
                <w:rFonts w:hint="eastAsia" w:ascii="宋体" w:hAnsi="宋体" w:cs="宋体"/>
                <w:sz w:val="21"/>
                <w:szCs w:val="21"/>
              </w:rPr>
              <w:t>精密推台锯、冷压机、封边机、单轴木工镂铣机、木工铣床、木工带锯机多排多轴钻床</w:t>
            </w:r>
            <w:r>
              <w:rPr>
                <w:rFonts w:hint="eastAsia" w:ascii="宋体" w:hAnsi="宋体" w:cs="宋体"/>
                <w:sz w:val="21"/>
                <w:szCs w:val="21"/>
                <w:lang w:eastAsia="zh-CN"/>
              </w:rPr>
              <w:t>、</w:t>
            </w:r>
            <w:r>
              <w:rPr>
                <w:rFonts w:hint="eastAsia" w:ascii="宋体" w:hAnsi="宋体" w:cs="宋体"/>
                <w:sz w:val="21"/>
                <w:szCs w:val="21"/>
                <w:lang w:val="en-US" w:eastAsia="zh-CN"/>
              </w:rPr>
              <w:t>砂光机</w:t>
            </w:r>
            <w:r>
              <w:rPr>
                <w:rFonts w:hint="eastAsia" w:ascii="宋体" w:hAnsi="宋体"/>
                <w:sz w:val="21"/>
                <w:szCs w:val="21"/>
              </w:rPr>
              <w:t>等。可以</w:t>
            </w:r>
            <w:r>
              <w:rPr>
                <w:rFonts w:hint="eastAsia" w:ascii="宋体" w:hAnsi="宋体" w:eastAsia="宋体"/>
                <w:sz w:val="21"/>
                <w:szCs w:val="21"/>
              </w:rPr>
              <w:t>满足木质家具及套装门的生产的需要。</w:t>
            </w:r>
          </w:p>
          <w:p>
            <w:pPr>
              <w:spacing w:line="400" w:lineRule="exact"/>
              <w:rPr>
                <w:rFonts w:hint="eastAsia" w:ascii="宋体" w:hAnsi="宋体"/>
                <w:sz w:val="21"/>
                <w:szCs w:val="21"/>
              </w:rPr>
            </w:pPr>
            <w:r>
              <w:rPr>
                <w:rFonts w:hint="eastAsia" w:ascii="宋体" w:hAnsi="宋体"/>
                <w:sz w:val="21"/>
                <w:szCs w:val="21"/>
              </w:rPr>
              <w:t>2、设备保养采取日常保养的方式进行，抽查《设施日常保养项目表》</w:t>
            </w:r>
          </w:p>
          <w:p>
            <w:pPr>
              <w:spacing w:line="400" w:lineRule="exact"/>
              <w:rPr>
                <w:rFonts w:hint="eastAsia" w:ascii="宋体" w:hAnsi="宋体"/>
                <w:sz w:val="21"/>
                <w:szCs w:val="21"/>
                <w:highlight w:val="none"/>
              </w:rPr>
            </w:pPr>
            <w:r>
              <w:rPr>
                <w:rFonts w:hint="eastAsia" w:ascii="宋体" w:hAnsi="宋体"/>
                <w:sz w:val="21"/>
                <w:szCs w:val="21"/>
                <w:highlight w:val="none"/>
              </w:rPr>
              <w:t>日期：20</w:t>
            </w:r>
            <w:r>
              <w:rPr>
                <w:rFonts w:hint="eastAsia" w:ascii="宋体" w:hAnsi="宋体"/>
                <w:sz w:val="21"/>
                <w:szCs w:val="21"/>
                <w:highlight w:val="none"/>
                <w:lang w:val="en-US" w:eastAsia="zh-CN"/>
              </w:rPr>
              <w:t>22</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  设备：</w:t>
            </w:r>
            <w:r>
              <w:rPr>
                <w:rFonts w:hint="eastAsia" w:ascii="宋体" w:hAnsi="宋体"/>
                <w:szCs w:val="21"/>
                <w:lang w:val="en-US" w:eastAsia="zh-CN"/>
              </w:rPr>
              <w:t>数控雕刻机</w:t>
            </w:r>
            <w:r>
              <w:rPr>
                <w:rFonts w:hint="eastAsia" w:ascii="宋体" w:hAnsi="宋体"/>
                <w:sz w:val="21"/>
                <w:szCs w:val="21"/>
                <w:highlight w:val="none"/>
              </w:rPr>
              <w:t xml:space="preserve"> </w:t>
            </w:r>
          </w:p>
          <w:p>
            <w:pPr>
              <w:spacing w:line="400" w:lineRule="exact"/>
              <w:rPr>
                <w:rFonts w:hint="eastAsia" w:ascii="宋体" w:hAnsi="宋体"/>
                <w:sz w:val="21"/>
                <w:szCs w:val="21"/>
                <w:highlight w:val="none"/>
              </w:rPr>
            </w:pPr>
            <w:r>
              <w:rPr>
                <w:rFonts w:hint="eastAsia" w:ascii="宋体" w:hAnsi="宋体"/>
                <w:sz w:val="21"/>
                <w:szCs w:val="21"/>
                <w:highlight w:val="none"/>
              </w:rPr>
              <w:t>保养项目：</w:t>
            </w:r>
            <w:r>
              <w:rPr>
                <w:rFonts w:hint="eastAsia" w:ascii="宋体" w:hAnsi="宋体" w:cs="楷体"/>
                <w:color w:val="000000"/>
                <w:sz w:val="21"/>
                <w:szCs w:val="21"/>
                <w:shd w:val="clear" w:color="auto" w:fill="FFFFFF"/>
              </w:rPr>
              <w:t>设备电气箱</w:t>
            </w:r>
            <w:r>
              <w:rPr>
                <w:rFonts w:hint="eastAsia" w:ascii="宋体" w:hAnsi="宋体"/>
                <w:sz w:val="21"/>
                <w:szCs w:val="21"/>
                <w:highlight w:val="none"/>
              </w:rPr>
              <w:t xml:space="preserve">、 </w:t>
            </w:r>
            <w:r>
              <w:rPr>
                <w:rFonts w:hint="eastAsia" w:ascii="宋体" w:hAnsi="宋体" w:cs="楷体"/>
                <w:color w:val="000000"/>
                <w:sz w:val="21"/>
                <w:szCs w:val="21"/>
                <w:shd w:val="clear" w:color="auto" w:fill="FFFFFF"/>
              </w:rPr>
              <w:t>润滑部件供油充足</w:t>
            </w:r>
            <w:r>
              <w:rPr>
                <w:rFonts w:hint="eastAsia" w:ascii="宋体" w:hAnsi="宋体" w:cs="楷体"/>
                <w:color w:val="000000"/>
                <w:sz w:val="21"/>
                <w:szCs w:val="21"/>
                <w:shd w:val="clear" w:color="auto" w:fill="FFFFFF"/>
                <w:lang w:eastAsia="zh-CN"/>
              </w:rPr>
              <w:t>、</w:t>
            </w:r>
            <w:r>
              <w:rPr>
                <w:rFonts w:hint="eastAsia" w:ascii="宋体" w:hAnsi="宋体" w:cs="楷体"/>
                <w:color w:val="000000"/>
                <w:sz w:val="21"/>
                <w:szCs w:val="21"/>
                <w:shd w:val="clear" w:color="auto" w:fill="FFFFFF"/>
              </w:rPr>
              <w:t>报警</w:t>
            </w:r>
            <w:r>
              <w:rPr>
                <w:rFonts w:hint="eastAsia" w:ascii="宋体" w:hAnsi="宋体" w:cs="楷体"/>
                <w:color w:val="000000"/>
                <w:sz w:val="21"/>
                <w:szCs w:val="21"/>
                <w:shd w:val="clear" w:color="auto" w:fill="FFFFFF"/>
                <w:lang w:val="en-US" w:eastAsia="zh-CN"/>
              </w:rPr>
              <w:t>提示</w:t>
            </w:r>
            <w:r>
              <w:rPr>
                <w:rFonts w:hint="eastAsia" w:ascii="宋体" w:hAnsi="宋体"/>
                <w:sz w:val="21"/>
                <w:szCs w:val="21"/>
                <w:highlight w:val="none"/>
              </w:rPr>
              <w:t>等。</w:t>
            </w:r>
          </w:p>
          <w:p>
            <w:pPr>
              <w:spacing w:line="400" w:lineRule="exact"/>
              <w:rPr>
                <w:rFonts w:hint="eastAsia" w:ascii="宋体" w:hAnsi="宋体"/>
                <w:sz w:val="21"/>
                <w:szCs w:val="21"/>
                <w:highlight w:val="none"/>
              </w:rPr>
            </w:pPr>
            <w:r>
              <w:rPr>
                <w:rFonts w:hint="eastAsia" w:ascii="宋体" w:hAnsi="宋体"/>
                <w:sz w:val="21"/>
                <w:szCs w:val="21"/>
                <w:highlight w:val="none"/>
              </w:rPr>
              <w:t>异常情况：无。</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陈明</w:t>
            </w:r>
          </w:p>
          <w:p>
            <w:pPr>
              <w:spacing w:line="400" w:lineRule="exact"/>
              <w:rPr>
                <w:rFonts w:hint="eastAsia" w:ascii="宋体" w:hAnsi="宋体"/>
                <w:sz w:val="21"/>
                <w:szCs w:val="21"/>
                <w:highlight w:val="none"/>
              </w:rPr>
            </w:pPr>
            <w:r>
              <w:rPr>
                <w:rFonts w:hint="eastAsia" w:ascii="宋体" w:hAnsi="宋体"/>
                <w:sz w:val="21"/>
                <w:szCs w:val="21"/>
                <w:highlight w:val="none"/>
              </w:rPr>
              <w:t>日期：20</w:t>
            </w:r>
            <w:r>
              <w:rPr>
                <w:rFonts w:hint="eastAsia" w:ascii="宋体" w:hAnsi="宋体"/>
                <w:sz w:val="21"/>
                <w:szCs w:val="21"/>
                <w:highlight w:val="none"/>
                <w:lang w:val="en-US" w:eastAsia="zh-CN"/>
              </w:rPr>
              <w:t>22</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  设备：</w:t>
            </w:r>
            <w:r>
              <w:rPr>
                <w:rFonts w:hint="eastAsia" w:ascii="宋体" w:hAnsi="宋体"/>
                <w:szCs w:val="21"/>
                <w:highlight w:val="none"/>
                <w:lang w:eastAsia="zh-CN"/>
              </w:rPr>
              <w:t>封边机</w:t>
            </w:r>
            <w:r>
              <w:rPr>
                <w:rFonts w:hint="eastAsia" w:ascii="宋体" w:hAnsi="宋体"/>
                <w:sz w:val="21"/>
                <w:szCs w:val="21"/>
                <w:highlight w:val="none"/>
              </w:rPr>
              <w:t xml:space="preserve">  </w:t>
            </w:r>
          </w:p>
          <w:p>
            <w:pPr>
              <w:spacing w:line="400" w:lineRule="exact"/>
              <w:rPr>
                <w:rFonts w:hint="eastAsia" w:ascii="宋体" w:hAnsi="宋体"/>
                <w:sz w:val="21"/>
                <w:szCs w:val="21"/>
                <w:highlight w:val="none"/>
              </w:rPr>
            </w:pPr>
            <w:r>
              <w:rPr>
                <w:rFonts w:hint="eastAsia" w:ascii="宋体" w:hAnsi="宋体"/>
                <w:sz w:val="21"/>
                <w:szCs w:val="21"/>
                <w:highlight w:val="none"/>
              </w:rPr>
              <w:t>保养项目：电器接线、指示</w:t>
            </w:r>
            <w:r>
              <w:rPr>
                <w:rFonts w:hint="eastAsia" w:ascii="宋体" w:hAnsi="宋体"/>
                <w:sz w:val="21"/>
                <w:szCs w:val="21"/>
                <w:highlight w:val="none"/>
                <w:lang w:val="en-US" w:eastAsia="zh-CN"/>
              </w:rPr>
              <w:t>灯</w:t>
            </w:r>
            <w:r>
              <w:rPr>
                <w:rFonts w:hint="eastAsia" w:ascii="宋体" w:hAnsi="宋体"/>
                <w:sz w:val="21"/>
                <w:szCs w:val="21"/>
                <w:highlight w:val="none"/>
              </w:rPr>
              <w:t>、</w:t>
            </w:r>
            <w:r>
              <w:rPr>
                <w:rFonts w:hint="eastAsia" w:ascii="宋体" w:hAnsi="宋体" w:cs="楷体"/>
                <w:color w:val="000000"/>
                <w:sz w:val="21"/>
                <w:szCs w:val="21"/>
                <w:highlight w:val="none"/>
                <w:shd w:val="clear" w:color="auto" w:fill="FFFFFF"/>
              </w:rPr>
              <w:t>运行轨道</w:t>
            </w:r>
            <w:r>
              <w:rPr>
                <w:rFonts w:hint="eastAsia" w:ascii="宋体" w:hAnsi="宋体"/>
                <w:sz w:val="21"/>
                <w:szCs w:val="21"/>
                <w:highlight w:val="none"/>
              </w:rPr>
              <w:t>等。</w:t>
            </w:r>
          </w:p>
          <w:p>
            <w:pPr>
              <w:spacing w:line="400" w:lineRule="exact"/>
              <w:rPr>
                <w:rFonts w:hint="eastAsia" w:ascii="宋体" w:hAnsi="宋体"/>
                <w:sz w:val="21"/>
                <w:szCs w:val="21"/>
                <w:highlight w:val="none"/>
              </w:rPr>
            </w:pPr>
            <w:r>
              <w:rPr>
                <w:rFonts w:hint="eastAsia" w:ascii="宋体" w:hAnsi="宋体"/>
                <w:sz w:val="21"/>
                <w:szCs w:val="21"/>
                <w:highlight w:val="none"/>
              </w:rPr>
              <w:t>异常情况：无。</w:t>
            </w:r>
          </w:p>
          <w:p>
            <w:pPr>
              <w:spacing w:line="400" w:lineRule="exact"/>
              <w:rPr>
                <w:rFonts w:hint="eastAsia"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陈明</w:t>
            </w:r>
          </w:p>
          <w:p>
            <w:pPr>
              <w:spacing w:before="120" w:line="240" w:lineRule="auto"/>
              <w:ind w:firstLine="422" w:firstLineChars="200"/>
              <w:rPr>
                <w:rFonts w:hint="default" w:ascii="方正仿宋简体" w:eastAsia="方正仿宋简体"/>
                <w:b/>
                <w:lang w:val="en-US" w:eastAsia="zh-CN"/>
              </w:rPr>
            </w:pPr>
            <w:r>
              <w:rPr>
                <w:rFonts w:hint="eastAsia" w:ascii="方正仿宋简体" w:eastAsia="方正仿宋简体"/>
                <w:b/>
              </w:rPr>
              <w:t>查公司关</w:t>
            </w:r>
            <w:r>
              <w:rPr>
                <w:rFonts w:hint="eastAsia" w:ascii="方正仿宋简体" w:eastAsia="方正仿宋简体"/>
                <w:b/>
                <w:highlight w:val="none"/>
              </w:rPr>
              <w:t>键设</w:t>
            </w:r>
            <w:r>
              <w:rPr>
                <w:rFonts w:hint="eastAsia" w:ascii="方正仿宋简体" w:hAnsi="Times New Roman" w:eastAsia="方正仿宋简体" w:cs="Times New Roman"/>
                <w:b/>
                <w:highlight w:val="none"/>
              </w:rPr>
              <w:t>备</w:t>
            </w:r>
            <w:r>
              <w:rPr>
                <w:rFonts w:hint="eastAsia" w:ascii="方正仿宋简体" w:hAnsi="Times New Roman" w:eastAsia="方正仿宋简体" w:cs="Times New Roman"/>
                <w:b/>
                <w:highlight w:val="none"/>
                <w:lang w:val="en-US" w:eastAsia="zh-CN"/>
              </w:rPr>
              <w:t>多面</w:t>
            </w:r>
            <w:r>
              <w:rPr>
                <w:rFonts w:hint="eastAsia" w:ascii="方正仿宋简体" w:hAnsi="Times New Roman" w:eastAsia="方正仿宋简体" w:cs="Times New Roman"/>
                <w:b/>
                <w:highlight w:val="none"/>
              </w:rPr>
              <w:t>推台锯 ，策划月保养项目：电器接线、指示、连接装置紧固度等。查2022年</w:t>
            </w:r>
            <w:r>
              <w:rPr>
                <w:rFonts w:hint="eastAsia" w:ascii="方正仿宋简体" w:hAnsi="Times New Roman" w:eastAsia="方正仿宋简体" w:cs="Times New Roman"/>
                <w:b/>
                <w:highlight w:val="none"/>
                <w:lang w:val="en-US" w:eastAsia="zh-CN"/>
              </w:rPr>
              <w:t>8</w:t>
            </w:r>
            <w:r>
              <w:rPr>
                <w:rFonts w:hint="eastAsia" w:ascii="方正仿宋简体" w:hAnsi="Times New Roman" w:eastAsia="方正仿宋简体" w:cs="Times New Roman"/>
                <w:b/>
                <w:highlight w:val="none"/>
              </w:rPr>
              <w:t>月保养记录，无证据显示执行保养。</w:t>
            </w:r>
            <w:r>
              <w:rPr>
                <w:rFonts w:hint="eastAsia" w:ascii="方正仿宋简体" w:eastAsia="方正仿宋简体" w:cs="Times New Roman"/>
                <w:b/>
                <w:highlight w:val="none"/>
                <w:lang w:val="en-US" w:eastAsia="zh-CN"/>
              </w:rPr>
              <w:t>不符合</w:t>
            </w:r>
            <w:r>
              <w:rPr>
                <w:rFonts w:hint="eastAsia" w:ascii="方正仿宋简体" w:eastAsia="方正仿宋简体"/>
                <w:b/>
              </w:rPr>
              <w:t>B/T 19001:2016 idt ISO 9001:2015标准7.1.3 条款：“组织应确定、提供和维护所需的基础设施，以运行过程，并获得合格产品和服务”的规定。</w:t>
            </w:r>
          </w:p>
          <w:p>
            <w:pPr>
              <w:spacing w:line="400" w:lineRule="exact"/>
              <w:rPr>
                <w:rFonts w:hint="eastAsia" w:ascii="宋体" w:hAnsi="宋体"/>
                <w:sz w:val="21"/>
                <w:szCs w:val="21"/>
                <w:highlight w:val="none"/>
              </w:rPr>
            </w:pPr>
            <w:r>
              <w:rPr>
                <w:rFonts w:hint="eastAsia" w:ascii="宋体" w:hAnsi="宋体"/>
                <w:sz w:val="21"/>
                <w:szCs w:val="21"/>
                <w:highlight w:val="none"/>
              </w:rPr>
              <w:t>4、查：有灭火器、消防栓等消防设备，并有每月对消防设备检查的记录；</w:t>
            </w:r>
          </w:p>
          <w:p>
            <w:pPr>
              <w:spacing w:line="400" w:lineRule="exact"/>
              <w:rPr>
                <w:rFonts w:hint="eastAsia" w:ascii="宋体" w:hAnsi="宋体"/>
                <w:sz w:val="21"/>
                <w:szCs w:val="21"/>
                <w:highlight w:val="none"/>
              </w:rPr>
            </w:pPr>
            <w:r>
              <w:rPr>
                <w:rFonts w:hint="eastAsia" w:ascii="宋体" w:hAnsi="宋体"/>
                <w:sz w:val="21"/>
                <w:szCs w:val="21"/>
                <w:highlight w:val="none"/>
              </w:rPr>
              <w:t>5、办公室共约</w:t>
            </w:r>
            <w:r>
              <w:rPr>
                <w:rFonts w:hint="eastAsia" w:ascii="宋体" w:hAnsi="宋体"/>
                <w:sz w:val="21"/>
                <w:szCs w:val="21"/>
                <w:highlight w:val="none"/>
                <w:lang w:val="en-US" w:eastAsia="zh-CN"/>
              </w:rPr>
              <w:t>2000</w:t>
            </w:r>
            <w:r>
              <w:rPr>
                <w:rFonts w:hint="eastAsia" w:ascii="宋体" w:hAnsi="宋体"/>
                <w:sz w:val="21"/>
                <w:szCs w:val="21"/>
                <w:highlight w:val="none"/>
              </w:rPr>
              <w:t>平方米，生产车间约</w:t>
            </w:r>
            <w:r>
              <w:rPr>
                <w:rFonts w:hint="eastAsia" w:ascii="宋体" w:hAnsi="宋体"/>
                <w:sz w:val="21"/>
                <w:szCs w:val="21"/>
                <w:highlight w:val="none"/>
                <w:lang w:val="en-US" w:eastAsia="zh-CN"/>
              </w:rPr>
              <w:t>20000</w:t>
            </w:r>
            <w:r>
              <w:rPr>
                <w:rFonts w:hint="eastAsia" w:ascii="宋体" w:hAnsi="宋体"/>
                <w:sz w:val="21"/>
                <w:szCs w:val="21"/>
                <w:highlight w:val="none"/>
              </w:rPr>
              <w:t>平方米。</w:t>
            </w:r>
          </w:p>
          <w:p>
            <w:pPr>
              <w:spacing w:line="400" w:lineRule="exact"/>
              <w:rPr>
                <w:rFonts w:hint="eastAsia" w:ascii="宋体" w:hAnsi="宋体"/>
                <w:sz w:val="21"/>
                <w:szCs w:val="21"/>
                <w:highlight w:val="none"/>
              </w:rPr>
            </w:pPr>
            <w:r>
              <w:rPr>
                <w:rFonts w:hint="eastAsia" w:ascii="宋体" w:hAnsi="宋体"/>
                <w:sz w:val="21"/>
                <w:szCs w:val="21"/>
              </w:rPr>
              <w:t>6、</w:t>
            </w:r>
            <w:r>
              <w:rPr>
                <w:rFonts w:hint="eastAsia" w:ascii="宋体" w:hAnsi="宋体"/>
                <w:sz w:val="21"/>
                <w:szCs w:val="21"/>
                <w:highlight w:val="none"/>
              </w:rPr>
              <w:t>特种设备：</w:t>
            </w:r>
            <w:r>
              <w:rPr>
                <w:rFonts w:hint="eastAsia" w:ascii="宋体" w:hAnsi="宋体" w:eastAsia="宋体"/>
                <w:sz w:val="21"/>
                <w:szCs w:val="21"/>
                <w:highlight w:val="none"/>
              </w:rPr>
              <w:t>有叉车</w:t>
            </w:r>
            <w:r>
              <w:rPr>
                <w:rFonts w:hint="eastAsia" w:ascii="宋体" w:hAnsi="宋体" w:eastAsia="宋体"/>
                <w:sz w:val="21"/>
                <w:szCs w:val="21"/>
                <w:highlight w:val="none"/>
                <w:lang w:val="en-US" w:eastAsia="zh-CN"/>
              </w:rPr>
              <w:t>四</w:t>
            </w:r>
            <w:r>
              <w:rPr>
                <w:rFonts w:hint="eastAsia" w:ascii="宋体" w:hAnsi="宋体" w:eastAsia="宋体"/>
                <w:sz w:val="21"/>
                <w:szCs w:val="21"/>
                <w:highlight w:val="none"/>
              </w:rPr>
              <w:t>台，提供有</w:t>
            </w:r>
            <w:r>
              <w:rPr>
                <w:rFonts w:hint="eastAsia" w:ascii="宋体" w:hAnsi="宋体" w:eastAsia="宋体"/>
                <w:sz w:val="21"/>
                <w:szCs w:val="21"/>
                <w:highlight w:val="none"/>
                <w:lang w:val="en-US" w:eastAsia="zh-CN"/>
              </w:rPr>
              <w:t>特种设备使用登记证</w:t>
            </w:r>
            <w:r>
              <w:rPr>
                <w:rFonts w:hint="eastAsia" w:ascii="宋体" w:hAnsi="宋体"/>
                <w:sz w:val="21"/>
                <w:szCs w:val="21"/>
                <w:highlight w:val="none"/>
                <w:lang w:val="en-US" w:eastAsia="zh-CN"/>
              </w:rPr>
              <w:t>和年度</w:t>
            </w:r>
            <w:r>
              <w:rPr>
                <w:rFonts w:hint="eastAsia" w:ascii="宋体" w:hAnsi="宋体"/>
                <w:sz w:val="21"/>
                <w:szCs w:val="21"/>
                <w:highlight w:val="none"/>
              </w:rPr>
              <w:t>检测合格报告，在有效</w:t>
            </w:r>
            <w:r>
              <w:rPr>
                <w:rFonts w:hint="eastAsia" w:ascii="宋体" w:hAnsi="宋体"/>
                <w:sz w:val="21"/>
                <w:szCs w:val="21"/>
                <w:highlight w:val="none"/>
                <w:lang w:val="en-US" w:eastAsia="zh-CN"/>
              </w:rPr>
              <w:t>期</w:t>
            </w:r>
            <w:r>
              <w:rPr>
                <w:rFonts w:hint="eastAsia" w:ascii="宋体" w:hAnsi="宋体"/>
                <w:sz w:val="21"/>
                <w:szCs w:val="21"/>
                <w:highlight w:val="none"/>
              </w:rPr>
              <w:t>内</w:t>
            </w:r>
            <w:r>
              <w:rPr>
                <w:rFonts w:hint="eastAsia" w:ascii="宋体" w:hAnsi="宋体"/>
                <w:sz w:val="21"/>
                <w:szCs w:val="21"/>
                <w:highlight w:val="none"/>
                <w:lang w:eastAsia="zh-CN"/>
              </w:rPr>
              <w:t>，</w:t>
            </w:r>
            <w:r>
              <w:rPr>
                <w:rFonts w:hint="eastAsia" w:ascii="宋体" w:hAnsi="宋体"/>
                <w:sz w:val="21"/>
                <w:szCs w:val="21"/>
                <w:highlight w:val="none"/>
                <w:lang w:val="en-US" w:eastAsia="zh-CN"/>
              </w:rPr>
              <w:t>见附件；有简单压力容器储气罐1个（1.0立方，工作介质：空气，工作气压0.75Mpa，按相关规定不需进行年检），与之配套的压力表、安全阀进行了校准，校准证书和校验报告见附件</w:t>
            </w:r>
            <w:r>
              <w:rPr>
                <w:rFonts w:hint="eastAsia" w:ascii="宋体" w:hAnsi="宋体"/>
                <w:sz w:val="21"/>
                <w:szCs w:val="21"/>
                <w:highlight w:val="none"/>
              </w:rPr>
              <w:t>。</w:t>
            </w:r>
          </w:p>
          <w:p>
            <w:pPr>
              <w:spacing w:line="400" w:lineRule="exact"/>
              <w:rPr>
                <w:rFonts w:hint="eastAsia" w:ascii="宋体" w:hAnsi="宋体"/>
                <w:sz w:val="21"/>
                <w:szCs w:val="21"/>
                <w:highlight w:val="none"/>
              </w:rPr>
            </w:pPr>
            <w:r>
              <w:rPr>
                <w:rFonts w:hint="eastAsia" w:ascii="宋体" w:hAnsi="宋体"/>
                <w:sz w:val="21"/>
                <w:szCs w:val="21"/>
                <w:highlight w:val="none"/>
              </w:rPr>
              <w:t>7、公司产品运输</w:t>
            </w:r>
            <w:r>
              <w:rPr>
                <w:rFonts w:hint="eastAsia" w:ascii="宋体" w:hAnsi="宋体"/>
                <w:sz w:val="21"/>
                <w:szCs w:val="21"/>
                <w:highlight w:val="none"/>
                <w:lang w:eastAsia="zh-CN"/>
              </w:rPr>
              <w:t>：</w:t>
            </w:r>
            <w:r>
              <w:rPr>
                <w:rFonts w:hint="eastAsia" w:ascii="宋体" w:hAnsi="宋体"/>
                <w:sz w:val="21"/>
                <w:szCs w:val="21"/>
                <w:highlight w:val="none"/>
                <w:lang w:val="en-US" w:eastAsia="zh-CN"/>
              </w:rPr>
              <w:t>由客户自提或委托物流公司运输</w:t>
            </w:r>
            <w:r>
              <w:rPr>
                <w:rFonts w:hint="eastAsia" w:ascii="宋体" w:hAnsi="宋体"/>
                <w:sz w:val="21"/>
                <w:szCs w:val="21"/>
                <w:highlight w:val="none"/>
              </w:rPr>
              <w:t>。</w:t>
            </w:r>
          </w:p>
          <w:p>
            <w:pPr>
              <w:spacing w:line="400" w:lineRule="exact"/>
              <w:rPr>
                <w:rFonts w:hint="eastAsia" w:ascii="宋体" w:hAnsi="宋体"/>
                <w:sz w:val="21"/>
                <w:szCs w:val="21"/>
              </w:rPr>
            </w:pPr>
            <w:r>
              <w:rPr>
                <w:rFonts w:hint="eastAsia" w:ascii="宋体" w:hAnsi="宋体"/>
                <w:sz w:val="21"/>
                <w:szCs w:val="21"/>
              </w:rPr>
              <w:t>8、公司办公条件满足要求，配置有电脑、电话、传真。</w:t>
            </w:r>
          </w:p>
          <w:p>
            <w:pPr>
              <w:spacing w:line="400" w:lineRule="exact"/>
              <w:rPr>
                <w:rFonts w:hint="eastAsia" w:ascii="宋体" w:hAnsi="宋体"/>
                <w:sz w:val="21"/>
                <w:szCs w:val="21"/>
              </w:rPr>
            </w:pPr>
            <w:r>
              <w:rPr>
                <w:rFonts w:hint="eastAsia" w:ascii="宋体" w:hAnsi="宋体"/>
                <w:sz w:val="21"/>
                <w:szCs w:val="21"/>
              </w:rPr>
              <w:t>询问生产</w:t>
            </w:r>
            <w:r>
              <w:rPr>
                <w:rFonts w:hint="eastAsia" w:ascii="宋体" w:hAnsi="宋体"/>
                <w:sz w:val="21"/>
                <w:szCs w:val="21"/>
                <w:lang w:eastAsia="zh-CN"/>
              </w:rPr>
              <w:t>部</w:t>
            </w:r>
            <w:r>
              <w:rPr>
                <w:rFonts w:hint="eastAsia" w:ascii="宋体" w:hAnsi="宋体"/>
                <w:sz w:val="21"/>
                <w:szCs w:val="21"/>
              </w:rPr>
              <w:t>负责人，生产车间由车间管理人员负责安全管理和现场生产质量管理，工作环境基本受控。</w:t>
            </w:r>
          </w:p>
          <w:p>
            <w:pPr>
              <w:widowControl/>
              <w:jc w:val="left"/>
              <w:rPr>
                <w:rFonts w:ascii="宋体" w:hAnsi="宋体" w:cs="宋体"/>
                <w:szCs w:val="21"/>
              </w:rPr>
            </w:pPr>
            <w:r>
              <w:rPr>
                <w:rFonts w:hint="eastAsia" w:ascii="宋体" w:hAnsi="宋体"/>
                <w:sz w:val="21"/>
                <w:szCs w:val="21"/>
              </w:rPr>
              <w:t>基础设施和工作环境能满足要求。</w:t>
            </w:r>
          </w:p>
        </w:tc>
        <w:tc>
          <w:tcPr>
            <w:tcW w:w="99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 xml:space="preserve">沟通 </w:t>
            </w:r>
          </w:p>
        </w:tc>
        <w:tc>
          <w:tcPr>
            <w:tcW w:w="960" w:type="dxa"/>
          </w:tcPr>
          <w:p>
            <w:pPr>
              <w:rPr>
                <w:rFonts w:ascii="宋体" w:hAnsi="宋体" w:cs="宋体"/>
                <w:szCs w:val="21"/>
              </w:rPr>
            </w:pPr>
            <w:r>
              <w:rPr>
                <w:rFonts w:hint="eastAsia" w:ascii="宋体" w:hAnsi="宋体" w:cs="宋体"/>
                <w:szCs w:val="21"/>
              </w:rPr>
              <w:t xml:space="preserve">QE7.4 </w:t>
            </w:r>
          </w:p>
          <w:p>
            <w:pPr>
              <w:rPr>
                <w:rFonts w:ascii="宋体" w:hAnsi="宋体" w:cs="宋体"/>
                <w:szCs w:val="21"/>
              </w:rPr>
            </w:pPr>
          </w:p>
        </w:tc>
        <w:tc>
          <w:tcPr>
            <w:tcW w:w="10594" w:type="dxa"/>
          </w:tcPr>
          <w:p>
            <w:pPr>
              <w:pStyle w:val="9"/>
              <w:spacing w:line="400" w:lineRule="exact"/>
              <w:rPr>
                <w:rFonts w:ascii="宋体" w:hAnsi="宋体" w:cs="Arial"/>
                <w:iCs/>
                <w:kern w:val="2"/>
                <w:sz w:val="21"/>
                <w:szCs w:val="21"/>
              </w:rPr>
            </w:pPr>
            <w:r>
              <w:rPr>
                <w:rFonts w:hint="eastAsia" w:ascii="宋体" w:hAnsi="宋体" w:cs="宋体"/>
                <w:kern w:val="2"/>
                <w:sz w:val="21"/>
                <w:szCs w:val="21"/>
              </w:rPr>
              <w:t>公司在管理长手册中</w:t>
            </w:r>
            <w:r>
              <w:rPr>
                <w:rFonts w:hint="eastAsia" w:ascii="宋体" w:hAnsi="宋体" w:cs="Arial"/>
                <w:iCs/>
                <w:kern w:val="2"/>
                <w:sz w:val="21"/>
                <w:szCs w:val="21"/>
              </w:rPr>
              <w:t>规定了公司内外信息交流、协商的对象、方式、记录等。</w:t>
            </w:r>
          </w:p>
          <w:p>
            <w:pPr>
              <w:pStyle w:val="9"/>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对部门之间有需要交流的有关质量、环境管理信息，在公司内部利用部门会议、宣传栏进行质量、环境管理方针及目标、指标、管理方案及环保法律法规等内容的宣传、沟通。</w:t>
            </w:r>
          </w:p>
          <w:p>
            <w:pPr>
              <w:pStyle w:val="9"/>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default" w:ascii="宋体" w:hAnsi="宋体" w:eastAsia="宋体" w:cs="Arial"/>
                <w:iCs/>
                <w:szCs w:val="21"/>
                <w:lang w:val="en-US" w:eastAsia="zh-CN"/>
              </w:rPr>
            </w:pPr>
            <w:r>
              <w:rPr>
                <w:rFonts w:hint="eastAsia" w:ascii="宋体" w:hAnsi="宋体" w:cs="Arial"/>
                <w:iCs/>
                <w:szCs w:val="21"/>
              </w:rPr>
              <w:t>1）告知员工：质量、环境管理者代表是</w:t>
            </w:r>
            <w:r>
              <w:rPr>
                <w:rFonts w:hint="eastAsia"/>
                <w:sz w:val="21"/>
                <w:szCs w:val="21"/>
                <w:lang w:val="en-US" w:eastAsia="zh-CN"/>
              </w:rPr>
              <w:t>蒋昌</w:t>
            </w:r>
          </w:p>
          <w:p>
            <w:pPr>
              <w:widowControl/>
              <w:spacing w:line="400" w:lineRule="atLeast"/>
              <w:ind w:firstLine="315" w:firstLineChars="150"/>
              <w:rPr>
                <w:rFonts w:ascii="宋体" w:hAnsi="宋体" w:cs="Arial"/>
                <w:iCs/>
                <w:szCs w:val="21"/>
              </w:rPr>
            </w:pPr>
            <w:r>
              <w:rPr>
                <w:rFonts w:hint="eastAsia" w:ascii="宋体" w:hAnsi="宋体" w:cs="Arial"/>
                <w:iCs/>
                <w:szCs w:val="21"/>
              </w:rPr>
              <w:t>2）告知部门员工：环境管理体系建立的依据、标准和意义；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4）将劳动保护要求、节能环保要求和意义作为新员工岗前培训内容。</w:t>
            </w:r>
          </w:p>
          <w:p>
            <w:pPr>
              <w:widowControl/>
              <w:spacing w:line="400" w:lineRule="atLeast"/>
              <w:ind w:firstLine="315" w:firstLineChars="150"/>
              <w:rPr>
                <w:rFonts w:ascii="宋体" w:hAnsi="宋体" w:cs="宋体"/>
                <w:szCs w:val="21"/>
              </w:rPr>
            </w:pPr>
            <w:r>
              <w:rPr>
                <w:rFonts w:hint="eastAsia" w:ascii="宋体" w:hAnsi="宋体" w:cs="Arial"/>
                <w:iCs/>
                <w:szCs w:val="21"/>
              </w:rPr>
              <w:t>审核时未发现有相关方投诉和环境安全违规情况发生。</w:t>
            </w:r>
          </w:p>
        </w:tc>
        <w:tc>
          <w:tcPr>
            <w:tcW w:w="995" w:type="dxa"/>
          </w:tcPr>
          <w:p>
            <w:r>
              <w:rPr>
                <w:rFonts w:hint="eastAsia"/>
                <w:lang w:val="en-US" w:eastAsia="zh-CN"/>
              </w:rPr>
              <w:t>符合</w:t>
            </w:r>
          </w:p>
        </w:tc>
      </w:tr>
    </w:tbl>
    <w:p>
      <w:pPr>
        <w:pStyle w:val="7"/>
        <w:rPr>
          <w:rFonts w:hint="eastAsia"/>
        </w:rPr>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4" w:type="dxa"/>
            <w:vAlign w:val="center"/>
          </w:tcPr>
          <w:p>
            <w:pPr>
              <w:rPr>
                <w:rFonts w:hint="default" w:eastAsia="宋体"/>
                <w:sz w:val="24"/>
                <w:szCs w:val="24"/>
                <w:lang w:val="en-US" w:eastAsia="zh-CN"/>
              </w:rPr>
            </w:pPr>
            <w:r>
              <w:rPr>
                <w:rFonts w:hint="eastAsia"/>
                <w:sz w:val="24"/>
                <w:szCs w:val="24"/>
              </w:rPr>
              <w:t xml:space="preserve">受审核部门：生产部   </w:t>
            </w:r>
            <w:r>
              <w:rPr>
                <w:rFonts w:hint="eastAsia"/>
                <w:sz w:val="24"/>
                <w:szCs w:val="24"/>
                <w:highlight w:val="none"/>
              </w:rPr>
              <w:t xml:space="preserve">    主管领导：</w:t>
            </w:r>
            <w:r>
              <w:rPr>
                <w:rFonts w:hint="eastAsia"/>
                <w:sz w:val="24"/>
                <w:szCs w:val="24"/>
                <w:highlight w:val="none"/>
                <w:lang w:eastAsia="zh-CN"/>
              </w:rPr>
              <w:t>陈明</w:t>
            </w:r>
            <w:r>
              <w:rPr>
                <w:rFonts w:hint="eastAsia"/>
                <w:sz w:val="24"/>
                <w:szCs w:val="24"/>
                <w:highlight w:val="none"/>
              </w:rPr>
              <w:t xml:space="preserve">      陪同人员：</w:t>
            </w:r>
            <w:r>
              <w:rPr>
                <w:rFonts w:hint="eastAsia"/>
                <w:sz w:val="24"/>
                <w:szCs w:val="24"/>
                <w:highlight w:val="none"/>
                <w:lang w:val="en-US" w:eastAsia="zh-CN"/>
              </w:rPr>
              <w:t>蒋昌</w:t>
            </w:r>
          </w:p>
        </w:tc>
        <w:tc>
          <w:tcPr>
            <w:tcW w:w="9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、贺贻燕（专家）  审核时间：202</w:t>
            </w:r>
            <w:r>
              <w:rPr>
                <w:rFonts w:hint="eastAsia"/>
                <w:sz w:val="24"/>
                <w:szCs w:val="24"/>
                <w:lang w:val="en-US" w:eastAsia="zh-CN"/>
              </w:rPr>
              <w:t>2年9月27日上午</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vMerge w:val="continue"/>
            <w:vAlign w:val="center"/>
          </w:tcPr>
          <w:p/>
        </w:tc>
        <w:tc>
          <w:tcPr>
            <w:tcW w:w="960" w:type="dxa"/>
            <w:vMerge w:val="continue"/>
            <w:vAlign w:val="center"/>
          </w:tcPr>
          <w:p/>
        </w:tc>
        <w:tc>
          <w:tcPr>
            <w:tcW w:w="10594" w:type="dxa"/>
            <w:vAlign w:val="center"/>
          </w:tcPr>
          <w:p>
            <w:pPr>
              <w:rPr>
                <w:rFonts w:hint="eastAsia"/>
                <w:sz w:val="24"/>
                <w:szCs w:val="24"/>
              </w:rPr>
            </w:pPr>
            <w:r>
              <w:rPr>
                <w:rFonts w:hint="eastAsia"/>
                <w:sz w:val="24"/>
                <w:szCs w:val="24"/>
              </w:rPr>
              <w:t>审核条款：</w:t>
            </w:r>
          </w:p>
          <w:p>
            <w:pPr>
              <w:rPr>
                <w:rFonts w:hint="eastAsia" w:ascii="宋体" w:hAnsi="宋体" w:cs="新宋体"/>
                <w:sz w:val="21"/>
                <w:szCs w:val="21"/>
              </w:rPr>
            </w:pP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8.5.1生产和服务提供的控制；8.5.2标识和可追溯性；8.5.3顾客或外部供方的财产；8.5.4防护；8.5.5交付后的活动；8.5.6更改控制；</w:t>
            </w:r>
          </w:p>
          <w:p>
            <w:pPr>
              <w:rPr>
                <w:sz w:val="24"/>
                <w:szCs w:val="24"/>
              </w:rPr>
            </w:pPr>
            <w:r>
              <w:rPr>
                <w:rFonts w:hint="eastAsia" w:ascii="宋体" w:hAnsi="宋体" w:cs="新宋体"/>
                <w:sz w:val="21"/>
                <w:szCs w:val="21"/>
              </w:rPr>
              <w:t>EMS</w:t>
            </w:r>
            <w:r>
              <w:rPr>
                <w:rFonts w:hint="eastAsia" w:ascii="宋体" w:hAnsi="宋体" w:cs="新宋体"/>
                <w:sz w:val="21"/>
                <w:szCs w:val="21"/>
                <w:lang w:eastAsia="zh-CN"/>
              </w:rPr>
              <w:t>：</w:t>
            </w:r>
            <w:r>
              <w:rPr>
                <w:rFonts w:hint="eastAsia" w:ascii="宋体" w:hAnsi="宋体" w:cs="新宋体"/>
                <w:sz w:val="21"/>
                <w:szCs w:val="21"/>
              </w:rPr>
              <w:t>6.1.2环境因素；8.1运行策划和控制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；8.2应急准备和响应；</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adjustRightInd w:val="0"/>
              <w:snapToGrid w:val="0"/>
              <w:jc w:val="center"/>
              <w:rPr>
                <w:rFonts w:ascii="宋体" w:hAnsi="宋体" w:cs="新宋体"/>
                <w:szCs w:val="21"/>
              </w:rPr>
            </w:pPr>
            <w:r>
              <w:rPr>
                <w:rFonts w:hint="eastAsia" w:ascii="宋体" w:hAnsi="宋体" w:cs="新宋体"/>
                <w:szCs w:val="21"/>
              </w:rPr>
              <w:t>E6.1.2</w:t>
            </w:r>
          </w:p>
        </w:tc>
        <w:tc>
          <w:tcPr>
            <w:tcW w:w="10594" w:type="dxa"/>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查，生产部2021年6月《环境因素识别评价表》：</w:t>
            </w:r>
          </w:p>
          <w:p>
            <w:pPr>
              <w:rPr>
                <w:rFonts w:ascii="宋体" w:hAnsi="宋体"/>
                <w:szCs w:val="21"/>
              </w:rPr>
            </w:pPr>
            <w:r>
              <w:rPr>
                <w:rFonts w:hint="eastAsia" w:ascii="宋体" w:hAnsi="宋体"/>
                <w:szCs w:val="21"/>
              </w:rPr>
              <w:t>生产部环境因素有55个：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w:t>
            </w:r>
            <w:r>
              <w:rPr>
                <w:rFonts w:hint="eastAsia" w:ascii="宋体" w:hAnsi="宋体" w:eastAsia="宋体" w:cs="Times New Roman"/>
                <w:szCs w:val="21"/>
              </w:rPr>
              <w:t>固体废弃物、噪声排放、潜在火灾、能源消耗、废气排放、废水排放等6项。</w:t>
            </w:r>
          </w:p>
          <w:p>
            <w:pPr>
              <w:rPr>
                <w:rFonts w:ascii="宋体" w:hAnsi="宋体"/>
                <w:szCs w:val="21"/>
              </w:rPr>
            </w:pPr>
            <w:r>
              <w:rPr>
                <w:rFonts w:hint="eastAsia" w:ascii="宋体" w:hAnsi="宋体"/>
                <w:szCs w:val="21"/>
              </w:rPr>
              <w:t>公司采用了现场观察、经验判断等环境因素识别及环境影响评价方法。</w:t>
            </w:r>
          </w:p>
          <w:p>
            <w:pPr>
              <w:rPr>
                <w:rFonts w:ascii="宋体" w:cs="宋体"/>
                <w:szCs w:val="21"/>
              </w:rPr>
            </w:pPr>
            <w:r>
              <w:rPr>
                <w:rFonts w:hint="eastAsia" w:ascii="宋体" w:hAnsi="宋体"/>
                <w:szCs w:val="21"/>
              </w:rPr>
              <w:t>识别基本清楚、充分，评价基本合理</w:t>
            </w:r>
          </w:p>
        </w:tc>
        <w:tc>
          <w:tcPr>
            <w:tcW w:w="99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rPr>
              <w:t>运行策划和控制</w:t>
            </w:r>
            <w:r>
              <w:rPr>
                <w:rFonts w:hint="eastAsia" w:ascii="宋体" w:hAnsi="宋体" w:cs="新宋体"/>
                <w:szCs w:val="21"/>
                <w:lang w:eastAsia="zh-CN"/>
              </w:rPr>
              <w:t>（</w:t>
            </w:r>
            <w:r>
              <w:rPr>
                <w:rFonts w:hint="eastAsia" w:ascii="宋体" w:hAnsi="宋体" w:cs="新宋体"/>
                <w:szCs w:val="21"/>
                <w:lang w:val="en-US" w:eastAsia="zh-CN"/>
              </w:rPr>
              <w:t>上次不符合项验证）</w:t>
            </w:r>
          </w:p>
        </w:tc>
        <w:tc>
          <w:tcPr>
            <w:tcW w:w="960" w:type="dxa"/>
          </w:tcPr>
          <w:p>
            <w:pPr>
              <w:rPr>
                <w:rFonts w:ascii="宋体" w:hAnsi="宋体" w:cs="新宋体"/>
                <w:szCs w:val="21"/>
              </w:rPr>
            </w:pPr>
            <w:r>
              <w:rPr>
                <w:rFonts w:hint="eastAsia" w:ascii="宋体" w:hAnsi="宋体" w:cs="新宋体"/>
                <w:szCs w:val="21"/>
              </w:rPr>
              <w:t>E8.1</w:t>
            </w:r>
          </w:p>
        </w:tc>
        <w:tc>
          <w:tcPr>
            <w:tcW w:w="10594" w:type="dxa"/>
          </w:tcPr>
          <w:p>
            <w:pPr>
              <w:spacing w:line="400" w:lineRule="atLeast"/>
              <w:ind w:firstLine="420" w:firstLineChars="200"/>
            </w:pPr>
            <w:r>
              <w:rPr>
                <w:rFonts w:hint="eastAsia"/>
              </w:rPr>
              <w:t>查，生产部实施以下环境安全管理制度：《运行控制程序》、《节约用电用水管理制度》、《固体废弃物管理制度》《消防安全管理制度》、《车间用电安全管理规定》、《公司劳动安全管理办法》、《消防器材管理规定程序》、《火灾事故应急救援预案》、《劳动防护用品管理制度》等。</w:t>
            </w:r>
          </w:p>
          <w:p>
            <w:r>
              <w:rPr>
                <w:rFonts w:hint="eastAsia"/>
              </w:rPr>
              <w:t>据介绍，公司产品生产工艺为：</w:t>
            </w:r>
          </w:p>
          <w:p>
            <w:pPr>
              <w:snapToGrid w:val="0"/>
              <w:spacing w:line="280" w:lineRule="exact"/>
            </w:pPr>
            <w:r>
              <w:rPr>
                <w:rFonts w:hint="eastAsia"/>
              </w:rPr>
              <w:t>套装门工艺流程图:</w:t>
            </w:r>
          </w:p>
          <w:p>
            <w:r>
              <w:rPr>
                <w:rFonts w:hint="eastAsia"/>
              </w:rPr>
              <w:t>原材料检验合格入库—库房按生产单发料—下料——打架子———贴板——精裁——电脑雕刻—油漆—检验—打包入库</w:t>
            </w:r>
          </w:p>
          <w:p>
            <w:pPr>
              <w:snapToGrid w:val="0"/>
              <w:spacing w:line="280" w:lineRule="exact"/>
            </w:pPr>
            <w:r>
              <w:rPr>
                <w:rFonts w:hint="eastAsia"/>
              </w:rPr>
              <w:t>需确认过程：喷漆过程。</w:t>
            </w:r>
          </w:p>
          <w:p>
            <w:pPr>
              <w:snapToGrid w:val="0"/>
              <w:spacing w:line="280" w:lineRule="exact"/>
            </w:pPr>
            <w:r>
              <w:rPr>
                <w:rFonts w:hint="eastAsia"/>
              </w:rPr>
              <w:t>木质家具工艺流程:</w:t>
            </w:r>
          </w:p>
          <w:p>
            <w:r>
              <w:rPr>
                <w:rFonts w:hint="eastAsia"/>
              </w:rPr>
              <w:t>原材料检验合格入库—库房按生产单发料—压板——下料——铣型——组装——精裁——油漆—检验—打包入库</w:t>
            </w:r>
          </w:p>
          <w:p>
            <w:pPr>
              <w:snapToGrid w:val="0"/>
              <w:spacing w:line="280" w:lineRule="exact"/>
            </w:pPr>
            <w:r>
              <w:rPr>
                <w:rFonts w:hint="eastAsia"/>
              </w:rPr>
              <w:t>需确认/关键过程：喷漆</w:t>
            </w:r>
          </w:p>
          <w:p/>
          <w:p>
            <w:pPr>
              <w:spacing w:line="400" w:lineRule="exact"/>
            </w:pPr>
            <w:r>
              <w:rPr>
                <w:rFonts w:hint="eastAsia"/>
              </w:rPr>
              <w:t>其中作业固体废弃物、噪声排放、潜在火灾、能源消耗、废气排放、废水排放等都评价为重要环境因素。针对重要环境因素，组织制定了相应的管理方案。</w:t>
            </w:r>
          </w:p>
          <w:p>
            <w:pPr>
              <w:spacing w:line="400" w:lineRule="exact"/>
            </w:pPr>
            <w:r>
              <w:rPr>
                <w:rFonts w:hint="eastAsia"/>
              </w:rPr>
              <w:t>查看，公司制订的相应的安全管理制度及管理方案，对重要环境因素管控。</w:t>
            </w:r>
          </w:p>
          <w:p>
            <w:pPr>
              <w:spacing w:line="400" w:lineRule="exact"/>
              <w:ind w:firstLine="420" w:firstLineChars="200"/>
            </w:pPr>
            <w:r>
              <w:rPr>
                <w:rFonts w:hint="eastAsia"/>
              </w:rPr>
              <w:t>据称：对火灾应急设施、安防设施运行情况等进行了检查维护。如：</w:t>
            </w:r>
          </w:p>
          <w:p>
            <w:pPr>
              <w:spacing w:line="400" w:lineRule="atLeast"/>
              <w:ind w:firstLine="420" w:firstLineChars="200"/>
            </w:pPr>
            <w:r>
              <w:rPr>
                <w:rFonts w:hint="eastAsia"/>
              </w:rPr>
              <w:t>查，生产现场张贴有“请勿吸烟”标识；</w:t>
            </w:r>
          </w:p>
          <w:p>
            <w:pPr>
              <w:spacing w:line="400" w:lineRule="atLeast"/>
              <w:ind w:firstLine="420" w:firstLineChars="200"/>
            </w:pPr>
            <w:r>
              <w:rPr>
                <w:rFonts w:hint="eastAsia"/>
              </w:rPr>
              <w:t>现场查看：生产现场未发现大功率电器使用。</w:t>
            </w:r>
          </w:p>
          <w:p>
            <w:pPr>
              <w:spacing w:line="400" w:lineRule="atLeast"/>
              <w:ind w:firstLine="420" w:firstLineChars="200"/>
            </w:pPr>
            <w:r>
              <w:rPr>
                <w:rFonts w:hint="eastAsia"/>
              </w:rPr>
              <w:t>现场查看：压合机处有防护装置，对操作者进行了防护。</w:t>
            </w:r>
          </w:p>
          <w:p>
            <w:pPr>
              <w:spacing w:line="400" w:lineRule="exact"/>
              <w:ind w:firstLine="315" w:firstLineChars="150"/>
            </w:pPr>
            <w:r>
              <w:rPr>
                <w:rFonts w:hint="eastAsia"/>
              </w:rPr>
              <w:t>现场查看：车间电线有穿管保护，依墙固定布局、车间有吸烟提醒。</w:t>
            </w:r>
          </w:p>
          <w:p>
            <w:pPr>
              <w:spacing w:line="400" w:lineRule="exact"/>
              <w:ind w:firstLine="525" w:firstLineChars="250"/>
            </w:pPr>
            <w:r>
              <w:rPr>
                <w:rFonts w:hint="eastAsia"/>
              </w:rPr>
              <w:t>现场查看：噪声源主要来自台锯、压刨机、立铣机、砂光机、空压机等设备噪声，车间对噪声源采取隔声、减振、合理布局等措施减小噪声，对设备定期维护保养，保持设备运转正常，车间噪声可控，企业在工业园区噪声对周边居民影响小。</w:t>
            </w:r>
          </w:p>
          <w:p>
            <w:pPr>
              <w:spacing w:line="400" w:lineRule="exact"/>
              <w:ind w:firstLine="315" w:firstLineChars="150"/>
            </w:pPr>
            <w:r>
              <w:rPr>
                <w:rFonts w:hint="eastAsia"/>
              </w:rPr>
              <w:t>现场查看：台锯和铣面工位处都配置有脉冲式布袋吸尘器，工作正常，能有效吸附下料和铣面产生的粉尘。</w:t>
            </w:r>
          </w:p>
          <w:p>
            <w:pPr>
              <w:pStyle w:val="18"/>
              <w:ind w:firstLine="420" w:firstLineChars="20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现场查看：涂胶废气通过车间安装集气罩收集后，高于屋顶排放，通过引风、促使其稀释扩散，车间现场自然通风良好，气味小。</w:t>
            </w:r>
          </w:p>
          <w:p>
            <w:pPr>
              <w:spacing w:line="400" w:lineRule="exact"/>
              <w:ind w:firstLine="315" w:firstLineChars="150"/>
            </w:pPr>
            <w:r>
              <w:rPr>
                <w:rFonts w:hint="eastAsia"/>
              </w:rPr>
              <w:t>现场查看：喷漆设置有喷漆房，采取吸风和吹风以及水淋方式进行方式控制分散油漆，工作正常。</w:t>
            </w:r>
          </w:p>
          <w:p>
            <w:pPr>
              <w:spacing w:line="400" w:lineRule="exact"/>
              <w:ind w:firstLine="315" w:firstLineChars="150"/>
              <w:rPr>
                <w:rFonts w:hint="eastAsia"/>
              </w:rPr>
            </w:pPr>
            <w:r>
              <w:rPr>
                <w:rFonts w:hint="eastAsia"/>
              </w:rPr>
              <w:t>现场查看：喷漆产生的废气通过水帘絮凝，进入处理装置，采用活性炭吸附和光氧催化处理后通过15m高排气筒排放。工作正常。</w:t>
            </w:r>
          </w:p>
          <w:p>
            <w:pPr>
              <w:pStyle w:val="2"/>
              <w:ind w:firstLine="230" w:firstLineChars="100"/>
              <w:rPr>
                <w:rFonts w:hint="default"/>
                <w:lang w:val="en-US" w:eastAsia="zh-CN"/>
              </w:rPr>
            </w:pPr>
            <w:r>
              <w:rPr>
                <w:rFonts w:hint="eastAsia"/>
                <w:lang w:val="en-US" w:eastAsia="zh-CN"/>
              </w:rPr>
              <w:t>查近期废气污染物排放检测，提供有2021年12月9日的环境监测报告，检测单位：四川中环检测有限公司，报告编号：中环检测（2021）委托2110207。监测结果：符合。详情见附件。</w:t>
            </w:r>
          </w:p>
          <w:p>
            <w:pPr>
              <w:spacing w:line="400" w:lineRule="exact"/>
              <w:ind w:firstLine="315" w:firstLineChars="150"/>
            </w:pPr>
            <w:r>
              <w:rPr>
                <w:rFonts w:hint="eastAsia"/>
              </w:rPr>
              <w:t>现场查看：产生的喷漆废水，排入循环水池，池内放置滤网，经滤网过滤的水再经过滤布进一步过滤后循环使用，定期取出滤网清洗，池中漆渣捞出交资质单位处置。</w:t>
            </w:r>
          </w:p>
          <w:p>
            <w:pPr>
              <w:spacing w:line="400" w:lineRule="exact"/>
              <w:ind w:firstLine="315" w:firstLineChars="150"/>
              <w:rPr>
                <w:rFonts w:hint="eastAsia"/>
              </w:rPr>
            </w:pPr>
            <w:r>
              <w:rPr>
                <w:rFonts w:hint="eastAsia"/>
                <w:lang w:val="en-US" w:eastAsia="zh-CN"/>
              </w:rPr>
              <w:t>查危险固处置：</w:t>
            </w:r>
            <w:r>
              <w:rPr>
                <w:rFonts w:hint="eastAsia"/>
              </w:rPr>
              <w:t>废油漆渣、废油漆桶、废活性炭放置在危废暂存间，定期交由珙县华洁危险废物治理有限责任公司处理，提供有危险废物终端处置委托协议及2021年12月危险废物转移联单。</w:t>
            </w:r>
          </w:p>
          <w:p>
            <w:pPr>
              <w:spacing w:line="400" w:lineRule="exact"/>
              <w:ind w:firstLine="315" w:firstLineChars="150"/>
              <w:rPr>
                <w:rFonts w:hint="eastAsia"/>
              </w:rPr>
            </w:pPr>
            <w:r>
              <w:rPr>
                <w:rFonts w:hint="eastAsia"/>
              </w:rPr>
              <w:t>抽危险废物转移联单：</w:t>
            </w:r>
          </w:p>
          <w:p>
            <w:pPr>
              <w:spacing w:line="400" w:lineRule="exact"/>
              <w:ind w:firstLine="315" w:firstLineChars="150"/>
              <w:rPr>
                <w:rFonts w:hint="eastAsia"/>
              </w:rPr>
            </w:pPr>
            <w:r>
              <w:rPr>
                <w:rFonts w:hint="eastAsia"/>
              </w:rPr>
              <w:t>废物名称 废物代码 废物重量 移出日期</w:t>
            </w:r>
          </w:p>
          <w:p>
            <w:pPr>
              <w:spacing w:line="400" w:lineRule="exact"/>
              <w:ind w:firstLine="315" w:firstLineChars="150"/>
              <w:rPr>
                <w:rFonts w:hint="eastAsia"/>
              </w:rPr>
            </w:pPr>
            <w:r>
              <w:rPr>
                <w:rFonts w:hint="eastAsia"/>
              </w:rPr>
              <w:t>废活性炭 900-039-49 0.08吨 2021.12.1</w:t>
            </w:r>
          </w:p>
          <w:p>
            <w:pPr>
              <w:spacing w:line="400" w:lineRule="exact"/>
              <w:ind w:firstLine="315" w:firstLineChars="150"/>
              <w:rPr>
                <w:rFonts w:hint="eastAsia"/>
              </w:rPr>
            </w:pPr>
            <w:r>
              <w:rPr>
                <w:rFonts w:hint="eastAsia"/>
              </w:rPr>
              <w:t>废漆渣 900-252-12 7.74吨 2021.12.1</w:t>
            </w:r>
          </w:p>
          <w:p>
            <w:pPr>
              <w:spacing w:line="400" w:lineRule="exact"/>
              <w:ind w:firstLine="315" w:firstLineChars="150"/>
              <w:rPr>
                <w:rFonts w:hint="eastAsia"/>
              </w:rPr>
            </w:pPr>
            <w:r>
              <w:rPr>
                <w:rFonts w:hint="eastAsia"/>
              </w:rPr>
              <w:t>废油漆桶 900-041-49 0.25吨 2021.12.1</w:t>
            </w:r>
          </w:p>
          <w:p>
            <w:pPr>
              <w:spacing w:line="400" w:lineRule="exact"/>
              <w:ind w:firstLine="315" w:firstLineChars="150"/>
              <w:rPr>
                <w:rFonts w:hint="eastAsia"/>
              </w:rPr>
            </w:pPr>
            <w:r>
              <w:rPr>
                <w:rFonts w:hint="eastAsia"/>
              </w:rPr>
              <w:t>.....</w:t>
            </w:r>
          </w:p>
          <w:p>
            <w:pPr>
              <w:spacing w:line="400" w:lineRule="exact"/>
              <w:ind w:firstLine="315" w:firstLineChars="150"/>
              <w:rPr>
                <w:rFonts w:hint="eastAsia"/>
              </w:rPr>
            </w:pPr>
            <w:r>
              <w:rPr>
                <w:rFonts w:hint="eastAsia"/>
              </w:rPr>
              <w:t>危险废物终端处置委托协议及转移联单详见附件。</w:t>
            </w:r>
          </w:p>
          <w:p>
            <w:pPr>
              <w:spacing w:line="400" w:lineRule="exact"/>
              <w:ind w:firstLine="315" w:firstLineChars="150"/>
            </w:pPr>
            <w:r>
              <w:rPr>
                <w:rFonts w:hint="eastAsia"/>
              </w:rPr>
              <w:t>现场查看：生产过程产生固废最多的为木屑，采取回收后交由四川延峰苑节能环保科技有限公司</w:t>
            </w:r>
            <w:r>
              <w:rPr>
                <w:rFonts w:hint="eastAsia"/>
                <w:lang w:val="en-US" w:eastAsia="zh-CN"/>
              </w:rPr>
              <w:t>定期回收</w:t>
            </w:r>
            <w:r>
              <w:rPr>
                <w:rFonts w:hint="eastAsia"/>
              </w:rPr>
              <w:t>，提供有销售记录。</w:t>
            </w:r>
          </w:p>
          <w:p>
            <w:pPr>
              <w:spacing w:line="400" w:lineRule="exact"/>
              <w:ind w:firstLine="315" w:firstLineChars="150"/>
            </w:pPr>
            <w:r>
              <w:rPr>
                <w:rFonts w:hint="eastAsia"/>
              </w:rPr>
              <w:t>查看，现场通风效果良好，有排风扇。</w:t>
            </w:r>
          </w:p>
          <w:p>
            <w:pPr>
              <w:spacing w:line="400" w:lineRule="exact"/>
              <w:ind w:firstLine="420" w:firstLineChars="200"/>
              <w:rPr>
                <w:rFonts w:hint="eastAsia"/>
              </w:rPr>
            </w:pPr>
            <w:r>
              <w:rPr>
                <w:rFonts w:hint="eastAsia"/>
              </w:rPr>
              <w:t>查见，整个车间都按配置要求放置灭火器材；生产车间内灭火器位置与消防器材位置与配置图相符。</w:t>
            </w:r>
          </w:p>
          <w:p>
            <w:pPr>
              <w:pStyle w:val="2"/>
            </w:pPr>
          </w:p>
          <w:p>
            <w:pPr>
              <w:widowControl/>
              <w:jc w:val="left"/>
              <w:rPr>
                <w:rFonts w:hint="eastAsia"/>
              </w:rPr>
            </w:pPr>
            <w:r>
              <w:rPr>
                <w:rFonts w:hint="eastAsia"/>
                <w:lang w:val="en-US" w:eastAsia="zh-CN"/>
              </w:rPr>
              <w:t>查上次审核发现的</w:t>
            </w:r>
            <w:r>
              <w:rPr>
                <w:rFonts w:hint="eastAsia"/>
              </w:rPr>
              <w:t>在化学品库房底漆、面漆和固化剂处无MSDS标识</w:t>
            </w:r>
            <w:r>
              <w:rPr>
                <w:rFonts w:hint="eastAsia"/>
                <w:lang w:val="en-US" w:eastAsia="zh-CN"/>
              </w:rPr>
              <w:t>的整改情况</w:t>
            </w:r>
            <w:r>
              <w:rPr>
                <w:rFonts w:hint="eastAsia"/>
              </w:rPr>
              <w:t>。</w:t>
            </w:r>
          </w:p>
          <w:p>
            <w:pPr>
              <w:pStyle w:val="2"/>
              <w:rPr>
                <w:rFonts w:hint="eastAsia" w:eastAsia="宋体"/>
                <w:lang w:val="en-US" w:eastAsia="zh-CN"/>
              </w:rPr>
            </w:pPr>
            <w:r>
              <w:rPr>
                <w:rFonts w:hint="eastAsia" w:eastAsia="宋体"/>
                <w:lang w:val="en-US" w:eastAsia="zh-CN"/>
              </w:rPr>
              <w:t>现场抽</w:t>
            </w:r>
            <w:r>
              <w:rPr>
                <w:rFonts w:hint="eastAsia" w:eastAsia="宋体"/>
              </w:rPr>
              <w:t>查化学品库房</w:t>
            </w:r>
            <w:r>
              <w:rPr>
                <w:rFonts w:hint="eastAsia" w:eastAsia="宋体"/>
                <w:lang w:val="en-US" w:eastAsia="zh-CN"/>
              </w:rPr>
              <w:t>油漆、稀释剂的</w:t>
            </w:r>
            <w:r>
              <w:rPr>
                <w:rFonts w:hint="eastAsia" w:eastAsia="宋体"/>
              </w:rPr>
              <w:t>MSDS标识</w:t>
            </w:r>
            <w:r>
              <w:rPr>
                <w:rFonts w:hint="eastAsia" w:eastAsia="宋体"/>
                <w:lang w:val="en-US" w:eastAsia="zh-CN"/>
              </w:rPr>
              <w:t>，在</w:t>
            </w:r>
            <w:r>
              <w:rPr>
                <w:rFonts w:hint="eastAsia" w:eastAsia="宋体"/>
              </w:rPr>
              <w:t>化学品库房</w:t>
            </w:r>
            <w:r>
              <w:rPr>
                <w:rFonts w:hint="eastAsia" w:eastAsia="宋体"/>
                <w:lang w:val="en-US" w:eastAsia="zh-CN"/>
              </w:rPr>
              <w:t>明显处张贴有</w:t>
            </w:r>
            <w:r>
              <w:rPr>
                <w:rFonts w:hint="eastAsia" w:eastAsia="宋体"/>
              </w:rPr>
              <w:t>MSDS标识</w:t>
            </w:r>
            <w:r>
              <w:rPr>
                <w:rFonts w:hint="eastAsia" w:eastAsia="宋体"/>
                <w:lang w:eastAsia="zh-CN"/>
              </w:rPr>
              <w:t>，</w:t>
            </w:r>
            <w:r>
              <w:rPr>
                <w:rFonts w:hint="eastAsia" w:eastAsia="宋体"/>
                <w:lang w:val="en-US" w:eastAsia="zh-CN"/>
              </w:rPr>
              <w:t>见下图。</w:t>
            </w:r>
          </w:p>
          <w:p>
            <w:pPr>
              <w:pStyle w:val="2"/>
              <w:rPr>
                <w:rFonts w:hint="default" w:eastAsia="宋体"/>
                <w:lang w:val="en-US" w:eastAsia="zh-CN"/>
              </w:rPr>
            </w:pPr>
            <w:r>
              <w:rPr>
                <w:rFonts w:hint="eastAsia" w:eastAsia="宋体"/>
                <w:lang w:val="en-US" w:eastAsia="zh-CN"/>
              </w:rPr>
              <w:t>上次不符合项得到整改。</w:t>
            </w:r>
          </w:p>
          <w:p>
            <w:pPr>
              <w:pStyle w:val="2"/>
              <w:rPr>
                <w:rFonts w:hint="eastAsia"/>
              </w:rPr>
            </w:pPr>
          </w:p>
          <w:p>
            <w:pPr>
              <w:pStyle w:val="2"/>
              <w:rPr>
                <w:rFonts w:hint="eastAsia"/>
              </w:rPr>
            </w:pPr>
            <w:r>
              <w:drawing>
                <wp:anchor distT="0" distB="0" distL="114300" distR="114300" simplePos="0" relativeHeight="251662336" behindDoc="0" locked="0" layoutInCell="1" allowOverlap="1">
                  <wp:simplePos x="0" y="0"/>
                  <wp:positionH relativeFrom="column">
                    <wp:posOffset>428625</wp:posOffset>
                  </wp:positionH>
                  <wp:positionV relativeFrom="paragraph">
                    <wp:posOffset>84455</wp:posOffset>
                  </wp:positionV>
                  <wp:extent cx="1800860" cy="2673985"/>
                  <wp:effectExtent l="0" t="0" r="8890" b="1206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800860" cy="267398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2880995</wp:posOffset>
                  </wp:positionH>
                  <wp:positionV relativeFrom="paragraph">
                    <wp:posOffset>87630</wp:posOffset>
                  </wp:positionV>
                  <wp:extent cx="1783080" cy="2660015"/>
                  <wp:effectExtent l="0" t="0" r="762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783080" cy="2660015"/>
                          </a:xfrm>
                          <a:prstGeom prst="rect">
                            <a:avLst/>
                          </a:prstGeom>
                          <a:noFill/>
                          <a:ln>
                            <a:noFill/>
                          </a:ln>
                        </pic:spPr>
                      </pic:pic>
                    </a:graphicData>
                  </a:graphic>
                </wp:anchor>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c>
        <w:tc>
          <w:tcPr>
            <w:tcW w:w="995" w:type="dxa"/>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594" w:type="dxa"/>
          </w:tcPr>
          <w:p>
            <w:pPr>
              <w:spacing w:line="400" w:lineRule="exact"/>
              <w:rPr>
                <w:rFonts w:ascii="宋体" w:hAnsi="宋体" w:cs="宋体"/>
                <w:szCs w:val="21"/>
              </w:rPr>
            </w:pPr>
            <w:r>
              <w:rPr>
                <w:rFonts w:hint="eastAsia" w:ascii="宋体" w:hAnsi="宋体" w:cs="宋体"/>
                <w:szCs w:val="21"/>
              </w:rPr>
              <w:t>查见：《应急准备与响应程序》、《消防火灾应急疏散预案》等，并针对相应的预案进行演练并作出了评价。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抽查：火灾演练记录：生产部工作人员参</w:t>
            </w:r>
            <w:r>
              <w:rPr>
                <w:rFonts w:hint="eastAsia" w:ascii="宋体" w:hAnsi="宋体" w:cs="宋体"/>
                <w:szCs w:val="21"/>
                <w:highlight w:val="none"/>
              </w:rPr>
              <w:t>加了202</w:t>
            </w:r>
            <w:r>
              <w:rPr>
                <w:rFonts w:hint="eastAsia" w:ascii="宋体" w:hAnsi="宋体" w:cs="宋体"/>
                <w:szCs w:val="21"/>
                <w:highlight w:val="none"/>
                <w:lang w:val="en-US" w:eastAsia="zh-CN"/>
              </w:rPr>
              <w:t>2</w:t>
            </w:r>
            <w:r>
              <w:rPr>
                <w:rFonts w:hint="eastAsia" w:ascii="宋体" w:hAnsi="宋体" w:cs="宋体"/>
                <w:szCs w:val="21"/>
                <w:highlight w:val="none"/>
              </w:rPr>
              <w:t>年7月</w:t>
            </w:r>
            <w:r>
              <w:rPr>
                <w:rFonts w:hint="eastAsia" w:ascii="宋体" w:hAnsi="宋体" w:cs="宋体"/>
                <w:szCs w:val="21"/>
                <w:highlight w:val="none"/>
                <w:lang w:val="en-US" w:eastAsia="zh-CN"/>
              </w:rPr>
              <w:t>20</w:t>
            </w:r>
            <w:r>
              <w:rPr>
                <w:rFonts w:hint="eastAsia" w:ascii="宋体" w:hAnsi="宋体" w:cs="宋体"/>
                <w:szCs w:val="21"/>
                <w:highlight w:val="none"/>
              </w:rPr>
              <w:t>日在公司由行政部组织的火灾消防演练</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widowControl/>
              <w:jc w:val="left"/>
              <w:rPr>
                <w:rFonts w:ascii="宋体" w:hAnsi="宋体"/>
                <w:szCs w:val="21"/>
                <w:highlight w:val="green"/>
              </w:rPr>
            </w:pPr>
            <w:r>
              <w:rPr>
                <w:rFonts w:hint="eastAsia" w:ascii="宋体" w:hAnsi="宋体" w:cs="宋体"/>
                <w:szCs w:val="21"/>
              </w:rPr>
              <w:t>应急准备：在生产车间区域，按要求配置有灭火器。</w:t>
            </w:r>
          </w:p>
        </w:tc>
        <w:tc>
          <w:tcPr>
            <w:tcW w:w="99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Pr>
          <w:p>
            <w:pPr>
              <w:adjustRightInd w:val="0"/>
              <w:snapToGrid w:val="0"/>
              <w:jc w:val="left"/>
              <w:rPr>
                <w:rFonts w:ascii="宋体" w:hAnsi="宋体" w:cs="宋体"/>
                <w:szCs w:val="21"/>
              </w:rPr>
            </w:pPr>
            <w:r>
              <w:rPr>
                <w:rFonts w:hint="eastAsia" w:ascii="宋体" w:hAnsi="宋体" w:cs="宋体"/>
                <w:szCs w:val="21"/>
              </w:rPr>
              <w:t>生产和服务提供</w:t>
            </w:r>
          </w:p>
        </w:tc>
        <w:tc>
          <w:tcPr>
            <w:tcW w:w="960" w:type="dxa"/>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Q8.5.1</w:t>
            </w:r>
          </w:p>
        </w:tc>
        <w:tc>
          <w:tcPr>
            <w:tcW w:w="10594" w:type="dxa"/>
          </w:tcPr>
          <w:p>
            <w:pPr>
              <w:rPr>
                <w:rFonts w:ascii="宋体" w:hAnsi="宋体"/>
                <w:szCs w:val="21"/>
                <w:highlight w:val="none"/>
              </w:rPr>
            </w:pPr>
            <w:r>
              <w:rPr>
                <w:rFonts w:hint="eastAsia" w:ascii="宋体" w:hAnsi="宋体"/>
                <w:szCs w:val="21"/>
                <w:highlight w:val="none"/>
              </w:rPr>
              <w:t>公司制定了《运行控制程序》</w:t>
            </w:r>
            <w:r>
              <w:rPr>
                <w:rFonts w:hint="eastAsia" w:ascii="宋体" w:hAnsi="宋体"/>
                <w:szCs w:val="21"/>
                <w:highlight w:val="none"/>
                <w:lang w:eastAsia="zh-CN"/>
              </w:rPr>
              <w:t>，</w:t>
            </w:r>
            <w:r>
              <w:rPr>
                <w:rFonts w:hint="eastAsia" w:ascii="宋体" w:hAnsi="宋体"/>
                <w:szCs w:val="21"/>
                <w:highlight w:val="none"/>
              </w:rPr>
              <w:t>明确了受控条件包括：</w:t>
            </w:r>
          </w:p>
          <w:p>
            <w:pPr>
              <w:rPr>
                <w:rFonts w:ascii="宋体" w:hAnsi="宋体"/>
                <w:szCs w:val="21"/>
                <w:highlight w:val="none"/>
              </w:rPr>
            </w:pPr>
            <w:r>
              <w:rPr>
                <w:rFonts w:hint="eastAsia" w:ascii="宋体" w:hAnsi="宋体"/>
                <w:szCs w:val="21"/>
                <w:highlight w:val="none"/>
              </w:rPr>
              <w:t>1、查生产车间各工序</w:t>
            </w:r>
            <w:r>
              <w:rPr>
                <w:rFonts w:hint="eastAsia"/>
                <w:szCs w:val="21"/>
                <w:highlight w:val="none"/>
              </w:rPr>
              <w:t>(</w:t>
            </w:r>
            <w:r>
              <w:rPr>
                <w:rFonts w:hint="eastAsia" w:ascii="宋体" w:hAnsi="宋体"/>
                <w:szCs w:val="21"/>
                <w:highlight w:val="none"/>
              </w:rPr>
              <w:t>工位</w:t>
            </w:r>
            <w:r>
              <w:rPr>
                <w:rFonts w:hint="eastAsia"/>
                <w:szCs w:val="21"/>
                <w:highlight w:val="none"/>
              </w:rPr>
              <w:t>)</w:t>
            </w:r>
            <w:r>
              <w:rPr>
                <w:rFonts w:hint="eastAsia" w:ascii="宋体" w:hAnsi="宋体"/>
                <w:szCs w:val="21"/>
                <w:highlight w:val="none"/>
              </w:rPr>
              <w:t>均有有正在生产的工艺文件、参数，均为现行有效的文件，受控标识清楚；</w:t>
            </w:r>
          </w:p>
          <w:p>
            <w:pPr>
              <w:rPr>
                <w:rFonts w:ascii="宋体" w:hAnsi="宋体"/>
                <w:szCs w:val="21"/>
                <w:highlight w:val="none"/>
              </w:rPr>
            </w:pPr>
            <w:r>
              <w:rPr>
                <w:rFonts w:hint="eastAsia" w:ascii="宋体" w:hAnsi="宋体"/>
                <w:szCs w:val="21"/>
                <w:highlight w:val="none"/>
              </w:rPr>
              <w:t>2、查生产车间及作业工位执行的作业指导书主要包括：《操作规程》、《工艺标准》、产品图、开料单等，均放置于工位附近，便于查阅对照。</w:t>
            </w:r>
          </w:p>
          <w:p>
            <w:pPr>
              <w:rPr>
                <w:rFonts w:ascii="宋体" w:hAnsi="宋体"/>
                <w:szCs w:val="21"/>
                <w:highlight w:val="none"/>
              </w:rPr>
            </w:pPr>
            <w:r>
              <w:rPr>
                <w:rFonts w:hint="eastAsia" w:ascii="宋体" w:hAnsi="宋体"/>
                <w:szCs w:val="21"/>
                <w:highlight w:val="none"/>
              </w:rPr>
              <w:t>3.现场查看：现场有</w:t>
            </w:r>
            <w:r>
              <w:rPr>
                <w:rFonts w:hint="eastAsia"/>
                <w:highlight w:val="none"/>
              </w:rPr>
              <w:t>多面锯、数控雕刻机、多功能包覆机、封边机、曲面真空覆膜机、多功能曲面正负压机、砂光机、压合机</w:t>
            </w:r>
            <w:r>
              <w:rPr>
                <w:rFonts w:hint="eastAsia" w:ascii="宋体" w:hAnsi="宋体"/>
                <w:szCs w:val="21"/>
                <w:highlight w:val="none"/>
              </w:rPr>
              <w:t>等，生产相关设备工作正常，状态良好，无异常现象，符合产品的生产的条件及要求。</w:t>
            </w:r>
          </w:p>
          <w:p>
            <w:pPr>
              <w:rPr>
                <w:rFonts w:ascii="宋体" w:hAnsi="宋体"/>
                <w:szCs w:val="21"/>
                <w:highlight w:val="none"/>
              </w:rPr>
            </w:pPr>
            <w:r>
              <w:rPr>
                <w:rFonts w:hint="eastAsia" w:ascii="宋体" w:hAnsi="宋体"/>
                <w:szCs w:val="21"/>
                <w:highlight w:val="none"/>
              </w:rPr>
              <w:t>4.现场配置了相应的检测设备，主要为游标卡尺、钢卷尺、角尺等。</w:t>
            </w:r>
          </w:p>
          <w:p>
            <w:pPr>
              <w:rPr>
                <w:rFonts w:ascii="宋体" w:hAnsi="宋体"/>
                <w:szCs w:val="21"/>
                <w:highlight w:val="none"/>
              </w:rPr>
            </w:pPr>
            <w:r>
              <w:rPr>
                <w:highlight w:val="none"/>
              </w:rPr>
              <w:drawing>
                <wp:anchor distT="0" distB="0" distL="114300" distR="114300" simplePos="0" relativeHeight="251660288" behindDoc="0" locked="0" layoutInCell="1" allowOverlap="1">
                  <wp:simplePos x="0" y="0"/>
                  <wp:positionH relativeFrom="column">
                    <wp:posOffset>3538855</wp:posOffset>
                  </wp:positionH>
                  <wp:positionV relativeFrom="paragraph">
                    <wp:posOffset>125730</wp:posOffset>
                  </wp:positionV>
                  <wp:extent cx="2635250" cy="1569720"/>
                  <wp:effectExtent l="0" t="0" r="1270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635250" cy="1569720"/>
                          </a:xfrm>
                          <a:prstGeom prst="rect">
                            <a:avLst/>
                          </a:prstGeom>
                          <a:noFill/>
                          <a:ln>
                            <a:noFill/>
                          </a:ln>
                        </pic:spPr>
                      </pic:pic>
                    </a:graphicData>
                  </a:graphic>
                </wp:anchor>
              </w:drawing>
            </w:r>
            <w:r>
              <w:rPr>
                <w:rFonts w:hint="eastAsia" w:ascii="宋体" w:hAnsi="宋体"/>
                <w:szCs w:val="21"/>
                <w:highlight w:val="none"/>
              </w:rPr>
              <w:t>5.出示了《生产任务单》 明确的产品名称、数量、顾客等内容；</w:t>
            </w:r>
          </w:p>
          <w:p>
            <w:pPr>
              <w:rPr>
                <w:rFonts w:ascii="宋体" w:hAnsi="宋体"/>
                <w:szCs w:val="21"/>
                <w:highlight w:val="none"/>
              </w:rPr>
            </w:pPr>
            <w:r>
              <w:rPr>
                <w:rFonts w:hint="eastAsia" w:ascii="宋体" w:hAnsi="宋体"/>
                <w:szCs w:val="21"/>
                <w:highlight w:val="none"/>
                <w:lang w:val="en-US" w:eastAsia="zh-CN"/>
              </w:rPr>
              <w:t>2022年9月套</w:t>
            </w:r>
            <w:r>
              <w:rPr>
                <w:rFonts w:hint="eastAsia" w:ascii="宋体" w:hAnsi="宋体"/>
                <w:szCs w:val="21"/>
                <w:highlight w:val="none"/>
              </w:rPr>
              <w:t>装门、木质家具生产任务单</w:t>
            </w:r>
            <w:r>
              <w:rPr>
                <w:rFonts w:hint="eastAsia" w:ascii="宋体" w:hAnsi="宋体"/>
                <w:szCs w:val="21"/>
                <w:highlight w:val="none"/>
                <w:lang w:val="en-US" w:eastAsia="zh-CN"/>
              </w:rPr>
              <w:t>见图</w:t>
            </w:r>
            <w:r>
              <w:rPr>
                <w:rFonts w:hint="eastAsia" w:ascii="宋体" w:hAnsi="宋体"/>
                <w:szCs w:val="21"/>
                <w:highlight w:val="none"/>
              </w:rPr>
              <w:t>，</w:t>
            </w:r>
          </w:p>
          <w:p>
            <w:pPr>
              <w:rPr>
                <w:rFonts w:ascii="宋体" w:hAnsi="宋体"/>
                <w:szCs w:val="21"/>
                <w:highlight w:val="none"/>
              </w:rPr>
            </w:pPr>
          </w:p>
          <w:p>
            <w:pPr>
              <w:rPr>
                <w:rFonts w:hint="eastAsia"/>
                <w:bCs/>
                <w:szCs w:val="21"/>
                <w:highlight w:val="none"/>
              </w:rPr>
            </w:pPr>
          </w:p>
          <w:p>
            <w:pPr>
              <w:rPr>
                <w:rFonts w:hint="eastAsia"/>
                <w:bCs/>
                <w:szCs w:val="21"/>
                <w:highlight w:val="none"/>
              </w:rPr>
            </w:pPr>
          </w:p>
          <w:p>
            <w:pPr>
              <w:rPr>
                <w:rFonts w:hint="eastAsia"/>
                <w:bCs/>
                <w:szCs w:val="21"/>
                <w:highlight w:val="none"/>
              </w:rPr>
            </w:pPr>
          </w:p>
          <w:p>
            <w:pPr>
              <w:rPr>
                <w:rFonts w:hint="eastAsia"/>
                <w:bCs/>
                <w:szCs w:val="21"/>
                <w:highlight w:val="none"/>
              </w:rPr>
            </w:pPr>
          </w:p>
          <w:p>
            <w:pPr>
              <w:rPr>
                <w:rFonts w:hint="eastAsia"/>
                <w:bCs/>
                <w:szCs w:val="21"/>
                <w:highlight w:val="none"/>
              </w:rPr>
            </w:pPr>
          </w:p>
          <w:p>
            <w:pPr>
              <w:rPr>
                <w:rFonts w:hint="eastAsia"/>
                <w:bCs/>
                <w:szCs w:val="21"/>
                <w:highlight w:val="none"/>
              </w:rPr>
            </w:pPr>
          </w:p>
          <w:p>
            <w:pPr>
              <w:rPr>
                <w:bCs/>
                <w:szCs w:val="21"/>
                <w:highlight w:val="none"/>
              </w:rPr>
            </w:pPr>
            <w:r>
              <w:rPr>
                <w:rFonts w:hint="eastAsia"/>
                <w:bCs/>
                <w:szCs w:val="21"/>
                <w:highlight w:val="none"/>
              </w:rPr>
              <w:t>套装门工艺流程：</w:t>
            </w:r>
          </w:p>
          <w:p>
            <w:pPr>
              <w:rPr>
                <w:rFonts w:ascii="宋体" w:hAnsi="宋体"/>
                <w:szCs w:val="21"/>
                <w:highlight w:val="none"/>
              </w:rPr>
            </w:pPr>
            <w:r>
              <w:rPr>
                <w:rFonts w:hint="eastAsia"/>
                <w:bCs/>
                <w:szCs w:val="21"/>
                <w:highlight w:val="none"/>
              </w:rPr>
              <w:t>原材料检验合格入库—库房按生产单发料—下料——打架子———贴板——精裁——电脑雕刻—油漆—检验—打包入库</w:t>
            </w:r>
          </w:p>
          <w:p>
            <w:pPr>
              <w:rPr>
                <w:bCs/>
                <w:szCs w:val="21"/>
                <w:highlight w:val="none"/>
              </w:rPr>
            </w:pPr>
            <w:r>
              <w:rPr>
                <w:rFonts w:hint="eastAsia"/>
                <w:bCs/>
                <w:szCs w:val="21"/>
                <w:highlight w:val="none"/>
              </w:rPr>
              <w:t>需确认/关键过程：喷漆</w:t>
            </w:r>
          </w:p>
          <w:p>
            <w:pPr>
              <w:rPr>
                <w:rFonts w:ascii="宋体" w:hAnsi="宋体"/>
                <w:szCs w:val="21"/>
                <w:highlight w:val="none"/>
              </w:rPr>
            </w:pPr>
            <w:r>
              <w:rPr>
                <w:rFonts w:hint="eastAsia" w:ascii="宋体" w:hAnsi="宋体"/>
                <w:szCs w:val="21"/>
                <w:highlight w:val="none"/>
              </w:rPr>
              <w:t>生产现场观察正常，套装门和木质家具生产的各工序均在进行。</w:t>
            </w:r>
          </w:p>
          <w:p>
            <w:pPr>
              <w:rPr>
                <w:rFonts w:ascii="宋体" w:hAnsi="宋体"/>
                <w:szCs w:val="21"/>
                <w:highlight w:val="none"/>
              </w:rPr>
            </w:pPr>
            <w:r>
              <w:rPr>
                <w:rFonts w:hint="eastAsia" w:ascii="宋体" w:hAnsi="宋体"/>
                <w:szCs w:val="21"/>
                <w:highlight w:val="none"/>
              </w:rPr>
              <w:t>查看套装门的生产情况，</w:t>
            </w:r>
          </w:p>
          <w:p>
            <w:pPr>
              <w:rPr>
                <w:rFonts w:ascii="宋体" w:hAnsi="宋体"/>
                <w:szCs w:val="21"/>
                <w:highlight w:val="none"/>
              </w:rPr>
            </w:pPr>
            <w:r>
              <w:rPr>
                <w:rFonts w:hint="eastAsia" w:ascii="宋体" w:hAnsi="宋体"/>
                <w:szCs w:val="21"/>
                <w:highlight w:val="none"/>
              </w:rPr>
              <w:t>查看工序：</w:t>
            </w:r>
          </w:p>
          <w:p>
            <w:pPr>
              <w:rPr>
                <w:rFonts w:ascii="宋体" w:hAnsi="宋体"/>
                <w:szCs w:val="21"/>
                <w:highlight w:val="none"/>
              </w:rPr>
            </w:pPr>
            <w:r>
              <w:rPr>
                <w:rFonts w:hint="eastAsia" w:ascii="宋体" w:hAnsi="宋体"/>
                <w:szCs w:val="21"/>
                <w:highlight w:val="none"/>
              </w:rPr>
              <w:t>1、下料工序，</w:t>
            </w:r>
          </w:p>
          <w:p>
            <w:pPr>
              <w:rPr>
                <w:rFonts w:ascii="宋体" w:hAnsi="宋体"/>
                <w:szCs w:val="21"/>
                <w:highlight w:val="none"/>
              </w:rPr>
            </w:pPr>
            <w:r>
              <w:rPr>
                <w:rFonts w:hint="eastAsia" w:ascii="宋体" w:hAnsi="宋体"/>
                <w:szCs w:val="21"/>
                <w:highlight w:val="none"/>
              </w:rPr>
              <w:t>产品：套装门，型号</w:t>
            </w:r>
            <w:r>
              <w:rPr>
                <w:rFonts w:hint="eastAsia" w:ascii="宋体" w:hAnsi="宋体"/>
                <w:szCs w:val="21"/>
                <w:highlight w:val="none"/>
                <w:lang w:val="en-US" w:eastAsia="zh-CN"/>
              </w:rPr>
              <w:t>B</w:t>
            </w:r>
            <w:r>
              <w:rPr>
                <w:rFonts w:hint="eastAsia" w:ascii="宋体" w:hAnsi="宋体"/>
                <w:szCs w:val="21"/>
                <w:highlight w:val="none"/>
              </w:rPr>
              <w:t>型</w:t>
            </w:r>
          </w:p>
          <w:p>
            <w:pPr>
              <w:rPr>
                <w:rFonts w:ascii="宋体" w:hAnsi="宋体"/>
                <w:szCs w:val="21"/>
                <w:highlight w:val="none"/>
              </w:rPr>
            </w:pPr>
            <w:r>
              <w:rPr>
                <w:rFonts w:hint="eastAsia" w:ascii="宋体" w:hAnsi="宋体"/>
                <w:szCs w:val="21"/>
                <w:highlight w:val="none"/>
              </w:rPr>
              <w:t>依据：派工单</w:t>
            </w:r>
          </w:p>
          <w:p>
            <w:pPr>
              <w:rPr>
                <w:rFonts w:hint="default" w:ascii="宋体" w:hAnsi="宋体" w:eastAsia="宋体"/>
                <w:szCs w:val="21"/>
                <w:highlight w:val="none"/>
                <w:lang w:val="en-US" w:eastAsia="zh-CN"/>
              </w:rPr>
            </w:pPr>
            <w:r>
              <w:rPr>
                <w:rFonts w:hint="eastAsia" w:ascii="宋体" w:hAnsi="宋体"/>
                <w:szCs w:val="21"/>
                <w:highlight w:val="none"/>
              </w:rPr>
              <w:t>设备：多边锯</w:t>
            </w:r>
            <w:r>
              <w:rPr>
                <w:rFonts w:hint="eastAsia" w:ascii="宋体" w:hAnsi="宋体"/>
                <w:szCs w:val="21"/>
                <w:highlight w:val="none"/>
                <w:lang w:eastAsia="zh-CN"/>
              </w:rPr>
              <w:t>，</w:t>
            </w:r>
            <w:r>
              <w:rPr>
                <w:rFonts w:hint="eastAsia" w:ascii="宋体" w:hAnsi="宋体"/>
                <w:szCs w:val="21"/>
                <w:highlight w:val="none"/>
                <w:lang w:val="en-US" w:eastAsia="zh-CN"/>
              </w:rPr>
              <w:t>钢卷尺</w:t>
            </w:r>
          </w:p>
          <w:p>
            <w:pPr>
              <w:rPr>
                <w:rFonts w:ascii="宋体" w:hAnsi="宋体"/>
                <w:szCs w:val="21"/>
                <w:highlight w:val="none"/>
              </w:rPr>
            </w:pPr>
            <w:r>
              <w:rPr>
                <w:rFonts w:hint="eastAsia" w:ascii="宋体" w:hAnsi="宋体"/>
                <w:szCs w:val="21"/>
                <w:highlight w:val="none"/>
              </w:rPr>
              <w:t>主要工艺控制点：材料：</w:t>
            </w:r>
            <w:r>
              <w:rPr>
                <w:rFonts w:hint="eastAsia" w:ascii="宋体" w:hAnsi="宋体"/>
                <w:szCs w:val="21"/>
                <w:highlight w:val="none"/>
                <w:lang w:val="en-US" w:eastAsia="zh-CN"/>
              </w:rPr>
              <w:t>2440</w:t>
            </w:r>
            <w:r>
              <w:rPr>
                <w:rFonts w:hint="eastAsia" w:ascii="宋体" w:hAnsi="宋体"/>
                <w:szCs w:val="21"/>
                <w:highlight w:val="none"/>
              </w:rPr>
              <w:t>*</w:t>
            </w:r>
            <w:r>
              <w:rPr>
                <w:rFonts w:hint="eastAsia" w:ascii="宋体" w:hAnsi="宋体"/>
                <w:szCs w:val="21"/>
                <w:highlight w:val="none"/>
                <w:lang w:val="en-US" w:eastAsia="zh-CN"/>
              </w:rPr>
              <w:t>1220</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，下料尺寸、</w:t>
            </w:r>
            <w:r>
              <w:rPr>
                <w:rFonts w:hint="eastAsia" w:ascii="宋体" w:hAnsi="宋体"/>
                <w:szCs w:val="21"/>
                <w:highlight w:val="none"/>
                <w:lang w:val="en-US" w:eastAsia="zh-CN"/>
              </w:rPr>
              <w:t>2005</w:t>
            </w:r>
            <w:r>
              <w:rPr>
                <w:rFonts w:hint="eastAsia" w:ascii="宋体" w:hAnsi="宋体"/>
                <w:szCs w:val="21"/>
                <w:highlight w:val="none"/>
              </w:rPr>
              <w:t>*</w:t>
            </w:r>
            <w:r>
              <w:rPr>
                <w:rFonts w:hint="eastAsia" w:ascii="宋体" w:hAnsi="宋体"/>
                <w:szCs w:val="21"/>
                <w:highlight w:val="none"/>
                <w:lang w:val="en-US" w:eastAsia="zh-CN"/>
              </w:rPr>
              <w:t>760</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、数量</w:t>
            </w:r>
            <w:r>
              <w:rPr>
                <w:rFonts w:hint="eastAsia" w:ascii="宋体" w:hAnsi="宋体"/>
                <w:szCs w:val="21"/>
                <w:highlight w:val="none"/>
                <w:lang w:val="en-US" w:eastAsia="zh-CN"/>
              </w:rPr>
              <w:t>12张</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操作：</w:t>
            </w:r>
            <w:r>
              <w:rPr>
                <w:rFonts w:hint="eastAsia" w:ascii="宋体" w:hAnsi="宋体"/>
                <w:szCs w:val="21"/>
                <w:highlight w:val="none"/>
                <w:lang w:val="en-US" w:eastAsia="zh-CN"/>
              </w:rPr>
              <w:t>张猛</w:t>
            </w:r>
            <w:r>
              <w:rPr>
                <w:rFonts w:hint="eastAsia" w:ascii="宋体" w:hAnsi="宋体"/>
                <w:szCs w:val="21"/>
                <w:highlight w:val="none"/>
              </w:rPr>
              <w:t>按开料单选择</w:t>
            </w:r>
            <w:r>
              <w:rPr>
                <w:rFonts w:hint="eastAsia" w:ascii="宋体" w:hAnsi="宋体"/>
                <w:szCs w:val="21"/>
                <w:highlight w:val="none"/>
                <w:lang w:val="en-US" w:eastAsia="zh-CN"/>
              </w:rPr>
              <w:t>2440</w:t>
            </w:r>
            <w:r>
              <w:rPr>
                <w:rFonts w:hint="eastAsia" w:ascii="宋体" w:hAnsi="宋体"/>
                <w:szCs w:val="21"/>
                <w:highlight w:val="none"/>
              </w:rPr>
              <w:t>*</w:t>
            </w:r>
            <w:r>
              <w:rPr>
                <w:rFonts w:hint="eastAsia" w:ascii="宋体" w:hAnsi="宋体"/>
                <w:szCs w:val="21"/>
                <w:highlight w:val="none"/>
                <w:lang w:val="en-US" w:eastAsia="zh-CN"/>
              </w:rPr>
              <w:t>1220</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 xml:space="preserve">板料进行下料，下料前先调整好尺寸，确认无误后开始下料。现场查看下料尺寸符合要求。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2、打架子工序，</w:t>
            </w:r>
          </w:p>
          <w:p>
            <w:pPr>
              <w:rPr>
                <w:rFonts w:ascii="宋体" w:hAnsi="宋体"/>
                <w:szCs w:val="21"/>
                <w:highlight w:val="none"/>
              </w:rPr>
            </w:pPr>
            <w:r>
              <w:rPr>
                <w:rFonts w:hint="eastAsia" w:ascii="宋体" w:hAnsi="宋体"/>
                <w:szCs w:val="21"/>
                <w:highlight w:val="none"/>
              </w:rPr>
              <w:t>产品：套装门，型号</w:t>
            </w:r>
            <w:r>
              <w:rPr>
                <w:rFonts w:hint="eastAsia" w:ascii="宋体" w:hAnsi="宋体"/>
                <w:szCs w:val="21"/>
                <w:highlight w:val="none"/>
                <w:lang w:val="en-US" w:eastAsia="zh-CN"/>
              </w:rPr>
              <w:t>B</w:t>
            </w:r>
            <w:r>
              <w:rPr>
                <w:rFonts w:hint="eastAsia" w:ascii="宋体" w:hAnsi="宋体"/>
                <w:szCs w:val="21"/>
                <w:highlight w:val="none"/>
              </w:rPr>
              <w:t>型</w:t>
            </w:r>
          </w:p>
          <w:p>
            <w:pPr>
              <w:rPr>
                <w:rFonts w:ascii="宋体" w:hAnsi="宋体"/>
                <w:szCs w:val="21"/>
                <w:highlight w:val="none"/>
              </w:rPr>
            </w:pPr>
            <w:r>
              <w:rPr>
                <w:rFonts w:hint="eastAsia" w:ascii="宋体" w:hAnsi="宋体"/>
                <w:szCs w:val="21"/>
                <w:highlight w:val="none"/>
              </w:rPr>
              <w:t>依据：派工单</w:t>
            </w:r>
          </w:p>
          <w:p>
            <w:pPr>
              <w:rPr>
                <w:rFonts w:hint="eastAsia" w:ascii="宋体" w:hAnsi="宋体" w:eastAsia="宋体"/>
                <w:szCs w:val="21"/>
                <w:highlight w:val="none"/>
                <w:lang w:eastAsia="zh-CN"/>
              </w:rPr>
            </w:pPr>
            <w:r>
              <w:rPr>
                <w:rFonts w:hint="eastAsia" w:ascii="宋体" w:hAnsi="宋体"/>
                <w:szCs w:val="21"/>
                <w:highlight w:val="none"/>
              </w:rPr>
              <w:t>设备：马钉枪</w:t>
            </w:r>
            <w:r>
              <w:rPr>
                <w:rFonts w:hint="eastAsia" w:ascii="宋体" w:hAnsi="宋体"/>
                <w:szCs w:val="21"/>
                <w:highlight w:val="none"/>
                <w:lang w:eastAsia="zh-CN"/>
              </w:rPr>
              <w:t>、</w:t>
            </w:r>
            <w:r>
              <w:rPr>
                <w:rFonts w:hint="eastAsia" w:ascii="宋体" w:hAnsi="宋体"/>
                <w:szCs w:val="21"/>
                <w:highlight w:val="none"/>
                <w:lang w:val="en-US" w:eastAsia="zh-CN"/>
              </w:rPr>
              <w:t>钢卷尺</w:t>
            </w:r>
          </w:p>
          <w:p>
            <w:pPr>
              <w:rPr>
                <w:rFonts w:ascii="宋体" w:hAnsi="宋体"/>
                <w:szCs w:val="21"/>
                <w:highlight w:val="none"/>
              </w:rPr>
            </w:pPr>
            <w:r>
              <w:rPr>
                <w:rFonts w:hint="eastAsia" w:ascii="宋体" w:hAnsi="宋体"/>
                <w:szCs w:val="21"/>
                <w:highlight w:val="none"/>
              </w:rPr>
              <w:t>主要工艺控制点：组装尺寸：</w:t>
            </w:r>
            <w:r>
              <w:rPr>
                <w:rFonts w:hint="eastAsia" w:ascii="宋体" w:hAnsi="宋体"/>
                <w:szCs w:val="21"/>
                <w:highlight w:val="none"/>
                <w:lang w:val="en-US" w:eastAsia="zh-CN"/>
              </w:rPr>
              <w:t>2015</w:t>
            </w:r>
            <w:r>
              <w:rPr>
                <w:rFonts w:hint="eastAsia" w:ascii="宋体" w:hAnsi="宋体"/>
                <w:szCs w:val="21"/>
                <w:highlight w:val="none"/>
              </w:rPr>
              <w:t>*</w:t>
            </w:r>
            <w:r>
              <w:rPr>
                <w:rFonts w:hint="eastAsia" w:ascii="宋体" w:hAnsi="宋体"/>
                <w:szCs w:val="21"/>
                <w:highlight w:val="none"/>
                <w:lang w:val="en-US" w:eastAsia="zh-CN"/>
              </w:rPr>
              <w:t>770</w:t>
            </w:r>
            <w:r>
              <w:rPr>
                <w:rFonts w:hint="eastAsia" w:ascii="宋体" w:hAnsi="宋体"/>
                <w:szCs w:val="21"/>
                <w:highlight w:val="none"/>
              </w:rPr>
              <w:t>*</w:t>
            </w:r>
            <w:r>
              <w:rPr>
                <w:rFonts w:hint="eastAsia" w:ascii="宋体" w:hAnsi="宋体"/>
                <w:szCs w:val="21"/>
                <w:highlight w:val="none"/>
                <w:lang w:val="en-US" w:eastAsia="zh-CN"/>
              </w:rPr>
              <w:t>26</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操作：</w:t>
            </w:r>
            <w:r>
              <w:rPr>
                <w:rFonts w:hint="eastAsia" w:ascii="宋体" w:hAnsi="宋体"/>
                <w:szCs w:val="21"/>
                <w:highlight w:val="none"/>
                <w:lang w:val="en-US" w:eastAsia="zh-CN"/>
              </w:rPr>
              <w:t>杨德福</w:t>
            </w:r>
            <w:r>
              <w:rPr>
                <w:rFonts w:hint="eastAsia" w:ascii="宋体" w:hAnsi="宋体"/>
                <w:szCs w:val="21"/>
                <w:highlight w:val="none"/>
              </w:rPr>
              <w:t xml:space="preserve">按工单图纸尺寸要求进行架子组装，组装架子尺寸符合要求后，用马钉枪将马钉将各木条固定。现场查看架子组装尺寸符合要求。 </w:t>
            </w:r>
          </w:p>
          <w:p>
            <w:pPr>
              <w:pStyle w:val="2"/>
              <w:rPr>
                <w:rFonts w:ascii="宋体" w:hAnsi="宋体"/>
                <w:szCs w:val="21"/>
                <w:highlight w:val="none"/>
              </w:rPr>
            </w:pPr>
          </w:p>
          <w:p>
            <w:pPr>
              <w:rPr>
                <w:rFonts w:ascii="宋体" w:hAnsi="宋体"/>
                <w:szCs w:val="21"/>
                <w:highlight w:val="none"/>
              </w:rPr>
            </w:pPr>
            <w:r>
              <w:rPr>
                <w:rFonts w:hint="eastAsia" w:ascii="宋体" w:hAnsi="宋体"/>
                <w:szCs w:val="21"/>
                <w:highlight w:val="none"/>
              </w:rPr>
              <w:t>3、贴板工序，</w:t>
            </w:r>
          </w:p>
          <w:p>
            <w:pPr>
              <w:rPr>
                <w:rFonts w:ascii="宋体" w:hAnsi="宋体"/>
                <w:szCs w:val="21"/>
                <w:highlight w:val="none"/>
              </w:rPr>
            </w:pPr>
            <w:r>
              <w:rPr>
                <w:rFonts w:hint="eastAsia" w:ascii="宋体" w:hAnsi="宋体"/>
                <w:szCs w:val="21"/>
                <w:highlight w:val="none"/>
              </w:rPr>
              <w:t>产品：套装门，型号</w:t>
            </w:r>
            <w:r>
              <w:rPr>
                <w:rFonts w:hint="eastAsia" w:ascii="宋体" w:hAnsi="宋体"/>
                <w:szCs w:val="21"/>
                <w:highlight w:val="none"/>
                <w:lang w:val="en-US" w:eastAsia="zh-CN"/>
              </w:rPr>
              <w:t>B</w:t>
            </w:r>
            <w:r>
              <w:rPr>
                <w:rFonts w:hint="eastAsia" w:ascii="宋体" w:hAnsi="宋体"/>
                <w:szCs w:val="21"/>
                <w:highlight w:val="none"/>
              </w:rPr>
              <w:t>型</w:t>
            </w:r>
          </w:p>
          <w:p>
            <w:pPr>
              <w:rPr>
                <w:rFonts w:ascii="宋体" w:hAnsi="宋体"/>
                <w:szCs w:val="21"/>
                <w:highlight w:val="none"/>
              </w:rPr>
            </w:pPr>
            <w:r>
              <w:rPr>
                <w:rFonts w:hint="eastAsia" w:ascii="宋体" w:hAnsi="宋体"/>
                <w:szCs w:val="21"/>
                <w:highlight w:val="none"/>
              </w:rPr>
              <w:t>依据：派工单</w:t>
            </w:r>
          </w:p>
          <w:p>
            <w:pPr>
              <w:rPr>
                <w:rFonts w:ascii="宋体" w:hAnsi="宋体"/>
                <w:szCs w:val="21"/>
                <w:highlight w:val="none"/>
              </w:rPr>
            </w:pPr>
            <w:r>
              <w:rPr>
                <w:rFonts w:hint="eastAsia" w:ascii="宋体" w:hAnsi="宋体"/>
                <w:szCs w:val="21"/>
                <w:highlight w:val="none"/>
              </w:rPr>
              <w:t>设备：工作台、滚筒、压机压合</w:t>
            </w:r>
          </w:p>
          <w:p>
            <w:pPr>
              <w:rPr>
                <w:rFonts w:ascii="宋体" w:hAnsi="宋体"/>
                <w:szCs w:val="21"/>
                <w:highlight w:val="none"/>
              </w:rPr>
            </w:pPr>
            <w:r>
              <w:rPr>
                <w:rFonts w:hint="eastAsia" w:ascii="宋体" w:hAnsi="宋体"/>
                <w:szCs w:val="21"/>
                <w:highlight w:val="none"/>
              </w:rPr>
              <w:t>主要工艺控制点：表面平整、粘接牢固</w:t>
            </w:r>
          </w:p>
          <w:p>
            <w:pPr>
              <w:rPr>
                <w:rFonts w:ascii="宋体" w:hAnsi="宋体"/>
                <w:szCs w:val="21"/>
                <w:highlight w:val="none"/>
              </w:rPr>
            </w:pPr>
            <w:r>
              <w:rPr>
                <w:rFonts w:hint="eastAsia" w:ascii="宋体" w:hAnsi="宋体"/>
                <w:szCs w:val="21"/>
                <w:highlight w:val="none"/>
              </w:rPr>
              <w:t>操作：</w:t>
            </w:r>
            <w:r>
              <w:rPr>
                <w:rFonts w:hint="eastAsia" w:ascii="宋体" w:hAnsi="宋体"/>
                <w:szCs w:val="21"/>
                <w:highlight w:val="none"/>
                <w:lang w:val="en-US" w:eastAsia="zh-CN"/>
              </w:rPr>
              <w:t>舒惠林</w:t>
            </w:r>
            <w:r>
              <w:rPr>
                <w:rFonts w:hint="eastAsia" w:ascii="宋体" w:hAnsi="宋体"/>
                <w:szCs w:val="21"/>
                <w:highlight w:val="none"/>
              </w:rPr>
              <w:t xml:space="preserve">按作业指导书要求在架子上用滚筒涂上适量白乳胶后，再根据架子尺寸选取面板进行粘合，粘合完成放入压机保压8小时。现场查看操作工操作符合要求，作业过程中员工带口罩进行防护。 </w:t>
            </w:r>
          </w:p>
          <w:p>
            <w:pPr>
              <w:rPr>
                <w:rFonts w:ascii="宋体" w:hAnsi="宋体"/>
                <w:szCs w:val="21"/>
                <w:highlight w:val="none"/>
              </w:rPr>
            </w:pPr>
            <w:r>
              <w:rPr>
                <w:rFonts w:hint="eastAsia" w:ascii="宋体" w:hAnsi="宋体"/>
                <w:szCs w:val="21"/>
                <w:highlight w:val="none"/>
              </w:rPr>
              <w:t>4、精</w:t>
            </w:r>
            <w:r>
              <w:rPr>
                <w:rFonts w:hint="eastAsia"/>
                <w:bCs/>
                <w:szCs w:val="21"/>
                <w:highlight w:val="none"/>
              </w:rPr>
              <w:t>裁</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产品：套装门，型号B型</w:t>
            </w:r>
          </w:p>
          <w:p>
            <w:pPr>
              <w:rPr>
                <w:rFonts w:ascii="宋体" w:hAnsi="宋体"/>
                <w:szCs w:val="21"/>
                <w:highlight w:val="none"/>
              </w:rPr>
            </w:pPr>
            <w:r>
              <w:rPr>
                <w:rFonts w:hint="eastAsia" w:ascii="宋体" w:hAnsi="宋体"/>
                <w:szCs w:val="21"/>
                <w:highlight w:val="none"/>
              </w:rPr>
              <w:t>依据：派工单</w:t>
            </w:r>
          </w:p>
          <w:p>
            <w:pPr>
              <w:rPr>
                <w:rFonts w:ascii="宋体" w:hAnsi="宋体"/>
                <w:szCs w:val="21"/>
                <w:highlight w:val="none"/>
              </w:rPr>
            </w:pPr>
            <w:r>
              <w:rPr>
                <w:rFonts w:hint="eastAsia" w:ascii="宋体" w:hAnsi="宋体"/>
                <w:szCs w:val="21"/>
                <w:highlight w:val="none"/>
              </w:rPr>
              <w:t>设备：精密推台锯</w:t>
            </w:r>
          </w:p>
          <w:p>
            <w:pPr>
              <w:rPr>
                <w:rFonts w:ascii="宋体" w:hAnsi="宋体"/>
                <w:szCs w:val="21"/>
                <w:highlight w:val="none"/>
              </w:rPr>
            </w:pPr>
            <w:r>
              <w:rPr>
                <w:rFonts w:hint="eastAsia" w:ascii="宋体" w:hAnsi="宋体"/>
                <w:szCs w:val="21"/>
                <w:highlight w:val="none"/>
              </w:rPr>
              <w:t>主要工艺控制点：尺寸：</w:t>
            </w:r>
            <w:r>
              <w:rPr>
                <w:rFonts w:hint="eastAsia" w:ascii="宋体" w:hAnsi="宋体"/>
                <w:szCs w:val="21"/>
                <w:highlight w:val="none"/>
                <w:lang w:val="en-US" w:eastAsia="zh-CN"/>
              </w:rPr>
              <w:t>2005</w:t>
            </w:r>
            <w:r>
              <w:rPr>
                <w:rFonts w:hint="eastAsia" w:ascii="宋体" w:hAnsi="宋体"/>
                <w:szCs w:val="21"/>
                <w:highlight w:val="none"/>
              </w:rPr>
              <w:t>*</w:t>
            </w:r>
            <w:r>
              <w:rPr>
                <w:rFonts w:hint="eastAsia" w:ascii="宋体" w:hAnsi="宋体"/>
                <w:szCs w:val="21"/>
                <w:highlight w:val="none"/>
                <w:lang w:val="en-US" w:eastAsia="zh-CN"/>
              </w:rPr>
              <w:t>76</w:t>
            </w:r>
            <w:r>
              <w:rPr>
                <w:rFonts w:hint="eastAsia" w:ascii="宋体" w:hAnsi="宋体"/>
                <w:szCs w:val="21"/>
                <w:highlight w:val="none"/>
              </w:rPr>
              <w:t>0±1</w:t>
            </w:r>
          </w:p>
          <w:p>
            <w:pPr>
              <w:rPr>
                <w:bCs/>
                <w:szCs w:val="21"/>
                <w:highlight w:val="none"/>
              </w:rPr>
            </w:pPr>
            <w:r>
              <w:rPr>
                <w:rFonts w:hint="eastAsia" w:ascii="宋体" w:hAnsi="宋体"/>
                <w:szCs w:val="21"/>
                <w:highlight w:val="none"/>
              </w:rPr>
              <w:t>操作：李云智按作业指导书要求，将压合好门扇和门套放上精密推台锯工作台，启动机器进行精</w:t>
            </w:r>
            <w:r>
              <w:rPr>
                <w:rFonts w:hint="eastAsia"/>
                <w:bCs/>
                <w:szCs w:val="21"/>
                <w:highlight w:val="none"/>
              </w:rPr>
              <w:t>裁，加工过程用钢卷尺测量控制加工量，直至达到尺寸要求，</w:t>
            </w:r>
            <w:r>
              <w:rPr>
                <w:rFonts w:hint="eastAsia" w:ascii="宋体" w:hAnsi="宋体"/>
                <w:szCs w:val="21"/>
                <w:highlight w:val="none"/>
              </w:rPr>
              <w:t>现场查看操作工操作符合要求，作业过程中员工带口罩进行防护。</w:t>
            </w:r>
          </w:p>
          <w:p>
            <w:pPr>
              <w:rPr>
                <w:rFonts w:ascii="宋体" w:hAnsi="宋体"/>
                <w:szCs w:val="21"/>
                <w:highlight w:val="none"/>
              </w:rPr>
            </w:pPr>
            <w:r>
              <w:rPr>
                <w:rFonts w:hint="eastAsia" w:ascii="宋体" w:hAnsi="宋体"/>
                <w:szCs w:val="21"/>
                <w:highlight w:val="none"/>
              </w:rPr>
              <w:t xml:space="preserve">现场查看加工尺寸符合要求。 </w:t>
            </w:r>
          </w:p>
          <w:p>
            <w:pPr>
              <w:pStyle w:val="2"/>
              <w:rPr>
                <w:highlight w:val="none"/>
              </w:rPr>
            </w:pPr>
          </w:p>
          <w:p>
            <w:pPr>
              <w:rPr>
                <w:rFonts w:ascii="宋体" w:hAnsi="宋体"/>
                <w:szCs w:val="21"/>
                <w:highlight w:val="none"/>
              </w:rPr>
            </w:pPr>
            <w:r>
              <w:rPr>
                <w:rFonts w:hint="eastAsia" w:ascii="宋体" w:hAnsi="宋体"/>
                <w:szCs w:val="21"/>
                <w:highlight w:val="none"/>
              </w:rPr>
              <w:t>4、电脑雕刻工序，</w:t>
            </w:r>
          </w:p>
          <w:p>
            <w:pPr>
              <w:rPr>
                <w:rFonts w:ascii="宋体" w:hAnsi="宋体"/>
                <w:szCs w:val="21"/>
                <w:highlight w:val="none"/>
              </w:rPr>
            </w:pPr>
            <w:r>
              <w:rPr>
                <w:rFonts w:hint="eastAsia" w:ascii="宋体" w:hAnsi="宋体"/>
                <w:szCs w:val="21"/>
                <w:highlight w:val="none"/>
              </w:rPr>
              <w:t>产品：套装门，型号</w:t>
            </w:r>
            <w:r>
              <w:rPr>
                <w:rFonts w:hint="eastAsia" w:ascii="宋体" w:hAnsi="宋体"/>
                <w:szCs w:val="21"/>
                <w:highlight w:val="none"/>
                <w:lang w:val="en-US" w:eastAsia="zh-CN"/>
              </w:rPr>
              <w:t>A</w:t>
            </w:r>
            <w:r>
              <w:rPr>
                <w:rFonts w:hint="eastAsia" w:ascii="宋体" w:hAnsi="宋体"/>
                <w:szCs w:val="21"/>
                <w:highlight w:val="none"/>
              </w:rPr>
              <w:t>型</w:t>
            </w:r>
          </w:p>
          <w:p>
            <w:pPr>
              <w:rPr>
                <w:rFonts w:ascii="宋体" w:hAnsi="宋体"/>
                <w:szCs w:val="21"/>
                <w:highlight w:val="none"/>
              </w:rPr>
            </w:pPr>
            <w:r>
              <w:rPr>
                <w:rFonts w:hint="eastAsia" w:ascii="宋体" w:hAnsi="宋体"/>
                <w:szCs w:val="21"/>
                <w:highlight w:val="none"/>
              </w:rPr>
              <w:t>依据：铣型操作规程、产品图</w:t>
            </w:r>
          </w:p>
          <w:p>
            <w:pPr>
              <w:rPr>
                <w:rFonts w:ascii="宋体" w:hAnsi="宋体"/>
                <w:szCs w:val="21"/>
                <w:highlight w:val="none"/>
              </w:rPr>
            </w:pPr>
            <w:r>
              <w:rPr>
                <w:rFonts w:hint="eastAsia" w:ascii="宋体" w:hAnsi="宋体"/>
                <w:szCs w:val="21"/>
                <w:highlight w:val="none"/>
              </w:rPr>
              <w:t>设备：</w:t>
            </w:r>
            <w:r>
              <w:rPr>
                <w:rFonts w:hint="eastAsia"/>
                <w:highlight w:val="none"/>
              </w:rPr>
              <w:t>数控雕刻机</w:t>
            </w:r>
          </w:p>
          <w:p>
            <w:pPr>
              <w:rPr>
                <w:rFonts w:ascii="宋体" w:hAnsi="宋体"/>
                <w:szCs w:val="21"/>
                <w:highlight w:val="none"/>
              </w:rPr>
            </w:pPr>
            <w:r>
              <w:rPr>
                <w:rFonts w:hint="eastAsia" w:ascii="宋体" w:hAnsi="宋体"/>
                <w:szCs w:val="21"/>
                <w:highlight w:val="none"/>
              </w:rPr>
              <w:t>主要工艺控制点：按产品图图样加工</w:t>
            </w:r>
          </w:p>
          <w:p>
            <w:pPr>
              <w:rPr>
                <w:rFonts w:ascii="宋体" w:hAnsi="宋体"/>
                <w:szCs w:val="21"/>
                <w:highlight w:val="none"/>
              </w:rPr>
            </w:pPr>
            <w:r>
              <w:rPr>
                <w:rFonts w:hint="eastAsia" w:ascii="宋体" w:hAnsi="宋体"/>
                <w:szCs w:val="21"/>
                <w:highlight w:val="none"/>
              </w:rPr>
              <w:t>操作：操作工吴家坡按规程和图纸进行铣型，现场查看操作符合要求，图样及尺寸合格。</w:t>
            </w:r>
          </w:p>
          <w:p>
            <w:pPr>
              <w:pStyle w:val="2"/>
              <w:rPr>
                <w:highlight w:val="none"/>
              </w:rPr>
            </w:pPr>
          </w:p>
          <w:p>
            <w:pPr>
              <w:rPr>
                <w:rFonts w:ascii="宋体" w:hAnsi="宋体"/>
                <w:szCs w:val="21"/>
                <w:highlight w:val="none"/>
              </w:rPr>
            </w:pPr>
            <w:r>
              <w:rPr>
                <w:rFonts w:hint="eastAsia" w:ascii="宋体" w:hAnsi="宋体"/>
                <w:szCs w:val="21"/>
                <w:highlight w:val="none"/>
              </w:rPr>
              <w:t>5、油漆工序</w:t>
            </w:r>
          </w:p>
          <w:p>
            <w:pPr>
              <w:rPr>
                <w:rFonts w:ascii="宋体" w:hAnsi="宋体"/>
                <w:szCs w:val="21"/>
                <w:highlight w:val="none"/>
              </w:rPr>
            </w:pPr>
            <w:r>
              <w:rPr>
                <w:rFonts w:hint="eastAsia" w:ascii="宋体" w:hAnsi="宋体"/>
                <w:szCs w:val="21"/>
                <w:highlight w:val="none"/>
              </w:rPr>
              <w:t>产品：套装门，型号B型</w:t>
            </w:r>
          </w:p>
          <w:p>
            <w:pPr>
              <w:rPr>
                <w:rFonts w:ascii="宋体" w:hAnsi="宋体"/>
                <w:szCs w:val="21"/>
                <w:highlight w:val="none"/>
              </w:rPr>
            </w:pPr>
            <w:r>
              <w:rPr>
                <w:rFonts w:hint="eastAsia" w:ascii="宋体" w:hAnsi="宋体"/>
                <w:szCs w:val="21"/>
                <w:highlight w:val="none"/>
              </w:rPr>
              <w:t>依据：喷漆与烘干操作规程、产品图</w:t>
            </w:r>
          </w:p>
          <w:p>
            <w:pPr>
              <w:rPr>
                <w:rFonts w:ascii="宋体" w:hAnsi="宋体"/>
                <w:szCs w:val="21"/>
                <w:highlight w:val="none"/>
              </w:rPr>
            </w:pPr>
            <w:r>
              <w:rPr>
                <w:rFonts w:hint="eastAsia" w:ascii="宋体" w:hAnsi="宋体"/>
                <w:szCs w:val="21"/>
                <w:highlight w:val="none"/>
              </w:rPr>
              <w:t>主要工艺控制点：调色（</w:t>
            </w:r>
            <w:r>
              <w:rPr>
                <w:rFonts w:hint="eastAsia" w:ascii="宋体" w:hAnsi="宋体"/>
                <w:szCs w:val="21"/>
                <w:highlight w:val="none"/>
                <w:lang w:val="en-US" w:eastAsia="zh-CN"/>
              </w:rPr>
              <w:t>高级灰</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操作：将前期经过打白磨、贴纸、底漆、油墨处理和质检合格后产品放置在托盘上，操作工</w:t>
            </w:r>
            <w:r>
              <w:rPr>
                <w:rFonts w:hint="eastAsia" w:ascii="宋体" w:hAnsi="宋体"/>
                <w:szCs w:val="21"/>
                <w:highlight w:val="none"/>
                <w:lang w:val="en-US" w:eastAsia="zh-CN"/>
              </w:rPr>
              <w:t>张秋林</w:t>
            </w:r>
            <w:r>
              <w:rPr>
                <w:rFonts w:hint="eastAsia" w:ascii="宋体" w:hAnsi="宋体"/>
                <w:szCs w:val="21"/>
                <w:highlight w:val="none"/>
              </w:rPr>
              <w:t>依据产品图和样板进行面漆调色，调好色后加入喷枪进行喷漆，喷漆4-6次数，喷漆后放入烘房。现场查看，员工操作符合要求，佩戴有防毒面罩和工作服。</w:t>
            </w:r>
          </w:p>
          <w:p>
            <w:pPr>
              <w:rPr>
                <w:rFonts w:ascii="宋体" w:hAnsi="宋体"/>
                <w:szCs w:val="21"/>
                <w:highlight w:val="none"/>
              </w:rPr>
            </w:pPr>
            <w:r>
              <w:rPr>
                <w:rFonts w:hint="eastAsia" w:ascii="宋体" w:hAnsi="宋体"/>
                <w:szCs w:val="21"/>
                <w:highlight w:val="none"/>
              </w:rPr>
              <w:t>质量控制点：不允许有流油、颗粒，桔皮等缺陷。</w:t>
            </w:r>
          </w:p>
          <w:p>
            <w:pPr>
              <w:pStyle w:val="2"/>
              <w:rPr>
                <w:highlight w:val="none"/>
              </w:rPr>
            </w:pPr>
          </w:p>
          <w:p>
            <w:pPr>
              <w:rPr>
                <w:rFonts w:ascii="宋体" w:hAnsi="宋体"/>
                <w:szCs w:val="21"/>
                <w:highlight w:val="none"/>
              </w:rPr>
            </w:pPr>
            <w:r>
              <w:rPr>
                <w:rFonts w:hint="eastAsia" w:ascii="宋体" w:hAnsi="宋体"/>
                <w:szCs w:val="21"/>
                <w:highlight w:val="none"/>
              </w:rPr>
              <w:t>6、检验工序</w:t>
            </w:r>
          </w:p>
          <w:p>
            <w:pPr>
              <w:rPr>
                <w:rFonts w:ascii="宋体" w:hAnsi="宋体"/>
                <w:szCs w:val="21"/>
                <w:highlight w:val="none"/>
              </w:rPr>
            </w:pPr>
            <w:r>
              <w:rPr>
                <w:rFonts w:hint="eastAsia" w:ascii="宋体" w:hAnsi="宋体"/>
                <w:szCs w:val="21"/>
                <w:highlight w:val="none"/>
              </w:rPr>
              <w:t>产品：套装门，型号A型</w:t>
            </w:r>
          </w:p>
          <w:p>
            <w:pPr>
              <w:rPr>
                <w:rFonts w:ascii="宋体" w:hAnsi="宋体"/>
                <w:szCs w:val="21"/>
                <w:highlight w:val="none"/>
              </w:rPr>
            </w:pPr>
            <w:r>
              <w:rPr>
                <w:rFonts w:hint="eastAsia" w:ascii="宋体" w:hAnsi="宋体"/>
                <w:szCs w:val="21"/>
                <w:highlight w:val="none"/>
              </w:rPr>
              <w:t>依据：检验作业指导书</w:t>
            </w:r>
          </w:p>
          <w:p>
            <w:pPr>
              <w:rPr>
                <w:rFonts w:ascii="宋体" w:hAnsi="宋体"/>
                <w:szCs w:val="21"/>
                <w:highlight w:val="none"/>
              </w:rPr>
            </w:pPr>
            <w:r>
              <w:rPr>
                <w:rFonts w:hint="eastAsia" w:ascii="宋体" w:hAnsi="宋体"/>
                <w:szCs w:val="21"/>
                <w:highlight w:val="none"/>
              </w:rPr>
              <w:t>主要工艺控制点：外形尺寸及颜色、喷漆质量、平整度等</w:t>
            </w:r>
          </w:p>
          <w:p>
            <w:pPr>
              <w:rPr>
                <w:rFonts w:ascii="宋体" w:hAnsi="宋体"/>
                <w:szCs w:val="21"/>
                <w:highlight w:val="none"/>
              </w:rPr>
            </w:pPr>
            <w:r>
              <w:rPr>
                <w:rFonts w:hint="eastAsia" w:ascii="宋体" w:hAnsi="宋体"/>
                <w:szCs w:val="21"/>
                <w:highlight w:val="none"/>
              </w:rPr>
              <w:t>操作：</w:t>
            </w:r>
            <w:r>
              <w:rPr>
                <w:rFonts w:hint="eastAsia" w:ascii="宋体" w:hAnsi="宋体"/>
                <w:szCs w:val="21"/>
                <w:highlight w:val="none"/>
                <w:lang w:val="en-US" w:eastAsia="zh-CN"/>
              </w:rPr>
              <w:t>检验员</w:t>
            </w:r>
            <w:r>
              <w:rPr>
                <w:rFonts w:hint="eastAsia" w:ascii="宋体" w:hAnsi="宋体"/>
                <w:szCs w:val="21"/>
                <w:highlight w:val="none"/>
              </w:rPr>
              <w:t>伍华兵按检验作业指导书进行检验，经检验合格套装门贴上合格标识并出具检验报告。</w:t>
            </w:r>
          </w:p>
          <w:p>
            <w:pPr>
              <w:pStyle w:val="2"/>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7、打包、入库</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a)工作操作要求：按作业指导书操作；</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b)生产设备：打包台、卷材泡沫带（内包装）、纸箱（外包装）。</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c)操作：1）先清洁工作台后，在工作台铺上卷材泡沫带再将套装门放置上面，将卷材泡沫带反拆在套装门上，将套装门完好履盖后切断，用透明胶带固定再放入与之匹配纸箱中，同时放入产品标识，再用透明胶带将纸箱固定成“井”字形状，在纸箱贴上标签，标签内容包括：生产编号，客户地址、产品名称，数量等信息，待当天生产的同一批次产品完成后用叉车转运入库；2）与套装门配套的门套和木质家具打包、入库作业流程基本相同。d)现场查看操作者为熟练操作</w:t>
            </w:r>
            <w:r>
              <w:rPr>
                <w:rFonts w:hint="eastAsia" w:ascii="宋体" w:hAnsi="宋体" w:eastAsia="宋体" w:cs="宋体"/>
                <w:szCs w:val="21"/>
                <w:highlight w:val="none"/>
              </w:rPr>
              <w:t>工：</w:t>
            </w:r>
            <w:r>
              <w:rPr>
                <w:rFonts w:hint="eastAsia" w:ascii="宋体" w:hAnsi="宋体" w:eastAsia="宋体" w:cs="宋体"/>
                <w:szCs w:val="21"/>
                <w:highlight w:val="none"/>
                <w:lang w:val="en-US" w:eastAsia="zh-CN"/>
              </w:rPr>
              <w:t>陈绍海</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冯瑞琼</w:t>
            </w:r>
            <w:r>
              <w:rPr>
                <w:rFonts w:hint="eastAsia" w:ascii="宋体" w:hAnsi="宋体" w:eastAsia="宋体" w:cs="宋体"/>
                <w:szCs w:val="21"/>
                <w:highlight w:val="none"/>
              </w:rPr>
              <w:t>。</w:t>
            </w:r>
          </w:p>
          <w:p>
            <w:pPr>
              <w:pStyle w:val="18"/>
              <w:rPr>
                <w:highlight w:val="none"/>
              </w:rPr>
            </w:pPr>
            <w:r>
              <w:rPr>
                <w:rFonts w:hint="eastAsia" w:ascii="宋体" w:hAnsi="宋体"/>
                <w:sz w:val="21"/>
                <w:szCs w:val="21"/>
                <w:highlight w:val="none"/>
              </w:rPr>
              <w:t>工艺控制点：</w:t>
            </w:r>
            <w:r>
              <w:rPr>
                <w:rFonts w:hint="eastAsia"/>
                <w:sz w:val="21"/>
                <w:szCs w:val="21"/>
                <w:highlight w:val="none"/>
              </w:rPr>
              <w:t>包装产品规格正确；辅件、配件不允许漏装。</w:t>
            </w:r>
          </w:p>
          <w:p>
            <w:pPr>
              <w:pStyle w:val="2"/>
              <w:rPr>
                <w:highlight w:val="none"/>
              </w:rPr>
            </w:pPr>
          </w:p>
          <w:p>
            <w:pPr>
              <w:snapToGrid w:val="0"/>
              <w:spacing w:line="280" w:lineRule="exact"/>
              <w:rPr>
                <w:bCs/>
                <w:szCs w:val="21"/>
                <w:highlight w:val="none"/>
              </w:rPr>
            </w:pPr>
            <w:r>
              <w:rPr>
                <w:rFonts w:hint="eastAsia"/>
                <w:bCs/>
                <w:szCs w:val="21"/>
                <w:highlight w:val="none"/>
              </w:rPr>
              <w:t>木质家具工艺流程:</w:t>
            </w:r>
          </w:p>
          <w:p>
            <w:pPr>
              <w:rPr>
                <w:rFonts w:ascii="宋体" w:hAnsi="宋体"/>
                <w:szCs w:val="21"/>
                <w:highlight w:val="none"/>
              </w:rPr>
            </w:pPr>
            <w:r>
              <w:rPr>
                <w:rFonts w:hint="eastAsia"/>
                <w:bCs/>
                <w:szCs w:val="21"/>
                <w:highlight w:val="none"/>
              </w:rPr>
              <w:t>原材料检验合格入库—库房按生产单发料—压板——下料——铣型——组装——精裁——油漆—检验—打包入库</w:t>
            </w:r>
          </w:p>
          <w:p>
            <w:pPr>
              <w:snapToGrid w:val="0"/>
              <w:spacing w:line="280" w:lineRule="exact"/>
              <w:rPr>
                <w:bCs/>
                <w:szCs w:val="21"/>
                <w:highlight w:val="none"/>
              </w:rPr>
            </w:pPr>
            <w:r>
              <w:rPr>
                <w:rFonts w:hint="eastAsia"/>
                <w:bCs/>
                <w:szCs w:val="21"/>
                <w:highlight w:val="none"/>
              </w:rPr>
              <w:t>需确认/关键过程：喷漆</w:t>
            </w:r>
          </w:p>
          <w:p>
            <w:pPr>
              <w:rPr>
                <w:rFonts w:ascii="宋体" w:hAnsi="宋体"/>
                <w:szCs w:val="21"/>
                <w:highlight w:val="none"/>
              </w:rPr>
            </w:pPr>
            <w:r>
              <w:rPr>
                <w:rFonts w:hint="eastAsia"/>
                <w:highlight w:val="none"/>
              </w:rPr>
              <w:t>查看：</w:t>
            </w:r>
            <w:r>
              <w:rPr>
                <w:rFonts w:hint="eastAsia"/>
                <w:bCs/>
                <w:szCs w:val="21"/>
                <w:highlight w:val="none"/>
              </w:rPr>
              <w:t>压板</w:t>
            </w:r>
            <w:r>
              <w:rPr>
                <w:rFonts w:hint="eastAsia" w:ascii="宋体" w:hAnsi="宋体"/>
                <w:szCs w:val="21"/>
                <w:highlight w:val="none"/>
              </w:rPr>
              <w:t>工序，</w:t>
            </w:r>
          </w:p>
          <w:p>
            <w:pPr>
              <w:rPr>
                <w:rFonts w:hint="default" w:ascii="宋体" w:hAnsi="宋体" w:eastAsia="宋体"/>
                <w:szCs w:val="21"/>
                <w:highlight w:val="none"/>
                <w:lang w:val="en-US" w:eastAsia="zh-CN"/>
              </w:rPr>
            </w:pPr>
            <w:r>
              <w:rPr>
                <w:rFonts w:hint="eastAsia" w:ascii="宋体" w:hAnsi="宋体"/>
                <w:szCs w:val="21"/>
                <w:highlight w:val="none"/>
              </w:rPr>
              <w:t>产品：</w:t>
            </w:r>
            <w:r>
              <w:rPr>
                <w:rFonts w:hint="eastAsia" w:ascii="宋体" w:hAnsi="宋体"/>
                <w:szCs w:val="21"/>
                <w:highlight w:val="none"/>
                <w:lang w:val="en-US" w:eastAsia="zh-CN"/>
              </w:rPr>
              <w:t>电视</w:t>
            </w:r>
            <w:r>
              <w:rPr>
                <w:rFonts w:hint="eastAsia" w:ascii="宋体" w:hAnsi="宋体"/>
                <w:szCs w:val="21"/>
                <w:highlight w:val="none"/>
              </w:rPr>
              <w:t>柜，规格：</w:t>
            </w:r>
            <w:r>
              <w:rPr>
                <w:rFonts w:hint="eastAsia" w:ascii="宋体" w:hAnsi="宋体"/>
                <w:szCs w:val="21"/>
                <w:highlight w:val="none"/>
                <w:lang w:val="en-US" w:eastAsia="zh-CN"/>
              </w:rPr>
              <w:t>3667</w:t>
            </w:r>
            <w:r>
              <w:rPr>
                <w:rFonts w:hint="eastAsia" w:ascii="宋体" w:hAnsi="宋体"/>
                <w:szCs w:val="21"/>
                <w:highlight w:val="none"/>
              </w:rPr>
              <w:t>*</w:t>
            </w:r>
            <w:r>
              <w:rPr>
                <w:rFonts w:hint="eastAsia" w:ascii="宋体" w:hAnsi="宋体"/>
                <w:szCs w:val="21"/>
                <w:highlight w:val="none"/>
                <w:lang w:val="en-US" w:eastAsia="zh-CN"/>
              </w:rPr>
              <w:t>600</w:t>
            </w:r>
            <w:r>
              <w:rPr>
                <w:rFonts w:hint="eastAsia" w:ascii="宋体" w:hAnsi="宋体"/>
                <w:szCs w:val="21"/>
                <w:highlight w:val="none"/>
              </w:rPr>
              <w:t>*</w:t>
            </w:r>
            <w:r>
              <w:rPr>
                <w:rFonts w:hint="eastAsia" w:ascii="宋体" w:hAnsi="宋体"/>
                <w:szCs w:val="21"/>
                <w:highlight w:val="none"/>
                <w:lang w:val="en-US" w:eastAsia="zh-CN"/>
              </w:rPr>
              <w:t>2700</w:t>
            </w:r>
          </w:p>
          <w:p>
            <w:pPr>
              <w:rPr>
                <w:rFonts w:ascii="宋体" w:hAnsi="宋体"/>
                <w:szCs w:val="21"/>
                <w:highlight w:val="none"/>
              </w:rPr>
            </w:pPr>
            <w:r>
              <w:rPr>
                <w:rFonts w:hint="eastAsia" w:ascii="宋体" w:hAnsi="宋体"/>
                <w:szCs w:val="21"/>
                <w:highlight w:val="none"/>
              </w:rPr>
              <w:t>依据：派工单</w:t>
            </w:r>
          </w:p>
          <w:p>
            <w:pPr>
              <w:rPr>
                <w:rFonts w:ascii="宋体" w:hAnsi="宋体"/>
                <w:szCs w:val="21"/>
                <w:highlight w:val="none"/>
              </w:rPr>
            </w:pPr>
            <w:r>
              <w:rPr>
                <w:rFonts w:hint="eastAsia" w:ascii="宋体" w:hAnsi="宋体"/>
                <w:szCs w:val="21"/>
                <w:highlight w:val="none"/>
              </w:rPr>
              <w:t>设备：工作台、滚筒、压机压合</w:t>
            </w:r>
          </w:p>
          <w:p>
            <w:pPr>
              <w:rPr>
                <w:rFonts w:ascii="宋体" w:hAnsi="宋体"/>
                <w:szCs w:val="21"/>
                <w:highlight w:val="none"/>
              </w:rPr>
            </w:pPr>
            <w:r>
              <w:rPr>
                <w:rFonts w:hint="eastAsia" w:ascii="宋体" w:hAnsi="宋体"/>
                <w:szCs w:val="21"/>
                <w:highlight w:val="none"/>
              </w:rPr>
              <w:t>主要工艺控制点：表面平整、粘接牢固</w:t>
            </w:r>
          </w:p>
          <w:p>
            <w:pPr>
              <w:rPr>
                <w:rFonts w:ascii="宋体" w:hAnsi="宋体"/>
                <w:szCs w:val="21"/>
                <w:highlight w:val="none"/>
              </w:rPr>
            </w:pPr>
            <w:r>
              <w:rPr>
                <w:rFonts w:hint="eastAsia" w:ascii="宋体" w:hAnsi="宋体"/>
                <w:szCs w:val="21"/>
                <w:highlight w:val="none"/>
              </w:rPr>
              <w:t xml:space="preserve">操作：胡勇按作业指导书要求在木板上用滚筒涂上适量白乳胶后，再根据板子尺寸选取面板进行粘合，粘合完成放入压机保压8小时。现场查看操作工操作符合要求，作业过程中员工带口罩进行防护。 </w:t>
            </w:r>
          </w:p>
          <w:p>
            <w:pPr>
              <w:pStyle w:val="2"/>
              <w:rPr>
                <w:highlight w:val="none"/>
              </w:rPr>
            </w:pPr>
          </w:p>
          <w:p>
            <w:pPr>
              <w:rPr>
                <w:rFonts w:ascii="宋体" w:hAnsi="宋体"/>
                <w:szCs w:val="21"/>
                <w:highlight w:val="none"/>
              </w:rPr>
            </w:pPr>
            <w:r>
              <w:rPr>
                <w:rFonts w:hint="eastAsia" w:ascii="宋体" w:hAnsi="宋体"/>
                <w:szCs w:val="21"/>
                <w:highlight w:val="none"/>
              </w:rPr>
              <w:t>铣型工序，</w:t>
            </w:r>
          </w:p>
          <w:p>
            <w:pPr>
              <w:rPr>
                <w:rFonts w:ascii="宋体" w:hAnsi="宋体"/>
                <w:szCs w:val="21"/>
                <w:highlight w:val="none"/>
              </w:rPr>
            </w:pPr>
            <w:r>
              <w:rPr>
                <w:rFonts w:hint="eastAsia" w:ascii="宋体" w:hAnsi="宋体"/>
                <w:szCs w:val="21"/>
                <w:highlight w:val="none"/>
              </w:rPr>
              <w:t>产品：</w:t>
            </w:r>
            <w:r>
              <w:rPr>
                <w:rFonts w:hint="eastAsia" w:ascii="宋体" w:hAnsi="宋体"/>
                <w:szCs w:val="21"/>
                <w:highlight w:val="none"/>
                <w:lang w:val="en-US" w:eastAsia="zh-CN"/>
              </w:rPr>
              <w:t>电视</w:t>
            </w:r>
            <w:r>
              <w:rPr>
                <w:rFonts w:hint="eastAsia" w:ascii="宋体" w:hAnsi="宋体"/>
                <w:szCs w:val="21"/>
                <w:highlight w:val="none"/>
              </w:rPr>
              <w:t>柜，规格：</w:t>
            </w:r>
            <w:r>
              <w:rPr>
                <w:rFonts w:hint="eastAsia" w:ascii="宋体" w:hAnsi="宋体"/>
                <w:szCs w:val="21"/>
                <w:highlight w:val="none"/>
                <w:lang w:val="en-US" w:eastAsia="zh-CN"/>
              </w:rPr>
              <w:t>3667</w:t>
            </w:r>
            <w:r>
              <w:rPr>
                <w:rFonts w:hint="eastAsia" w:ascii="宋体" w:hAnsi="宋体"/>
                <w:szCs w:val="21"/>
                <w:highlight w:val="none"/>
              </w:rPr>
              <w:t>*</w:t>
            </w:r>
            <w:r>
              <w:rPr>
                <w:rFonts w:hint="eastAsia" w:ascii="宋体" w:hAnsi="宋体"/>
                <w:szCs w:val="21"/>
                <w:highlight w:val="none"/>
                <w:lang w:val="en-US" w:eastAsia="zh-CN"/>
              </w:rPr>
              <w:t>600</w:t>
            </w:r>
            <w:r>
              <w:rPr>
                <w:rFonts w:hint="eastAsia" w:ascii="宋体" w:hAnsi="宋体"/>
                <w:szCs w:val="21"/>
                <w:highlight w:val="none"/>
              </w:rPr>
              <w:t>*</w:t>
            </w:r>
            <w:r>
              <w:rPr>
                <w:rFonts w:hint="eastAsia" w:ascii="宋体" w:hAnsi="宋体"/>
                <w:szCs w:val="21"/>
                <w:highlight w:val="none"/>
                <w:lang w:val="en-US" w:eastAsia="zh-CN"/>
              </w:rPr>
              <w:t>2700</w:t>
            </w:r>
          </w:p>
          <w:p>
            <w:pPr>
              <w:rPr>
                <w:rFonts w:ascii="宋体" w:hAnsi="宋体"/>
                <w:szCs w:val="21"/>
                <w:highlight w:val="none"/>
              </w:rPr>
            </w:pPr>
            <w:r>
              <w:rPr>
                <w:rFonts w:hint="eastAsia" w:ascii="宋体" w:hAnsi="宋体"/>
                <w:szCs w:val="21"/>
                <w:highlight w:val="none"/>
              </w:rPr>
              <w:t>依据：铣型操作规程、生产图</w:t>
            </w:r>
          </w:p>
          <w:p>
            <w:pPr>
              <w:rPr>
                <w:rFonts w:ascii="宋体" w:hAnsi="宋体"/>
                <w:szCs w:val="21"/>
                <w:highlight w:val="none"/>
              </w:rPr>
            </w:pPr>
            <w:r>
              <w:rPr>
                <w:rFonts w:hint="eastAsia" w:ascii="宋体" w:hAnsi="宋体"/>
                <w:szCs w:val="21"/>
                <w:highlight w:val="none"/>
              </w:rPr>
              <w:t>设备：</w:t>
            </w:r>
            <w:r>
              <w:rPr>
                <w:rFonts w:hint="eastAsia"/>
                <w:highlight w:val="none"/>
              </w:rPr>
              <w:t>立铣雕刻机</w:t>
            </w:r>
          </w:p>
          <w:p>
            <w:pPr>
              <w:rPr>
                <w:rFonts w:ascii="宋体" w:hAnsi="宋体"/>
                <w:szCs w:val="21"/>
                <w:highlight w:val="none"/>
              </w:rPr>
            </w:pPr>
            <w:r>
              <w:rPr>
                <w:rFonts w:hint="eastAsia" w:ascii="宋体" w:hAnsi="宋体"/>
                <w:szCs w:val="21"/>
                <w:highlight w:val="none"/>
              </w:rPr>
              <w:t>主要工艺控制点：按产品图图样加工</w:t>
            </w:r>
          </w:p>
          <w:p>
            <w:pPr>
              <w:rPr>
                <w:rFonts w:ascii="宋体" w:hAnsi="宋体"/>
                <w:szCs w:val="21"/>
                <w:highlight w:val="none"/>
              </w:rPr>
            </w:pPr>
            <w:r>
              <w:rPr>
                <w:rFonts w:hint="eastAsia" w:ascii="宋体" w:hAnsi="宋体"/>
                <w:szCs w:val="21"/>
                <w:highlight w:val="none"/>
              </w:rPr>
              <w:t>操作：操作工</w:t>
            </w:r>
            <w:r>
              <w:rPr>
                <w:rFonts w:hint="eastAsia" w:ascii="宋体" w:hAnsi="宋体"/>
                <w:szCs w:val="21"/>
                <w:highlight w:val="none"/>
                <w:lang w:val="en-US" w:eastAsia="zh-CN"/>
              </w:rPr>
              <w:t>卿国辉</w:t>
            </w:r>
            <w:r>
              <w:rPr>
                <w:rFonts w:hint="eastAsia" w:ascii="宋体" w:hAnsi="宋体"/>
                <w:szCs w:val="21"/>
                <w:highlight w:val="none"/>
              </w:rPr>
              <w:t>按规程和图纸进行铣型，现场查看操作符合要求，图样及尺寸合格。</w:t>
            </w:r>
          </w:p>
          <w:p>
            <w:pPr>
              <w:pStyle w:val="2"/>
              <w:rPr>
                <w:highlight w:val="none"/>
              </w:rPr>
            </w:pPr>
          </w:p>
          <w:p>
            <w:pPr>
              <w:rPr>
                <w:rFonts w:ascii="宋体" w:hAnsi="宋体"/>
                <w:szCs w:val="21"/>
                <w:highlight w:val="none"/>
              </w:rPr>
            </w:pPr>
            <w:r>
              <w:rPr>
                <w:rFonts w:hint="eastAsia" w:ascii="宋体" w:hAnsi="宋体"/>
                <w:szCs w:val="21"/>
                <w:highlight w:val="none"/>
              </w:rPr>
              <w:t>组装工序，</w:t>
            </w:r>
          </w:p>
          <w:p>
            <w:pPr>
              <w:rPr>
                <w:rFonts w:ascii="宋体" w:hAnsi="宋体"/>
                <w:szCs w:val="21"/>
                <w:highlight w:val="none"/>
              </w:rPr>
            </w:pPr>
            <w:r>
              <w:rPr>
                <w:rFonts w:hint="eastAsia" w:ascii="宋体" w:hAnsi="宋体"/>
                <w:szCs w:val="21"/>
                <w:highlight w:val="none"/>
              </w:rPr>
              <w:t>产品：</w:t>
            </w:r>
            <w:r>
              <w:rPr>
                <w:rFonts w:hint="eastAsia" w:ascii="宋体" w:hAnsi="宋体"/>
                <w:szCs w:val="21"/>
                <w:highlight w:val="none"/>
                <w:lang w:val="en-US" w:eastAsia="zh-CN"/>
              </w:rPr>
              <w:t>电视</w:t>
            </w:r>
            <w:r>
              <w:rPr>
                <w:rFonts w:hint="eastAsia" w:ascii="宋体" w:hAnsi="宋体"/>
                <w:szCs w:val="21"/>
                <w:highlight w:val="none"/>
              </w:rPr>
              <w:t>柜，规格：</w:t>
            </w:r>
            <w:r>
              <w:rPr>
                <w:rFonts w:hint="eastAsia" w:ascii="宋体" w:hAnsi="宋体"/>
                <w:szCs w:val="21"/>
                <w:highlight w:val="none"/>
                <w:lang w:val="en-US" w:eastAsia="zh-CN"/>
              </w:rPr>
              <w:t>3667</w:t>
            </w:r>
            <w:r>
              <w:rPr>
                <w:rFonts w:hint="eastAsia" w:ascii="宋体" w:hAnsi="宋体"/>
                <w:szCs w:val="21"/>
                <w:highlight w:val="none"/>
              </w:rPr>
              <w:t>*</w:t>
            </w:r>
            <w:r>
              <w:rPr>
                <w:rFonts w:hint="eastAsia" w:ascii="宋体" w:hAnsi="宋体"/>
                <w:szCs w:val="21"/>
                <w:highlight w:val="none"/>
                <w:lang w:val="en-US" w:eastAsia="zh-CN"/>
              </w:rPr>
              <w:t>600</w:t>
            </w:r>
            <w:r>
              <w:rPr>
                <w:rFonts w:hint="eastAsia" w:ascii="宋体" w:hAnsi="宋体"/>
                <w:szCs w:val="21"/>
                <w:highlight w:val="none"/>
              </w:rPr>
              <w:t>*</w:t>
            </w:r>
            <w:r>
              <w:rPr>
                <w:rFonts w:hint="eastAsia" w:ascii="宋体" w:hAnsi="宋体"/>
                <w:szCs w:val="21"/>
                <w:highlight w:val="none"/>
                <w:lang w:val="en-US" w:eastAsia="zh-CN"/>
              </w:rPr>
              <w:t>2700</w:t>
            </w:r>
          </w:p>
          <w:p>
            <w:pPr>
              <w:rPr>
                <w:rFonts w:ascii="宋体" w:hAnsi="宋体"/>
                <w:szCs w:val="21"/>
                <w:highlight w:val="none"/>
              </w:rPr>
            </w:pPr>
            <w:r>
              <w:rPr>
                <w:rFonts w:hint="eastAsia" w:ascii="宋体" w:hAnsi="宋体"/>
                <w:szCs w:val="21"/>
                <w:highlight w:val="none"/>
              </w:rPr>
              <w:t>依据：生产图</w:t>
            </w:r>
          </w:p>
          <w:p>
            <w:pPr>
              <w:rPr>
                <w:rFonts w:ascii="宋体" w:hAnsi="宋体"/>
                <w:szCs w:val="21"/>
                <w:highlight w:val="none"/>
              </w:rPr>
            </w:pPr>
            <w:r>
              <w:rPr>
                <w:rFonts w:hint="eastAsia" w:ascii="宋体" w:hAnsi="宋体"/>
                <w:szCs w:val="21"/>
                <w:highlight w:val="none"/>
              </w:rPr>
              <w:t>设备：卡板</w:t>
            </w:r>
            <w:r>
              <w:rPr>
                <w:rFonts w:hint="eastAsia"/>
                <w:highlight w:val="none"/>
              </w:rPr>
              <w:t>机</w:t>
            </w:r>
          </w:p>
          <w:p>
            <w:pPr>
              <w:rPr>
                <w:rFonts w:ascii="宋体" w:hAnsi="宋体"/>
                <w:szCs w:val="21"/>
                <w:highlight w:val="none"/>
              </w:rPr>
            </w:pPr>
            <w:r>
              <w:rPr>
                <w:rFonts w:hint="eastAsia" w:ascii="宋体" w:hAnsi="宋体"/>
                <w:szCs w:val="21"/>
                <w:highlight w:val="none"/>
              </w:rPr>
              <w:t>主要工艺控制点：按产品图图样加工、组装窂固，不错位。</w:t>
            </w:r>
          </w:p>
          <w:p>
            <w:pPr>
              <w:rPr>
                <w:rFonts w:ascii="宋体" w:hAnsi="宋体"/>
                <w:szCs w:val="21"/>
                <w:highlight w:val="none"/>
              </w:rPr>
            </w:pPr>
            <w:r>
              <w:rPr>
                <w:rFonts w:hint="eastAsia" w:ascii="宋体" w:hAnsi="宋体"/>
                <w:szCs w:val="21"/>
                <w:highlight w:val="none"/>
              </w:rPr>
              <w:t>操作：操作工</w:t>
            </w:r>
            <w:r>
              <w:rPr>
                <w:rFonts w:hint="eastAsia" w:ascii="宋体" w:hAnsi="宋体"/>
                <w:szCs w:val="21"/>
                <w:highlight w:val="none"/>
                <w:lang w:val="en-US" w:eastAsia="zh-CN"/>
              </w:rPr>
              <w:t>谭太和</w:t>
            </w:r>
            <w:r>
              <w:rPr>
                <w:rFonts w:hint="eastAsia" w:ascii="宋体" w:hAnsi="宋体"/>
                <w:szCs w:val="21"/>
                <w:highlight w:val="none"/>
              </w:rPr>
              <w:t>按榫卯结构加胶进行组装，现场查看操作符合要求，图样及组装尺寸合格，作业过程中员工带口罩进行防护。</w:t>
            </w:r>
          </w:p>
          <w:p>
            <w:pPr>
              <w:pStyle w:val="2"/>
              <w:rPr>
                <w:highlight w:val="none"/>
              </w:rPr>
            </w:pPr>
            <w:r>
              <w:rPr>
                <w:rFonts w:hint="eastAsia"/>
                <w:szCs w:val="21"/>
                <w:highlight w:val="none"/>
              </w:rPr>
              <w:t>木质家具</w:t>
            </w:r>
            <w:r>
              <w:rPr>
                <w:rFonts w:hint="eastAsia" w:ascii="宋体" w:hAnsi="宋体"/>
                <w:szCs w:val="21"/>
                <w:highlight w:val="none"/>
              </w:rPr>
              <w:t>其余工序工艺与套装门加工工艺相同。</w:t>
            </w:r>
          </w:p>
          <w:p>
            <w:pPr>
              <w:rPr>
                <w:rFonts w:ascii="宋体" w:hAnsi="宋体"/>
                <w:szCs w:val="21"/>
                <w:highlight w:val="none"/>
              </w:rPr>
            </w:pPr>
          </w:p>
          <w:p>
            <w:pPr>
              <w:ind w:firstLine="315" w:firstLineChars="150"/>
              <w:rPr>
                <w:rFonts w:ascii="宋体" w:hAnsi="宋体"/>
                <w:szCs w:val="21"/>
                <w:highlight w:val="none"/>
              </w:rPr>
            </w:pPr>
            <w:r>
              <w:rPr>
                <w:rFonts w:hint="eastAsia" w:ascii="宋体" w:hAnsi="宋体"/>
                <w:szCs w:val="21"/>
                <w:highlight w:val="none"/>
              </w:rPr>
              <w:t>另查确认过程管理，喷漆工序企业于202</w:t>
            </w:r>
            <w:r>
              <w:rPr>
                <w:rFonts w:hint="eastAsia" w:ascii="宋体" w:hAnsi="宋体"/>
                <w:szCs w:val="21"/>
                <w:highlight w:val="none"/>
                <w:lang w:val="en-US" w:eastAsia="zh-CN"/>
              </w:rPr>
              <w:t>2</w:t>
            </w:r>
            <w:r>
              <w:rPr>
                <w:rFonts w:hint="eastAsia" w:ascii="宋体" w:hAnsi="宋体"/>
                <w:szCs w:val="21"/>
                <w:highlight w:val="none"/>
              </w:rPr>
              <w:t>年8月</w:t>
            </w:r>
            <w:r>
              <w:rPr>
                <w:rFonts w:hint="eastAsia" w:ascii="宋体" w:hAnsi="宋体"/>
                <w:szCs w:val="21"/>
                <w:highlight w:val="none"/>
                <w:lang w:val="en-US" w:eastAsia="zh-CN"/>
              </w:rPr>
              <w:t>5</w:t>
            </w:r>
            <w:r>
              <w:rPr>
                <w:rFonts w:hint="eastAsia" w:ascii="宋体" w:hAnsi="宋体"/>
                <w:szCs w:val="21"/>
                <w:highlight w:val="none"/>
              </w:rPr>
              <w:t>日进行了过程确认，从工艺、设备、人员及质量方面进行了确认，确认结论：过程满足要求，确认人；</w:t>
            </w:r>
            <w:r>
              <w:rPr>
                <w:rFonts w:hint="eastAsia" w:ascii="宋体" w:hAnsi="宋体"/>
                <w:szCs w:val="21"/>
                <w:highlight w:val="none"/>
                <w:lang w:val="en-US" w:eastAsia="zh-CN"/>
              </w:rPr>
              <w:t>蒋昌</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套装门及木质家具生产过程基本受控。</w:t>
            </w:r>
          </w:p>
          <w:p>
            <w:pPr>
              <w:adjustRightInd w:val="0"/>
              <w:snapToGrid w:val="0"/>
              <w:spacing w:line="400" w:lineRule="exact"/>
              <w:jc w:val="left"/>
              <w:rPr>
                <w:rFonts w:ascii="宋体" w:hAnsi="宋体" w:cs="宋体"/>
                <w:szCs w:val="21"/>
                <w:highlight w:val="none"/>
              </w:rPr>
            </w:pPr>
            <w:r>
              <w:rPr>
                <w:rFonts w:hint="eastAsia" w:ascii="宋体" w:hAnsi="宋体"/>
                <w:szCs w:val="21"/>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99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left"/>
              <w:rPr>
                <w:rFonts w:ascii="宋体" w:hAnsi="宋体" w:cs="宋体"/>
                <w:szCs w:val="21"/>
              </w:rPr>
            </w:pPr>
            <w:r>
              <w:rPr>
                <w:rFonts w:hint="eastAsia" w:ascii="宋体" w:hAnsi="宋体" w:cs="宋体"/>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594" w:type="dxa"/>
          </w:tcPr>
          <w:p>
            <w:pPr>
              <w:spacing w:line="400" w:lineRule="exact"/>
              <w:ind w:firstLine="420" w:firstLineChars="200"/>
              <w:jc w:val="left"/>
              <w:rPr>
                <w:rFonts w:ascii="宋体" w:hAnsi="宋体"/>
                <w:szCs w:val="21"/>
              </w:rPr>
            </w:pPr>
            <w:r>
              <w:rPr>
                <w:rFonts w:hint="eastAsia" w:ascii="宋体" w:hAnsi="宋体"/>
                <w:szCs w:val="21"/>
              </w:rPr>
              <w:t>查《标识和可追溯性控制程序》，文件规定了对产品、检验状态及唯一性标识做出了规定。</w:t>
            </w:r>
          </w:p>
          <w:p>
            <w:pPr>
              <w:numPr>
                <w:ilvl w:val="0"/>
                <w:numId w:val="5"/>
              </w:numPr>
              <w:spacing w:after="0" w:line="400" w:lineRule="exact"/>
              <w:ind w:firstLine="420" w:firstLineChars="200"/>
              <w:jc w:val="left"/>
              <w:rPr>
                <w:rFonts w:ascii="宋体" w:hAnsi="宋体"/>
                <w:szCs w:val="21"/>
              </w:rPr>
            </w:pPr>
            <w:r>
              <w:rPr>
                <w:rFonts w:hint="eastAsia" w:ascii="宋体" w:hAnsi="宋体"/>
                <w:szCs w:val="21"/>
              </w:rPr>
              <w:t xml:space="preserve">在生产现场，车间的半成品采用标签标识，标识规格型号、数量、操作工、加工日期； </w:t>
            </w:r>
          </w:p>
          <w:p>
            <w:pPr>
              <w:spacing w:after="0" w:line="400" w:lineRule="exact"/>
              <w:ind w:left="420"/>
              <w:jc w:val="left"/>
              <w:rPr>
                <w:rFonts w:ascii="宋体" w:hAnsi="宋体"/>
                <w:szCs w:val="21"/>
              </w:rPr>
            </w:pPr>
            <w:r>
              <w:rPr>
                <w:rFonts w:hint="eastAsia" w:ascii="宋体" w:hAnsi="宋体"/>
                <w:szCs w:val="21"/>
              </w:rPr>
              <w:t>2、成品通过产品检验报告进行追溯，主要记录内容：生产日期，产品型号、检验员、数量等；</w:t>
            </w:r>
          </w:p>
          <w:p>
            <w:pPr>
              <w:ind w:firstLine="420" w:firstLineChars="200"/>
              <w:rPr>
                <w:rFonts w:ascii="宋体" w:hAnsi="宋体" w:cs="宋体"/>
                <w:b/>
                <w:bCs/>
                <w:szCs w:val="21"/>
              </w:rPr>
            </w:pPr>
            <w:r>
              <w:rPr>
                <w:rFonts w:hint="eastAsia" w:ascii="宋体" w:hAnsi="宋体"/>
                <w:szCs w:val="21"/>
              </w:rPr>
              <w:t>3、在原料仓库，各种原材料，按名称进行分类放置，有明确的标识。</w:t>
            </w:r>
          </w:p>
        </w:tc>
        <w:tc>
          <w:tcPr>
            <w:tcW w:w="99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宋体"/>
                <w:szCs w:val="21"/>
              </w:rPr>
            </w:pPr>
            <w:r>
              <w:rPr>
                <w:rFonts w:hint="eastAsia" w:ascii="宋体" w:hAnsi="宋体" w:cs="宋体"/>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59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询问部门负责人，公司的顾客财产主要为顾客提供的样件、图纸、顾客信息等公司对顾客财产进行了登记管理。</w:t>
            </w:r>
          </w:p>
          <w:p>
            <w:pPr>
              <w:rPr>
                <w:rFonts w:ascii="宋体" w:hAnsi="宋体" w:cs="宋体"/>
                <w:szCs w:val="21"/>
              </w:rPr>
            </w:pPr>
            <w:r>
              <w:rPr>
                <w:rFonts w:hint="eastAsia" w:ascii="宋体" w:hAnsi="宋体" w:cs="宋体"/>
                <w:szCs w:val="21"/>
              </w:rPr>
              <w:t>现场查看，顾客财产管理基本受控。</w:t>
            </w:r>
          </w:p>
        </w:tc>
        <w:tc>
          <w:tcPr>
            <w:tcW w:w="99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94" w:type="dxa"/>
          </w:tcPr>
          <w:p>
            <w:pPr>
              <w:spacing w:line="400" w:lineRule="exact"/>
              <w:ind w:firstLine="420" w:firstLineChars="200"/>
              <w:jc w:val="left"/>
            </w:pPr>
            <w:r>
              <w:rPr>
                <w:rFonts w:hint="eastAsia"/>
              </w:rPr>
              <w:t>查，公司文件，对产品的防护进行了要求，主要为产品在加工、储运和运输交付过程的防护。</w:t>
            </w:r>
          </w:p>
          <w:p>
            <w:pPr>
              <w:spacing w:line="400" w:lineRule="exact"/>
              <w:ind w:firstLine="420" w:firstLineChars="200"/>
              <w:jc w:val="left"/>
            </w:pPr>
            <w:r>
              <w:rPr>
                <w:rFonts w:hint="eastAsia"/>
              </w:rPr>
              <w:t>车间现场观察:</w:t>
            </w:r>
          </w:p>
          <w:p>
            <w:pPr>
              <w:spacing w:line="400" w:lineRule="exact"/>
              <w:ind w:firstLine="382" w:firstLineChars="182"/>
              <w:jc w:val="left"/>
            </w:pPr>
            <w:r>
              <w:rPr>
                <w:rFonts w:hint="eastAsia"/>
              </w:rPr>
              <w:t>1. 转运：所有物料转运过程中均有防护，公司的物料根据产品的大小、重量采用料架进行盛放、转运，在生产过程中各种产品均采用托盘、料架进行盛放，防护基本到位。</w:t>
            </w:r>
          </w:p>
          <w:p>
            <w:pPr>
              <w:spacing w:line="400" w:lineRule="exact"/>
              <w:ind w:firstLine="382" w:firstLineChars="182"/>
              <w:jc w:val="left"/>
            </w:pPr>
            <w:r>
              <w:rPr>
                <w:rFonts w:hint="eastAsia"/>
              </w:rPr>
              <w:t>2. 包装：根据客户和产品性质采用卷材泡沫带包装后再用纸箱包装，防护效果较好；</w:t>
            </w:r>
          </w:p>
          <w:p>
            <w:pPr>
              <w:spacing w:line="400" w:lineRule="exact"/>
              <w:ind w:firstLine="382" w:firstLineChars="182"/>
              <w:jc w:val="left"/>
            </w:pPr>
            <w:r>
              <w:rPr>
                <w:rFonts w:hint="eastAsia"/>
              </w:rPr>
              <w:t>3. 运输过程管理：要求运输方进行防护，不得淋雨。</w:t>
            </w:r>
          </w:p>
          <w:p>
            <w:pPr>
              <w:spacing w:line="400" w:lineRule="exact"/>
              <w:ind w:firstLine="382" w:firstLineChars="182"/>
              <w:jc w:val="left"/>
            </w:pPr>
            <w:r>
              <w:rPr>
                <w:rFonts w:hint="eastAsia"/>
              </w:rPr>
              <w:t>现场查看原材料、成品，均按要求放置，防护得当。</w:t>
            </w:r>
          </w:p>
          <w:p>
            <w:r>
              <w:rPr>
                <w:rFonts w:hint="eastAsia"/>
              </w:rPr>
              <w:t>产品防护基本符合要求。</w:t>
            </w:r>
          </w:p>
          <w:p>
            <w:pPr>
              <w:pStyle w:val="2"/>
            </w:pPr>
          </w:p>
        </w:tc>
        <w:tc>
          <w:tcPr>
            <w:tcW w:w="99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594" w:type="dxa"/>
          </w:tcPr>
          <w:p>
            <w:pPr>
              <w:rPr>
                <w:rFonts w:ascii="宋体" w:hAnsi="宋体" w:cs="宋体"/>
                <w:szCs w:val="21"/>
              </w:rPr>
            </w:pPr>
            <w:r>
              <w:rPr>
                <w:rFonts w:hint="eastAsia" w:ascii="宋体" w:hAnsi="宋体" w:cs="宋体"/>
                <w:szCs w:val="21"/>
              </w:rPr>
              <w:t>查问，对于已经交付的产品，公司承诺：产成品交付后随时跟踪质量状况，发现问题，及时上门进行解决。</w:t>
            </w:r>
            <w:r>
              <w:rPr>
                <w:rFonts w:hint="eastAsia" w:ascii="宋体" w:hAnsi="宋体"/>
                <w:szCs w:val="21"/>
              </w:rPr>
              <w:t>暂未出现上门服务情况。</w:t>
            </w:r>
          </w:p>
        </w:tc>
        <w:tc>
          <w:tcPr>
            <w:tcW w:w="99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94" w:type="dxa"/>
          </w:tcPr>
          <w:p>
            <w:pPr>
              <w:spacing w:line="400" w:lineRule="exact"/>
              <w:ind w:firstLine="420" w:firstLineChars="200"/>
              <w:rPr>
                <w:rFonts w:ascii="宋体" w:hAnsi="宋体"/>
                <w:szCs w:val="21"/>
              </w:rPr>
            </w:pPr>
            <w:r>
              <w:rPr>
                <w:rFonts w:hint="eastAsia" w:ascii="宋体" w:hAnsi="宋体"/>
                <w:szCs w:val="21"/>
              </w:rPr>
              <w:t>查，公司对服务实现过程的更改策划了管理要求。主要包括：技术要求、合同信息更改等。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查，对于要求、信息等更改，必须经过评审，确认能满足要求后方能进行，具体按文件管理要求。</w:t>
            </w:r>
          </w:p>
          <w:p>
            <w:pPr>
              <w:spacing w:line="400" w:lineRule="exact"/>
              <w:rPr>
                <w:rFonts w:ascii="宋体" w:hAnsi="宋体" w:cs="宋体"/>
                <w:color w:val="000000"/>
                <w:szCs w:val="21"/>
              </w:rPr>
            </w:pPr>
            <w:r>
              <w:rPr>
                <w:rFonts w:hint="eastAsia" w:ascii="宋体" w:hAnsi="宋体"/>
                <w:szCs w:val="21"/>
              </w:rPr>
              <w:t>查，近期暂无变更的情况。</w:t>
            </w:r>
            <w:r>
              <w:rPr>
                <w:rFonts w:hint="eastAsia" w:ascii="宋体" w:hAnsi="宋体" w:cs="宋体"/>
                <w:szCs w:val="21"/>
              </w:rPr>
              <w:t>。</w:t>
            </w:r>
          </w:p>
        </w:tc>
        <w:tc>
          <w:tcPr>
            <w:tcW w:w="995" w:type="dxa"/>
          </w:tcPr>
          <w:p>
            <w:r>
              <w:rPr>
                <w:rFonts w:hint="eastAsia"/>
              </w:rPr>
              <w:t>符合</w:t>
            </w:r>
          </w:p>
        </w:tc>
      </w:tr>
    </w:tbl>
    <w:p>
      <w:pPr>
        <w:pStyle w:val="7"/>
        <w:rPr>
          <w:rFonts w:hint="eastAsia"/>
        </w:rPr>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3"/>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3" w:type="dxa"/>
            <w:vAlign w:val="center"/>
          </w:tcPr>
          <w:p>
            <w:pPr>
              <w:rPr>
                <w:rFonts w:hint="default" w:eastAsia="宋体"/>
                <w:sz w:val="24"/>
                <w:szCs w:val="24"/>
                <w:lang w:val="en-US" w:eastAsia="zh-CN"/>
              </w:rPr>
            </w:pPr>
            <w:r>
              <w:rPr>
                <w:rFonts w:hint="eastAsia"/>
                <w:sz w:val="24"/>
                <w:szCs w:val="24"/>
              </w:rPr>
              <w:t>受审核部门：质量部       主管领导：伍华兵      陪同人员：</w:t>
            </w:r>
            <w:r>
              <w:rPr>
                <w:rFonts w:hint="eastAsia"/>
                <w:sz w:val="24"/>
                <w:szCs w:val="24"/>
                <w:lang w:val="en-US" w:eastAsia="zh-CN"/>
              </w:rPr>
              <w:t>蒋昌</w:t>
            </w:r>
          </w:p>
        </w:tc>
        <w:tc>
          <w:tcPr>
            <w:tcW w:w="100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、贺贻燕（专家），  审核时间：202</w:t>
            </w:r>
            <w:r>
              <w:rPr>
                <w:rFonts w:hint="eastAsia"/>
                <w:sz w:val="24"/>
                <w:szCs w:val="24"/>
                <w:lang w:val="en-US" w:eastAsia="zh-CN"/>
              </w:rPr>
              <w:t>2年9月27日上午</w:t>
            </w:r>
          </w:p>
        </w:tc>
        <w:tc>
          <w:tcPr>
            <w:tcW w:w="100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3" w:type="dxa"/>
            <w:vAlign w:val="center"/>
          </w:tcPr>
          <w:p>
            <w:pPr>
              <w:rPr>
                <w:rFonts w:hint="eastAsia" w:ascii="宋体" w:hAnsi="宋体" w:cs="新宋体"/>
                <w:sz w:val="21"/>
                <w:szCs w:val="21"/>
              </w:rPr>
            </w:pPr>
            <w:r>
              <w:rPr>
                <w:rFonts w:hint="eastAsia"/>
                <w:sz w:val="24"/>
                <w:szCs w:val="24"/>
              </w:rPr>
              <w:t>审核条款：</w:t>
            </w: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5.3岗位/职责 /权限；6.2目标及其实现的策划；7.1.5监视和测量设备；7.4沟通</w:t>
            </w:r>
            <w:r>
              <w:rPr>
                <w:rFonts w:hint="eastAsia" w:ascii="宋体" w:hAnsi="宋体" w:cs="新宋体"/>
                <w:sz w:val="21"/>
                <w:szCs w:val="21"/>
                <w:lang w:eastAsia="zh-CN"/>
              </w:rPr>
              <w:t>；</w:t>
            </w:r>
            <w:r>
              <w:rPr>
                <w:rFonts w:hint="eastAsia" w:ascii="宋体" w:hAnsi="宋体" w:cs="新宋体"/>
                <w:sz w:val="21"/>
                <w:szCs w:val="21"/>
                <w:lang w:val="en-US" w:eastAsia="zh-CN"/>
              </w:rPr>
              <w:t>8.1运行策划和控制；8.3产品和服务的设计和开发；</w:t>
            </w:r>
            <w:r>
              <w:rPr>
                <w:rFonts w:hint="eastAsia" w:ascii="宋体" w:hAnsi="宋体" w:cs="新宋体"/>
                <w:sz w:val="21"/>
                <w:szCs w:val="21"/>
              </w:rPr>
              <w:t>8.6产品和服务放行；8.7不合格输出控制；10.2不符合和纠正措施；</w:t>
            </w:r>
          </w:p>
          <w:p>
            <w:pPr>
              <w:rPr>
                <w:rFonts w:hint="eastAsia" w:ascii="宋体" w:hAnsi="宋体" w:eastAsia="宋体" w:cs="新宋体"/>
                <w:sz w:val="21"/>
                <w:szCs w:val="21"/>
                <w:lang w:eastAsia="zh-CN"/>
              </w:rPr>
            </w:pPr>
            <w:r>
              <w:rPr>
                <w:rFonts w:hint="eastAsia" w:ascii="宋体" w:hAnsi="宋体" w:cs="新宋体"/>
                <w:sz w:val="21"/>
                <w:szCs w:val="21"/>
              </w:rPr>
              <w:t>QEMS</w:t>
            </w:r>
            <w:r>
              <w:rPr>
                <w:rFonts w:hint="eastAsia" w:ascii="宋体" w:hAnsi="宋体" w:cs="新宋体"/>
                <w:sz w:val="21"/>
                <w:szCs w:val="21"/>
                <w:lang w:eastAsia="zh-CN"/>
              </w:rPr>
              <w:t>：</w:t>
            </w:r>
            <w:r>
              <w:rPr>
                <w:rFonts w:hint="eastAsia" w:ascii="宋体" w:hAnsi="宋体" w:cs="新宋体"/>
                <w:sz w:val="21"/>
                <w:szCs w:val="21"/>
              </w:rPr>
              <w:t>5.3岗位/职责 /权限；6.2目标及其实现的策划；6.1.2环境因素；7.4沟通</w:t>
            </w:r>
            <w:r>
              <w:rPr>
                <w:rFonts w:hint="eastAsia" w:ascii="宋体" w:hAnsi="宋体" w:cs="新宋体"/>
                <w:sz w:val="21"/>
                <w:szCs w:val="21"/>
                <w:lang w:eastAsia="zh-CN"/>
              </w:rPr>
              <w:t>；</w:t>
            </w:r>
            <w:r>
              <w:rPr>
                <w:rFonts w:hint="eastAsia" w:ascii="宋体" w:hAnsi="宋体" w:cs="新宋体"/>
                <w:sz w:val="21"/>
                <w:szCs w:val="21"/>
              </w:rPr>
              <w:t>8.1运行策划和控制；8.2应急准备和响应；</w:t>
            </w:r>
          </w:p>
          <w:p>
            <w:pPr>
              <w:snapToGrid w:val="0"/>
              <w:spacing w:line="240" w:lineRule="exact"/>
              <w:rPr>
                <w:sz w:val="24"/>
                <w:szCs w:val="24"/>
              </w:rPr>
            </w:pPr>
          </w:p>
        </w:tc>
        <w:tc>
          <w:tcPr>
            <w:tcW w:w="100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QE5.3； </w:t>
            </w:r>
          </w:p>
          <w:p>
            <w:pPr>
              <w:rPr>
                <w:rFonts w:ascii="宋体" w:hAnsi="宋体" w:cs="新宋体"/>
                <w:szCs w:val="21"/>
              </w:rPr>
            </w:pPr>
          </w:p>
        </w:tc>
        <w:tc>
          <w:tcPr>
            <w:tcW w:w="10583" w:type="dxa"/>
          </w:tcPr>
          <w:p>
            <w:pPr>
              <w:spacing w:line="400" w:lineRule="exact"/>
              <w:rPr>
                <w:rFonts w:ascii="宋体" w:cs="宋体"/>
                <w:szCs w:val="21"/>
              </w:rPr>
            </w:pPr>
            <w:r>
              <w:rPr>
                <w:rFonts w:hint="eastAsia" w:ascii="宋体" w:cs="宋体"/>
                <w:szCs w:val="21"/>
              </w:rPr>
              <w:t>在《部门职责》中规定了质量部的职责和权限，以确保部门工作的展开和实施：</w:t>
            </w:r>
          </w:p>
          <w:p>
            <w:pPr>
              <w:spacing w:line="400" w:lineRule="exact"/>
              <w:jc w:val="left"/>
              <w:rPr>
                <w:rFonts w:ascii="宋体" w:hAnsi="宋体" w:cs="宋体"/>
                <w:szCs w:val="21"/>
              </w:rPr>
            </w:pPr>
            <w:r>
              <w:rPr>
                <w:rFonts w:hint="eastAsia" w:ascii="宋体" w:hAnsi="宋体" w:cs="宋体"/>
                <w:szCs w:val="21"/>
              </w:rPr>
              <w:t xml:space="preserve">1）做好本部门环境因素的识别，部门内环境运行控制； </w:t>
            </w:r>
          </w:p>
          <w:p>
            <w:pPr>
              <w:spacing w:line="400" w:lineRule="exact"/>
              <w:rPr>
                <w:rFonts w:ascii="宋体" w:hAnsi="宋体" w:cs="宋体"/>
                <w:szCs w:val="21"/>
              </w:rPr>
            </w:pPr>
            <w:r>
              <w:rPr>
                <w:rFonts w:hint="eastAsia" w:ascii="宋体" w:hAnsi="宋体" w:cs="宋体"/>
                <w:szCs w:val="21"/>
              </w:rPr>
              <w:t xml:space="preserve">2）认真贯彻执行公司各项管理制度和质量管理体系标准； </w:t>
            </w:r>
          </w:p>
          <w:p>
            <w:pPr>
              <w:spacing w:line="400" w:lineRule="exact"/>
              <w:jc w:val="left"/>
              <w:rPr>
                <w:rFonts w:ascii="宋体" w:hAnsi="宋体" w:cs="宋体"/>
                <w:szCs w:val="21"/>
              </w:rPr>
            </w:pPr>
            <w:r>
              <w:rPr>
                <w:rFonts w:hint="eastAsia" w:ascii="宋体" w:hAnsi="宋体" w:cs="宋体"/>
                <w:szCs w:val="21"/>
              </w:rPr>
              <w:t xml:space="preserve">3）领导建立和完善管理制度，组织实施并监督、检查生产体系的运行； </w:t>
            </w:r>
          </w:p>
          <w:p>
            <w:pPr>
              <w:spacing w:line="400" w:lineRule="exact"/>
              <w:jc w:val="left"/>
              <w:rPr>
                <w:rFonts w:ascii="宋体" w:hAnsi="宋体" w:cs="宋体"/>
                <w:szCs w:val="21"/>
              </w:rPr>
            </w:pPr>
            <w:r>
              <w:rPr>
                <w:rFonts w:hint="eastAsia" w:ascii="宋体" w:hAnsi="宋体" w:cs="宋体"/>
                <w:szCs w:val="21"/>
              </w:rPr>
              <w:t>4）负责组织制定公司的检验规程，产品实现的策划；</w:t>
            </w:r>
          </w:p>
          <w:p>
            <w:pPr>
              <w:spacing w:line="400" w:lineRule="exact"/>
              <w:jc w:val="left"/>
              <w:rPr>
                <w:rFonts w:ascii="宋体" w:hAnsi="宋体" w:cs="宋体"/>
                <w:szCs w:val="21"/>
              </w:rPr>
            </w:pPr>
            <w:r>
              <w:rPr>
                <w:rFonts w:hint="eastAsia" w:ascii="宋体" w:hAnsi="宋体" w:cs="宋体"/>
                <w:szCs w:val="21"/>
              </w:rPr>
              <w:t xml:space="preserve">5）负责产品进出货的检验，不合格产品的控制、改进、纠正和预防措施实施；  </w:t>
            </w:r>
          </w:p>
          <w:p>
            <w:pPr>
              <w:spacing w:line="400" w:lineRule="exact"/>
              <w:jc w:val="left"/>
              <w:rPr>
                <w:rFonts w:ascii="宋体" w:cs="宋体"/>
                <w:szCs w:val="21"/>
              </w:rPr>
            </w:pPr>
            <w:r>
              <w:rPr>
                <w:rFonts w:hint="eastAsia" w:ascii="宋体" w:hAnsi="宋体" w:cs="宋体"/>
                <w:szCs w:val="21"/>
              </w:rPr>
              <w:t>6）负责产品的监视测量及测量设备管理</w:t>
            </w:r>
            <w:r>
              <w:rPr>
                <w:rFonts w:hint="eastAsia" w:ascii="宋体" w:cs="宋体"/>
                <w:szCs w:val="21"/>
              </w:rPr>
              <w:t>。</w:t>
            </w:r>
          </w:p>
          <w:p>
            <w:pPr>
              <w:pStyle w:val="18"/>
            </w:pPr>
            <w:r>
              <w:rPr>
                <w:rFonts w:hint="eastAsia" w:ascii="宋体" w:cs="宋体"/>
                <w:szCs w:val="21"/>
              </w:rPr>
              <w:t>。。。。</w:t>
            </w:r>
          </w:p>
          <w:p>
            <w:pPr>
              <w:widowControl/>
              <w:jc w:val="left"/>
              <w:rPr>
                <w:rFonts w:ascii="宋体" w:hAnsi="宋体" w:cs="宋体"/>
                <w:szCs w:val="21"/>
              </w:rPr>
            </w:pPr>
            <w:r>
              <w:rPr>
                <w:rFonts w:hint="eastAsia" w:ascii="宋体" w:cs="宋体"/>
                <w:szCs w:val="21"/>
              </w:rPr>
              <w:t>质量部负责人能基本阐述本部门的主要职责</w:t>
            </w:r>
            <w:r>
              <w:rPr>
                <w:rFonts w:hint="eastAsia" w:ascii="宋体" w:hAnsi="宋体"/>
                <w:szCs w:val="21"/>
              </w:rPr>
              <w:t>。</w:t>
            </w:r>
          </w:p>
        </w:tc>
        <w:tc>
          <w:tcPr>
            <w:tcW w:w="100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adjustRightInd w:val="0"/>
              <w:snapToGrid w:val="0"/>
              <w:jc w:val="center"/>
              <w:rPr>
                <w:rFonts w:ascii="宋体" w:hAnsi="宋体" w:cs="新宋体"/>
                <w:szCs w:val="21"/>
              </w:rPr>
            </w:pPr>
            <w:r>
              <w:rPr>
                <w:rFonts w:hint="eastAsia" w:ascii="宋体" w:hAnsi="宋体" w:cs="新宋体"/>
                <w:szCs w:val="21"/>
              </w:rPr>
              <w:t>E6.1.2</w:t>
            </w:r>
          </w:p>
        </w:tc>
        <w:tc>
          <w:tcPr>
            <w:tcW w:w="10583" w:type="dxa"/>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查，质量部《环境因素识别评价表》：</w:t>
            </w:r>
          </w:p>
          <w:p>
            <w:pPr>
              <w:rPr>
                <w:rFonts w:ascii="宋体" w:hAnsi="宋体"/>
                <w:szCs w:val="21"/>
              </w:rPr>
            </w:pPr>
            <w:r>
              <w:rPr>
                <w:rFonts w:hint="eastAsia" w:ascii="宋体" w:hAnsi="宋体"/>
                <w:szCs w:val="21"/>
              </w:rPr>
              <w:t>质量部环境因素有：</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b.复印机硒鼓、打印机色带、墨盒的更换等；</w:t>
            </w:r>
          </w:p>
          <w:p>
            <w:pPr>
              <w:pStyle w:val="18"/>
              <w:rPr>
                <w:sz w:val="21"/>
                <w:szCs w:val="21"/>
              </w:rPr>
            </w:pPr>
            <w:r>
              <w:rPr>
                <w:rFonts w:hint="eastAsia"/>
                <w:sz w:val="21"/>
                <w:szCs w:val="21"/>
              </w:rPr>
              <w:t>c.电气设备、线路潜在火灾。</w:t>
            </w:r>
          </w:p>
          <w:p>
            <w:pPr>
              <w:pStyle w:val="18"/>
              <w:rPr>
                <w:sz w:val="21"/>
                <w:szCs w:val="21"/>
              </w:rPr>
            </w:pPr>
          </w:p>
          <w:p>
            <w:pPr>
              <w:rPr>
                <w:rFonts w:ascii="宋体" w:hAnsi="宋体"/>
                <w:szCs w:val="21"/>
              </w:rPr>
            </w:pPr>
            <w:r>
              <w:rPr>
                <w:rFonts w:hint="eastAsia" w:ascii="宋体" w:hAnsi="宋体"/>
                <w:szCs w:val="21"/>
              </w:rPr>
              <w:t>查，部门的重要环境因素为：固体废弃物的排放、潜在火灾等2项。</w:t>
            </w:r>
          </w:p>
          <w:p>
            <w:pPr>
              <w:rPr>
                <w:rFonts w:ascii="宋体" w:hAnsi="宋体"/>
                <w:szCs w:val="21"/>
              </w:rPr>
            </w:pPr>
            <w:r>
              <w:rPr>
                <w:rFonts w:hint="eastAsia" w:ascii="宋体" w:hAnsi="宋体"/>
                <w:szCs w:val="21"/>
              </w:rPr>
              <w:t>公司采用了现场观察、经验判断等环境因素识别及环境影响评价方法。</w:t>
            </w:r>
          </w:p>
          <w:p>
            <w:pPr>
              <w:rPr>
                <w:rFonts w:ascii="宋体" w:cs="宋体"/>
                <w:szCs w:val="21"/>
              </w:rPr>
            </w:pPr>
            <w:r>
              <w:rPr>
                <w:rFonts w:hint="eastAsia" w:ascii="宋体" w:hAnsi="宋体"/>
                <w:szCs w:val="21"/>
              </w:rPr>
              <w:t>识别基本清楚、充分，评价基本合理</w:t>
            </w:r>
          </w:p>
        </w:tc>
        <w:tc>
          <w:tcPr>
            <w:tcW w:w="100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rPr>
                <w:rFonts w:ascii="宋体" w:hAnsi="宋体" w:cs="新宋体"/>
                <w:szCs w:val="21"/>
              </w:rPr>
            </w:pPr>
            <w:r>
              <w:rPr>
                <w:rFonts w:hint="eastAsia" w:ascii="宋体" w:hAnsi="宋体" w:cs="宋体"/>
                <w:szCs w:val="21"/>
              </w:rPr>
              <w:t>目标及其实现的策划</w:t>
            </w:r>
          </w:p>
        </w:tc>
        <w:tc>
          <w:tcPr>
            <w:tcW w:w="960" w:type="dxa"/>
          </w:tcPr>
          <w:p>
            <w:pPr>
              <w:rPr>
                <w:rFonts w:ascii="宋体" w:hAnsi="宋体" w:cs="宋体"/>
                <w:szCs w:val="21"/>
              </w:rPr>
            </w:pPr>
            <w:r>
              <w:rPr>
                <w:rFonts w:hint="eastAsia" w:ascii="宋体" w:hAnsi="宋体" w:cs="宋体"/>
                <w:szCs w:val="21"/>
              </w:rPr>
              <w:t>QE6.2</w:t>
            </w:r>
          </w:p>
          <w:p>
            <w:pPr>
              <w:rPr>
                <w:rFonts w:ascii="宋体" w:hAnsi="宋体" w:cs="新宋体"/>
                <w:szCs w:val="21"/>
              </w:rPr>
            </w:pPr>
          </w:p>
        </w:tc>
        <w:tc>
          <w:tcPr>
            <w:tcW w:w="10583" w:type="dxa"/>
          </w:tcPr>
          <w:p>
            <w:pPr>
              <w:spacing w:line="400" w:lineRule="exact"/>
              <w:rPr>
                <w:rFonts w:ascii="宋体" w:cs="宋体"/>
                <w:szCs w:val="21"/>
              </w:rPr>
            </w:pPr>
            <w:r>
              <w:rPr>
                <w:rFonts w:hint="eastAsia" w:ascii="宋体" w:cs="宋体"/>
                <w:szCs w:val="21"/>
              </w:rPr>
              <w:t>查见：质量部“质量、环境目标指标和管理方案”，内容包括：</w:t>
            </w:r>
          </w:p>
          <w:p>
            <w:pPr>
              <w:spacing w:line="400" w:lineRule="exact"/>
              <w:rPr>
                <w:rFonts w:ascii="宋体" w:cs="宋体"/>
                <w:szCs w:val="21"/>
              </w:rPr>
            </w:pPr>
            <w:r>
              <w:rPr>
                <w:rFonts w:hint="eastAsia" w:ascii="宋体" w:cs="宋体"/>
                <w:szCs w:val="21"/>
              </w:rPr>
              <w:t>质量目标、环境目标：                 完成（202</w:t>
            </w:r>
            <w:r>
              <w:rPr>
                <w:rFonts w:hint="eastAsia" w:ascii="宋体" w:cs="宋体"/>
                <w:szCs w:val="21"/>
                <w:lang w:val="en-US" w:eastAsia="zh-CN"/>
              </w:rPr>
              <w:t>2年1月</w:t>
            </w:r>
            <w:r>
              <w:rPr>
                <w:rFonts w:hint="eastAsia" w:ascii="宋体" w:cs="宋体"/>
                <w:szCs w:val="21"/>
              </w:rPr>
              <w:t>-</w:t>
            </w:r>
            <w:r>
              <w:rPr>
                <w:rFonts w:hint="eastAsia" w:ascii="宋体" w:cs="宋体"/>
                <w:szCs w:val="21"/>
                <w:lang w:val="en-US" w:eastAsia="zh-CN"/>
              </w:rPr>
              <w:t>8月</w:t>
            </w:r>
            <w:r>
              <w:rPr>
                <w:rFonts w:hint="eastAsia" w:ascii="宋体" w:cs="宋体"/>
                <w:szCs w:val="21"/>
              </w:rPr>
              <w:t>）</w:t>
            </w:r>
          </w:p>
          <w:p>
            <w:pPr>
              <w:spacing w:line="400" w:lineRule="exact"/>
              <w:rPr>
                <w:rFonts w:ascii="宋体" w:cs="宋体"/>
                <w:szCs w:val="21"/>
              </w:rPr>
            </w:pPr>
            <w:r>
              <w:rPr>
                <w:rFonts w:hint="eastAsia" w:ascii="宋体" w:cs="宋体"/>
                <w:szCs w:val="21"/>
              </w:rPr>
              <w:t>1、技术文件准确率100%</w:t>
            </w:r>
            <w:r>
              <w:rPr>
                <w:rFonts w:hint="eastAsia" w:ascii="宋体" w:cs="宋体"/>
                <w:szCs w:val="21"/>
                <w:lang w:val="en-US" w:eastAsia="zh-CN"/>
              </w:rPr>
              <w:t>；</w:t>
            </w:r>
            <w:r>
              <w:rPr>
                <w:rFonts w:hint="eastAsia" w:ascii="宋体" w:cs="宋体"/>
                <w:szCs w:val="21"/>
              </w:rPr>
              <w:t xml:space="preserve">                    100%  </w:t>
            </w:r>
          </w:p>
          <w:p>
            <w:pPr>
              <w:spacing w:line="400" w:lineRule="exact"/>
              <w:rPr>
                <w:rFonts w:ascii="宋体" w:cs="宋体"/>
                <w:szCs w:val="21"/>
              </w:rPr>
            </w:pPr>
            <w:r>
              <w:rPr>
                <w:rFonts w:hint="eastAsia" w:ascii="宋体" w:cs="宋体"/>
                <w:szCs w:val="21"/>
              </w:rPr>
              <w:t>2、成品检验合格率≥99%</w:t>
            </w:r>
            <w:r>
              <w:rPr>
                <w:rFonts w:hint="eastAsia" w:ascii="宋体" w:cs="宋体"/>
                <w:szCs w:val="21"/>
                <w:lang w:val="en-US" w:eastAsia="zh-CN"/>
              </w:rPr>
              <w:t>；</w:t>
            </w:r>
            <w:r>
              <w:rPr>
                <w:rFonts w:hint="eastAsia" w:ascii="宋体" w:cs="宋体"/>
                <w:szCs w:val="21"/>
              </w:rPr>
              <w:t xml:space="preserve">                    </w:t>
            </w:r>
            <w:r>
              <w:rPr>
                <w:rFonts w:hint="eastAsia" w:ascii="宋体" w:cs="宋体"/>
                <w:szCs w:val="21"/>
                <w:lang w:val="en-US" w:eastAsia="zh-CN"/>
              </w:rPr>
              <w:t>99.7</w:t>
            </w:r>
            <w:r>
              <w:rPr>
                <w:rFonts w:hint="eastAsia" w:ascii="宋体" w:cs="宋体"/>
                <w:szCs w:val="21"/>
              </w:rPr>
              <w:t>%</w:t>
            </w:r>
          </w:p>
          <w:p>
            <w:pPr>
              <w:spacing w:line="400" w:lineRule="exact"/>
              <w:rPr>
                <w:rFonts w:ascii="宋体" w:cs="宋体"/>
                <w:szCs w:val="21"/>
              </w:rPr>
            </w:pPr>
            <w:r>
              <w:rPr>
                <w:rFonts w:hint="eastAsia" w:ascii="宋体" w:cs="宋体"/>
                <w:szCs w:val="21"/>
              </w:rPr>
              <w:t>3、危险废弃物100%得到分类妥善处理</w:t>
            </w:r>
            <w:r>
              <w:rPr>
                <w:rFonts w:hint="eastAsia" w:ascii="宋体" w:cs="宋体"/>
                <w:szCs w:val="21"/>
                <w:lang w:val="en-US" w:eastAsia="zh-CN"/>
              </w:rPr>
              <w:t>；</w:t>
            </w:r>
            <w:r>
              <w:rPr>
                <w:rFonts w:hint="eastAsia" w:ascii="宋体" w:cs="宋体"/>
                <w:szCs w:val="21"/>
              </w:rPr>
              <w:t xml:space="preserve">         100%</w:t>
            </w:r>
          </w:p>
          <w:p>
            <w:pPr>
              <w:spacing w:line="400" w:lineRule="exact"/>
              <w:rPr>
                <w:rFonts w:ascii="宋体" w:cs="宋体"/>
                <w:szCs w:val="21"/>
              </w:rPr>
            </w:pPr>
            <w:r>
              <w:rPr>
                <w:rFonts w:hint="eastAsia" w:ascii="宋体" w:cs="宋体"/>
                <w:szCs w:val="21"/>
              </w:rPr>
              <w:t>4、计量器具周校合格率99%以上</w:t>
            </w:r>
            <w:r>
              <w:rPr>
                <w:rFonts w:hint="eastAsia" w:ascii="宋体" w:cs="宋体"/>
                <w:szCs w:val="21"/>
                <w:lang w:val="en-US" w:eastAsia="zh-CN"/>
              </w:rPr>
              <w:t>；</w:t>
            </w:r>
            <w:r>
              <w:rPr>
                <w:rFonts w:hint="eastAsia" w:ascii="宋体" w:cs="宋体"/>
                <w:szCs w:val="21"/>
              </w:rPr>
              <w:t xml:space="preserve">              100%</w:t>
            </w:r>
          </w:p>
          <w:p>
            <w:pPr>
              <w:spacing w:line="400" w:lineRule="exact"/>
              <w:rPr>
                <w:rFonts w:ascii="宋体" w:hAnsi="宋体" w:cs="宋体"/>
                <w:szCs w:val="21"/>
              </w:rPr>
            </w:pPr>
            <w:r>
              <w:rPr>
                <w:rFonts w:hint="eastAsia" w:ascii="宋体" w:cs="宋体"/>
                <w:szCs w:val="21"/>
              </w:rPr>
              <w:t>质量和环境目标、指标基本实现。</w:t>
            </w:r>
          </w:p>
        </w:tc>
        <w:tc>
          <w:tcPr>
            <w:tcW w:w="100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rPr>
                <w:rFonts w:ascii="宋体" w:hAnsi="宋体" w:cs="Arial"/>
                <w:iCs/>
                <w:color w:val="000000"/>
                <w:szCs w:val="21"/>
              </w:rPr>
            </w:pPr>
            <w:r>
              <w:rPr>
                <w:rFonts w:hint="eastAsia" w:ascii="宋体" w:hAnsi="宋体" w:cs="Arial"/>
                <w:iCs/>
                <w:color w:val="000000"/>
                <w:szCs w:val="21"/>
              </w:rPr>
              <w:t>监视和测量设备</w:t>
            </w:r>
          </w:p>
        </w:tc>
        <w:tc>
          <w:tcPr>
            <w:tcW w:w="960" w:type="dxa"/>
          </w:tcPr>
          <w:p>
            <w:pPr>
              <w:rPr>
                <w:rFonts w:ascii="宋体" w:hAnsi="宋体" w:cs="Arial"/>
                <w:iCs/>
                <w:color w:val="000000"/>
                <w:szCs w:val="21"/>
              </w:rPr>
            </w:pPr>
            <w:r>
              <w:rPr>
                <w:rFonts w:hint="eastAsia" w:ascii="宋体" w:hAnsi="宋体" w:cs="Arial"/>
                <w:iCs/>
                <w:color w:val="000000"/>
                <w:szCs w:val="21"/>
              </w:rPr>
              <w:t>Q7.1.5</w:t>
            </w:r>
          </w:p>
        </w:tc>
        <w:tc>
          <w:tcPr>
            <w:tcW w:w="10583" w:type="dxa"/>
          </w:tcPr>
          <w:p>
            <w:pPr>
              <w:spacing w:line="400" w:lineRule="exact"/>
              <w:ind w:firstLine="420" w:firstLineChars="200"/>
            </w:pPr>
            <w:r>
              <w:rPr>
                <w:rFonts w:hint="eastAsia"/>
              </w:rPr>
              <w:t>查《计量器具台账》生产车间及检验部门均按策划的要求配置了相应的检测设备，其中包括：游标卡尺、钢卷尺、角尺、电子秤等均采用委外送检的方式。生产现场有空压机设备，能提供与储气罐配套的压力表、安全阀的有效检定或校准证书。</w:t>
            </w:r>
          </w:p>
          <w:p>
            <w:pPr>
              <w:spacing w:line="400" w:lineRule="exact"/>
            </w:pPr>
            <w:r>
              <w:rPr>
                <w:rFonts w:hint="eastAsia"/>
              </w:rPr>
              <w:t>抽查在用检测设备检定或校准情况：</w:t>
            </w:r>
          </w:p>
          <w:p>
            <w:pPr>
              <w:spacing w:line="400" w:lineRule="exact"/>
              <w:rPr>
                <w:rFonts w:hint="default" w:eastAsia="宋体"/>
                <w:lang w:val="en-US" w:eastAsia="zh-CN"/>
              </w:rPr>
            </w:pPr>
            <w:r>
              <w:rPr>
                <w:rFonts w:hint="eastAsia"/>
              </w:rPr>
              <w:t xml:space="preserve">设备名称       检定或校准机构       </w:t>
            </w:r>
            <w:r>
              <w:rPr>
                <w:rFonts w:hint="eastAsia"/>
                <w:lang w:val="en-US" w:eastAsia="zh-CN"/>
              </w:rPr>
              <w:t xml:space="preserve">   </w:t>
            </w:r>
            <w:r>
              <w:rPr>
                <w:rFonts w:hint="eastAsia"/>
              </w:rPr>
              <w:t>检定或校准日期      检定或校准结论    有效期</w:t>
            </w:r>
            <w:r>
              <w:rPr>
                <w:rFonts w:hint="eastAsia"/>
                <w:lang w:val="en-US" w:eastAsia="zh-CN"/>
              </w:rPr>
              <w:t>或下次校准日期</w:t>
            </w:r>
          </w:p>
          <w:p>
            <w:pPr>
              <w:pStyle w:val="2"/>
              <w:rPr>
                <w:rFonts w:hint="default" w:eastAsia="宋体"/>
                <w:lang w:val="en-US" w:eastAsia="zh-CN"/>
              </w:rPr>
            </w:pPr>
            <w:r>
              <w:rPr>
                <w:rFonts w:hint="eastAsia"/>
                <w:lang w:val="en-US" w:eastAsia="zh-CN"/>
              </w:rPr>
              <w:t>直角尺</w:t>
            </w:r>
            <w:r>
              <w:rPr>
                <w:rFonts w:hint="eastAsia"/>
              </w:rPr>
              <w:t xml:space="preserve">      </w:t>
            </w:r>
            <w:r>
              <w:rPr>
                <w:rFonts w:hint="eastAsia"/>
                <w:lang w:val="en-US" w:eastAsia="zh-CN"/>
              </w:rPr>
              <w:t>深圳广测检测技术有限公司</w:t>
            </w:r>
            <w:r>
              <w:rPr>
                <w:rFonts w:hint="eastAsia"/>
              </w:rPr>
              <w:t xml:space="preserve">   </w:t>
            </w:r>
            <w:r>
              <w:rPr>
                <w:rFonts w:hint="eastAsia"/>
                <w:lang w:val="en-US" w:eastAsia="zh-CN"/>
              </w:rPr>
              <w:t>2022.9.7</w:t>
            </w:r>
            <w:r>
              <w:rPr>
                <w:rFonts w:hint="eastAsia"/>
              </w:rPr>
              <w:t xml:space="preserve">      </w:t>
            </w:r>
            <w:r>
              <w:rPr>
                <w:rFonts w:hint="eastAsia"/>
                <w:lang w:val="en-US" w:eastAsia="zh-CN"/>
              </w:rPr>
              <w:t xml:space="preserve">    符合要求</w:t>
            </w:r>
            <w:r>
              <w:rPr>
                <w:rFonts w:hint="eastAsia"/>
              </w:rPr>
              <w:t xml:space="preserve">          202</w:t>
            </w:r>
            <w:r>
              <w:rPr>
                <w:rFonts w:hint="eastAsia"/>
                <w:lang w:val="en-US" w:eastAsia="zh-CN"/>
              </w:rPr>
              <w:t>3.9.6</w:t>
            </w:r>
          </w:p>
          <w:p>
            <w:pPr>
              <w:pStyle w:val="2"/>
              <w:rPr>
                <w:rFonts w:hint="default" w:eastAsia="宋体"/>
                <w:lang w:val="en-US" w:eastAsia="zh-CN"/>
              </w:rPr>
            </w:pPr>
            <w:r>
              <w:rPr>
                <w:rFonts w:hint="eastAsia"/>
                <w:lang w:val="en-US" w:eastAsia="zh-CN"/>
              </w:rPr>
              <w:t>游标卡尺</w:t>
            </w:r>
            <w:r>
              <w:rPr>
                <w:rFonts w:hint="eastAsia"/>
              </w:rPr>
              <w:t xml:space="preserve">    </w:t>
            </w:r>
            <w:r>
              <w:rPr>
                <w:rFonts w:hint="eastAsia"/>
                <w:lang w:val="en-US" w:eastAsia="zh-CN"/>
              </w:rPr>
              <w:t>深圳广测检测技术有限公司</w:t>
            </w:r>
            <w:r>
              <w:rPr>
                <w:rFonts w:hint="eastAsia"/>
              </w:rPr>
              <w:t xml:space="preserve">   </w:t>
            </w:r>
            <w:r>
              <w:rPr>
                <w:rFonts w:hint="eastAsia"/>
                <w:lang w:val="en-US" w:eastAsia="zh-CN"/>
              </w:rPr>
              <w:t>2022.9.7</w:t>
            </w:r>
            <w:r>
              <w:rPr>
                <w:rFonts w:hint="eastAsia"/>
              </w:rPr>
              <w:t xml:space="preserve">      </w:t>
            </w:r>
            <w:r>
              <w:rPr>
                <w:rFonts w:hint="eastAsia"/>
                <w:lang w:val="en-US" w:eastAsia="zh-CN"/>
              </w:rPr>
              <w:t xml:space="preserve">    符合要求</w:t>
            </w:r>
            <w:r>
              <w:rPr>
                <w:rFonts w:hint="eastAsia"/>
              </w:rPr>
              <w:t xml:space="preserve">          202</w:t>
            </w:r>
            <w:r>
              <w:rPr>
                <w:rFonts w:hint="eastAsia"/>
                <w:lang w:val="en-US" w:eastAsia="zh-CN"/>
              </w:rPr>
              <w:t>3.9.6</w:t>
            </w:r>
          </w:p>
          <w:p>
            <w:pPr>
              <w:pStyle w:val="2"/>
              <w:rPr>
                <w:rFonts w:hint="default" w:eastAsia="宋体"/>
                <w:lang w:val="en-US" w:eastAsia="zh-CN"/>
              </w:rPr>
            </w:pPr>
            <w:r>
              <w:rPr>
                <w:rFonts w:hint="eastAsia"/>
                <w:lang w:val="en-US" w:eastAsia="zh-CN"/>
              </w:rPr>
              <w:t>压力表</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深圳广测检测技术有限公司</w:t>
            </w:r>
            <w:r>
              <w:rPr>
                <w:rFonts w:hint="eastAsia"/>
              </w:rPr>
              <w:t xml:space="preserve">   </w:t>
            </w:r>
            <w:r>
              <w:rPr>
                <w:rFonts w:hint="eastAsia"/>
                <w:lang w:val="en-US" w:eastAsia="zh-CN"/>
              </w:rPr>
              <w:t>2022.9.7</w:t>
            </w:r>
            <w:r>
              <w:rPr>
                <w:rFonts w:hint="eastAsia"/>
              </w:rPr>
              <w:t xml:space="preserve">      </w:t>
            </w:r>
            <w:r>
              <w:rPr>
                <w:rFonts w:hint="eastAsia"/>
                <w:lang w:val="en-US" w:eastAsia="zh-CN"/>
              </w:rPr>
              <w:t xml:space="preserve">  符合1.6级要求</w:t>
            </w:r>
            <w:r>
              <w:rPr>
                <w:rFonts w:hint="eastAsia"/>
              </w:rPr>
              <w:t xml:space="preserve">       202</w:t>
            </w:r>
            <w:r>
              <w:rPr>
                <w:rFonts w:hint="eastAsia"/>
                <w:lang w:val="en-US" w:eastAsia="zh-CN"/>
              </w:rPr>
              <w:t>3.9.6</w:t>
            </w:r>
          </w:p>
          <w:p>
            <w:pPr>
              <w:pStyle w:val="2"/>
              <w:rPr>
                <w:rFonts w:hint="default" w:eastAsia="宋体"/>
                <w:lang w:val="en-US" w:eastAsia="zh-CN"/>
              </w:rPr>
            </w:pPr>
            <w:r>
              <w:rPr>
                <w:rFonts w:hint="eastAsia"/>
                <w:lang w:val="en-US" w:eastAsia="zh-CN"/>
              </w:rPr>
              <w:t>电子计价台称</w:t>
            </w:r>
            <w:r>
              <w:rPr>
                <w:rFonts w:hint="eastAsia"/>
              </w:rPr>
              <w:t xml:space="preserve"> </w:t>
            </w:r>
            <w:r>
              <w:rPr>
                <w:rFonts w:hint="eastAsia"/>
                <w:lang w:val="en-US" w:eastAsia="zh-CN"/>
              </w:rPr>
              <w:t>深圳广测检测技术有限公司</w:t>
            </w:r>
            <w:r>
              <w:rPr>
                <w:rFonts w:hint="eastAsia"/>
              </w:rPr>
              <w:t xml:space="preserve">   </w:t>
            </w:r>
            <w:r>
              <w:rPr>
                <w:rFonts w:hint="eastAsia"/>
                <w:lang w:val="en-US" w:eastAsia="zh-CN"/>
              </w:rPr>
              <w:t>2022.9.7</w:t>
            </w:r>
            <w:r>
              <w:rPr>
                <w:rFonts w:hint="eastAsia"/>
              </w:rPr>
              <w:t xml:space="preserve">      </w:t>
            </w:r>
            <w:r>
              <w:rPr>
                <w:rFonts w:hint="eastAsia"/>
                <w:lang w:val="en-US" w:eastAsia="zh-CN"/>
              </w:rPr>
              <w:t xml:space="preserve"> 符合Ⅲ级要求</w:t>
            </w:r>
            <w:r>
              <w:rPr>
                <w:rFonts w:hint="eastAsia"/>
              </w:rPr>
              <w:t xml:space="preserve">         202</w:t>
            </w:r>
            <w:r>
              <w:rPr>
                <w:rFonts w:hint="eastAsia"/>
                <w:lang w:val="en-US" w:eastAsia="zh-CN"/>
              </w:rPr>
              <w:t>3.9.6</w:t>
            </w:r>
          </w:p>
          <w:p>
            <w:pPr>
              <w:pStyle w:val="2"/>
              <w:rPr>
                <w:rFonts w:hint="default" w:eastAsia="宋体"/>
                <w:lang w:val="en-US" w:eastAsia="zh-CN"/>
              </w:rPr>
            </w:pPr>
            <w:r>
              <w:rPr>
                <w:rFonts w:hint="eastAsia"/>
                <w:lang w:val="en-US" w:eastAsia="zh-CN"/>
              </w:rPr>
              <w:t xml:space="preserve">安全阀 </w:t>
            </w:r>
            <w:r>
              <w:rPr>
                <w:rFonts w:hint="eastAsia"/>
              </w:rPr>
              <w:t xml:space="preserve"> </w:t>
            </w:r>
            <w:r>
              <w:rPr>
                <w:rFonts w:hint="eastAsia"/>
                <w:lang w:val="en-US" w:eastAsia="zh-CN"/>
              </w:rPr>
              <w:t xml:space="preserve">         四川安测科技有限公司</w:t>
            </w:r>
            <w:r>
              <w:rPr>
                <w:rFonts w:hint="eastAsia"/>
              </w:rPr>
              <w:t xml:space="preserve">  </w:t>
            </w:r>
            <w:r>
              <w:rPr>
                <w:rFonts w:hint="eastAsia"/>
                <w:lang w:val="en-US" w:eastAsia="zh-CN"/>
              </w:rPr>
              <w:t>2022.9.7</w:t>
            </w:r>
            <w:r>
              <w:rPr>
                <w:rFonts w:hint="eastAsia"/>
              </w:rPr>
              <w:t xml:space="preserve">      </w:t>
            </w:r>
            <w:r>
              <w:rPr>
                <w:rFonts w:hint="eastAsia"/>
                <w:lang w:val="en-US" w:eastAsia="zh-CN"/>
              </w:rPr>
              <w:t xml:space="preserve">   符合要求</w:t>
            </w:r>
            <w:r>
              <w:rPr>
                <w:rFonts w:hint="eastAsia"/>
              </w:rPr>
              <w:t xml:space="preserve">         202</w:t>
            </w:r>
            <w:r>
              <w:rPr>
                <w:rFonts w:hint="eastAsia"/>
                <w:lang w:val="en-US" w:eastAsia="zh-CN"/>
              </w:rPr>
              <w:t>3.9.6</w:t>
            </w:r>
          </w:p>
          <w:p>
            <w:pPr>
              <w:pStyle w:val="2"/>
            </w:pPr>
            <w:r>
              <w:rPr>
                <w:rFonts w:hint="eastAsia"/>
              </w:rPr>
              <w:t>........</w:t>
            </w:r>
          </w:p>
          <w:p>
            <w:pPr>
              <w:spacing w:line="400" w:lineRule="exact"/>
              <w:ind w:firstLine="210" w:firstLineChars="100"/>
            </w:pPr>
            <w:r>
              <w:rPr>
                <w:rFonts w:hint="eastAsia"/>
              </w:rPr>
              <w:t>证书均在有效期内，见附件。监视和测量设备的管理符合要求</w:t>
            </w:r>
          </w:p>
        </w:tc>
        <w:tc>
          <w:tcPr>
            <w:tcW w:w="1006"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Pr>
          <w:p>
            <w:pPr>
              <w:adjustRightInd w:val="0"/>
              <w:snapToGrid w:val="0"/>
              <w:rPr>
                <w:rFonts w:ascii="宋体" w:hAnsi="宋体" w:cs="宋体"/>
                <w:szCs w:val="21"/>
              </w:rPr>
            </w:pPr>
            <w:r>
              <w:rPr>
                <w:rFonts w:hint="eastAsia" w:ascii="宋体" w:hAnsi="宋体" w:cs="宋体"/>
                <w:szCs w:val="21"/>
              </w:rPr>
              <w:t xml:space="preserve">沟通 </w:t>
            </w:r>
          </w:p>
        </w:tc>
        <w:tc>
          <w:tcPr>
            <w:tcW w:w="960" w:type="dxa"/>
          </w:tcPr>
          <w:p>
            <w:pPr>
              <w:rPr>
                <w:rFonts w:ascii="宋体" w:hAnsi="宋体" w:cs="宋体"/>
                <w:szCs w:val="21"/>
              </w:rPr>
            </w:pPr>
            <w:r>
              <w:rPr>
                <w:rFonts w:hint="eastAsia" w:ascii="宋体" w:hAnsi="宋体" w:cs="宋体"/>
                <w:szCs w:val="21"/>
              </w:rPr>
              <w:t xml:space="preserve">QE7.4 </w:t>
            </w:r>
          </w:p>
          <w:p>
            <w:pPr>
              <w:rPr>
                <w:rFonts w:ascii="宋体" w:hAnsi="宋体" w:cs="宋体"/>
                <w:szCs w:val="21"/>
              </w:rPr>
            </w:pPr>
          </w:p>
        </w:tc>
        <w:tc>
          <w:tcPr>
            <w:tcW w:w="10583" w:type="dxa"/>
          </w:tcPr>
          <w:p>
            <w:pPr>
              <w:pStyle w:val="9"/>
              <w:spacing w:line="400" w:lineRule="exact"/>
              <w:ind w:firstLine="420" w:firstLineChars="200"/>
              <w:rPr>
                <w:color w:val="auto"/>
                <w:kern w:val="2"/>
                <w:sz w:val="21"/>
                <w:szCs w:val="20"/>
              </w:rPr>
            </w:pPr>
            <w:r>
              <w:rPr>
                <w:rFonts w:hint="eastAsia"/>
                <w:color w:val="auto"/>
                <w:kern w:val="2"/>
                <w:sz w:val="21"/>
                <w:szCs w:val="20"/>
              </w:rPr>
              <w:t>公司在管理手册中规定了公司内外信息交流、协商的对象、方式、记录等。</w:t>
            </w:r>
          </w:p>
          <w:p>
            <w:pPr>
              <w:pStyle w:val="9"/>
              <w:spacing w:line="400" w:lineRule="exact"/>
              <w:ind w:firstLine="420" w:firstLineChars="200"/>
              <w:rPr>
                <w:color w:val="auto"/>
                <w:kern w:val="2"/>
                <w:sz w:val="21"/>
                <w:szCs w:val="20"/>
              </w:rPr>
            </w:pPr>
            <w:r>
              <w:rPr>
                <w:rFonts w:hint="eastAsia"/>
                <w:color w:val="auto"/>
                <w:kern w:val="2"/>
                <w:sz w:val="21"/>
                <w:szCs w:val="20"/>
              </w:rPr>
              <w:t>对部门之间有需要交流的有关质量、环境管理信息，在公司内部利用部门会议、宣传栏进行质量、环境管理方针及目标、指标、管理方案及环保法律法规等内容的宣传、沟通。</w:t>
            </w:r>
          </w:p>
          <w:p>
            <w:pPr>
              <w:pStyle w:val="9"/>
              <w:spacing w:line="400" w:lineRule="exact"/>
              <w:ind w:firstLine="315" w:firstLineChars="150"/>
              <w:rPr>
                <w:color w:val="auto"/>
                <w:kern w:val="2"/>
                <w:sz w:val="21"/>
                <w:szCs w:val="20"/>
              </w:rPr>
            </w:pPr>
            <w:r>
              <w:rPr>
                <w:rFonts w:hint="eastAsia"/>
                <w:color w:val="auto"/>
                <w:kern w:val="2"/>
                <w:sz w:val="21"/>
                <w:szCs w:val="20"/>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pPr>
            <w:r>
              <w:rPr>
                <w:rFonts w:hint="eastAsia"/>
              </w:rPr>
              <w:t>查见：内部交流主要通过直接面谈、会议、文件、培训方式，外部交流主要通过电话、信函方式。</w:t>
            </w:r>
          </w:p>
          <w:p>
            <w:pPr>
              <w:widowControl/>
              <w:spacing w:line="400" w:lineRule="atLeast"/>
              <w:ind w:firstLine="315" w:firstLineChars="150"/>
            </w:pPr>
            <w:r>
              <w:rPr>
                <w:rFonts w:hint="eastAsia"/>
              </w:rPr>
              <w:t>查见：部门内部会议记录表，沟通信息包括：</w:t>
            </w:r>
          </w:p>
          <w:p>
            <w:pPr>
              <w:widowControl/>
              <w:spacing w:line="400" w:lineRule="atLeast"/>
              <w:ind w:firstLine="315" w:firstLineChars="150"/>
              <w:rPr>
                <w:rFonts w:hint="default" w:eastAsia="宋体"/>
                <w:lang w:val="en-US" w:eastAsia="zh-CN"/>
              </w:rPr>
            </w:pPr>
            <w:r>
              <w:rPr>
                <w:rFonts w:hint="eastAsia"/>
              </w:rPr>
              <w:t>1）告知员工：质量、环境管理者代表是</w:t>
            </w:r>
            <w:r>
              <w:rPr>
                <w:rFonts w:hint="eastAsia"/>
                <w:lang w:val="en-US" w:eastAsia="zh-CN"/>
              </w:rPr>
              <w:t>蒋昌</w:t>
            </w:r>
          </w:p>
          <w:p>
            <w:pPr>
              <w:widowControl/>
              <w:spacing w:line="400" w:lineRule="atLeast"/>
              <w:ind w:firstLine="315" w:firstLineChars="150"/>
            </w:pPr>
            <w:r>
              <w:rPr>
                <w:rFonts w:hint="eastAsia"/>
              </w:rPr>
              <w:t>2）告知部门员工：环境管理体系建立的依据、标准和意义；</w:t>
            </w:r>
          </w:p>
          <w:p>
            <w:pPr>
              <w:widowControl/>
              <w:spacing w:line="400" w:lineRule="atLeast"/>
              <w:ind w:firstLine="315" w:firstLineChars="150"/>
            </w:pPr>
            <w:r>
              <w:rPr>
                <w:rFonts w:hint="eastAsia"/>
              </w:rPr>
              <w:t>3）组织部门员工学习：与环境管理有关的法律法规，包括《劳动合同法》、《消防法》、《劳动合同法》等关于员工权益、保险等内容；</w:t>
            </w:r>
          </w:p>
          <w:p>
            <w:pPr>
              <w:widowControl/>
              <w:spacing w:line="400" w:lineRule="atLeast"/>
              <w:ind w:firstLine="315" w:firstLineChars="150"/>
            </w:pPr>
            <w:r>
              <w:rPr>
                <w:rFonts w:hint="eastAsia"/>
              </w:rPr>
              <w:t>4）将劳动保护要求、节能环保要求和意义作为新员工岗前培训内容。</w:t>
            </w:r>
          </w:p>
          <w:p>
            <w:pPr>
              <w:widowControl/>
              <w:spacing w:line="400" w:lineRule="atLeast"/>
              <w:ind w:firstLine="315" w:firstLineChars="150"/>
            </w:pPr>
            <w:r>
              <w:rPr>
                <w:rFonts w:hint="eastAsia"/>
              </w:rPr>
              <w:t>审核时未发现有相关方投诉和环境安全违规情况发生。</w:t>
            </w:r>
          </w:p>
        </w:tc>
        <w:tc>
          <w:tcPr>
            <w:tcW w:w="100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Q</w:t>
            </w:r>
            <w:r>
              <w:rPr>
                <w:rFonts w:hint="eastAsia" w:ascii="宋体" w:hAnsi="宋体" w:cs="新宋体"/>
                <w:szCs w:val="21"/>
                <w:highlight w:val="none"/>
              </w:rPr>
              <w:t xml:space="preserve">E8.1 </w:t>
            </w:r>
          </w:p>
          <w:p>
            <w:pPr>
              <w:rPr>
                <w:rFonts w:ascii="宋体" w:hAnsi="宋体" w:cs="宋体"/>
                <w:szCs w:val="21"/>
                <w:highlight w:val="none"/>
              </w:rPr>
            </w:pPr>
          </w:p>
        </w:tc>
        <w:tc>
          <w:tcPr>
            <w:tcW w:w="10583" w:type="dxa"/>
          </w:tcPr>
          <w:p>
            <w:pPr>
              <w:spacing w:line="0" w:lineRule="atLeast"/>
              <w:jc w:val="left"/>
              <w:rPr>
                <w:rFonts w:ascii="宋体" w:hAnsi="宋体"/>
                <w:color w:val="auto"/>
                <w:szCs w:val="21"/>
                <w:highlight w:val="none"/>
              </w:rPr>
            </w:pPr>
            <w:r>
              <w:rPr>
                <w:rFonts w:hint="eastAsia" w:ascii="宋体" w:hAnsi="宋体"/>
                <w:color w:val="000000"/>
                <w:szCs w:val="21"/>
                <w:highlight w:val="none"/>
              </w:rPr>
              <w:t>公司主要生产产品</w:t>
            </w:r>
            <w:r>
              <w:rPr>
                <w:rFonts w:hint="eastAsia" w:ascii="宋体" w:hAnsi="宋体"/>
                <w:color w:val="000000"/>
                <w:szCs w:val="21"/>
                <w:highlight w:val="none"/>
                <w:lang w:eastAsia="zh-CN"/>
              </w:rPr>
              <w:t>：</w:t>
            </w:r>
            <w:r>
              <w:rPr>
                <w:sz w:val="20"/>
                <w:highlight w:val="none"/>
              </w:rPr>
              <w:t>木质家具及套装门的生产</w:t>
            </w:r>
            <w:r>
              <w:rPr>
                <w:rFonts w:hint="eastAsia" w:ascii="宋体" w:hAnsi="宋体" w:eastAsia="宋体"/>
                <w:color w:val="000000"/>
                <w:szCs w:val="21"/>
                <w:highlight w:val="none"/>
              </w:rPr>
              <w:t xml:space="preserve"> </w:t>
            </w:r>
          </w:p>
          <w:p>
            <w:pPr>
              <w:spacing w:line="400" w:lineRule="exact"/>
              <w:rPr>
                <w:rFonts w:hint="eastAsia" w:ascii="宋体" w:hAnsi="宋体" w:cs="Times New Roman"/>
                <w:color w:val="000000"/>
                <w:szCs w:val="21"/>
                <w:highlight w:val="none"/>
              </w:rPr>
            </w:pPr>
            <w:r>
              <w:rPr>
                <w:rFonts w:hint="eastAsia" w:ascii="宋体" w:hAnsi="宋体"/>
                <w:color w:val="000000"/>
                <w:szCs w:val="21"/>
                <w:highlight w:val="none"/>
              </w:rPr>
              <w:t>公司标准</w:t>
            </w:r>
            <w:r>
              <w:rPr>
                <w:rFonts w:hint="eastAsia" w:ascii="宋体" w:hAnsi="宋体" w:cs="Times New Roman"/>
                <w:color w:val="000000"/>
                <w:szCs w:val="21"/>
                <w:highlight w:val="none"/>
              </w:rPr>
              <w:t>：</w:t>
            </w:r>
            <w:r>
              <w:rPr>
                <w:rFonts w:hint="eastAsia" w:ascii="宋体" w:hAnsi="宋体" w:cs="Times New Roman"/>
                <w:color w:val="000000"/>
                <w:szCs w:val="21"/>
                <w:highlight w:val="none"/>
                <w:lang w:eastAsia="zh-CN"/>
              </w:rPr>
              <w:t>《</w:t>
            </w:r>
            <w:r>
              <w:rPr>
                <w:rFonts w:hint="eastAsia" w:ascii="宋体" w:hAnsi="宋体" w:cs="宋体"/>
                <w:bCs/>
                <w:sz w:val="21"/>
                <w:szCs w:val="21"/>
                <w:highlight w:val="none"/>
              </w:rPr>
              <w:t>木门分类和通用技术要求</w:t>
            </w:r>
            <w:r>
              <w:rPr>
                <w:rFonts w:hint="eastAsia" w:ascii="宋体" w:hAnsi="宋体" w:cs="宋体"/>
                <w:bCs/>
                <w:sz w:val="21"/>
                <w:szCs w:val="21"/>
                <w:highlight w:val="none"/>
                <w:lang w:eastAsia="zh-CN"/>
              </w:rPr>
              <w:t>》</w:t>
            </w:r>
            <w:r>
              <w:rPr>
                <w:rFonts w:hint="eastAsia" w:ascii="宋体" w:hAnsi="宋体" w:cs="宋体"/>
                <w:bCs/>
                <w:sz w:val="21"/>
                <w:szCs w:val="21"/>
                <w:highlight w:val="none"/>
              </w:rPr>
              <w:t>GB/T 35379-2017、</w:t>
            </w:r>
            <w:r>
              <w:rPr>
                <w:rFonts w:hint="eastAsia" w:ascii="宋体" w:hAnsi="宋体" w:cs="宋体"/>
                <w:bCs/>
                <w:sz w:val="21"/>
                <w:szCs w:val="21"/>
                <w:highlight w:val="none"/>
                <w:lang w:eastAsia="zh-CN"/>
              </w:rPr>
              <w:t>《</w:t>
            </w:r>
            <w:r>
              <w:rPr>
                <w:rFonts w:hint="eastAsia" w:ascii="宋体" w:hAnsi="宋体" w:cs="宋体"/>
                <w:bCs/>
                <w:sz w:val="21"/>
                <w:szCs w:val="21"/>
                <w:highlight w:val="none"/>
              </w:rPr>
              <w:t>室内装饰装修材料木家具中有害物质限量</w:t>
            </w:r>
            <w:r>
              <w:rPr>
                <w:rFonts w:hint="eastAsia" w:ascii="宋体" w:hAnsi="宋体" w:cs="宋体"/>
                <w:bCs/>
                <w:sz w:val="21"/>
                <w:szCs w:val="21"/>
                <w:highlight w:val="none"/>
                <w:lang w:eastAsia="zh-CN"/>
              </w:rPr>
              <w:t>》</w:t>
            </w:r>
            <w:r>
              <w:rPr>
                <w:rFonts w:hint="eastAsia" w:ascii="宋体" w:hAnsi="宋体" w:cs="宋体"/>
                <w:bCs/>
                <w:sz w:val="21"/>
                <w:szCs w:val="21"/>
                <w:highlight w:val="none"/>
              </w:rPr>
              <w:tab/>
            </w:r>
            <w:r>
              <w:rPr>
                <w:rFonts w:hint="eastAsia" w:ascii="宋体" w:hAnsi="宋体" w:cs="宋体"/>
                <w:bCs/>
                <w:sz w:val="21"/>
                <w:szCs w:val="21"/>
                <w:highlight w:val="none"/>
              </w:rPr>
              <w:t>GB 18584-2001、</w:t>
            </w:r>
            <w:r>
              <w:rPr>
                <w:rFonts w:hint="eastAsia" w:ascii="宋体" w:hAnsi="宋体" w:cs="宋体"/>
                <w:bCs/>
                <w:sz w:val="21"/>
                <w:szCs w:val="21"/>
                <w:highlight w:val="none"/>
                <w:lang w:eastAsia="zh-CN"/>
              </w:rPr>
              <w:t>《</w:t>
            </w:r>
            <w:r>
              <w:rPr>
                <w:rFonts w:hint="eastAsia" w:ascii="宋体" w:hAnsi="宋体" w:cs="宋体"/>
                <w:bCs/>
                <w:sz w:val="21"/>
                <w:szCs w:val="21"/>
                <w:highlight w:val="none"/>
              </w:rPr>
              <w:t>木家具通用技术条件</w:t>
            </w:r>
            <w:r>
              <w:rPr>
                <w:rFonts w:hint="eastAsia" w:ascii="宋体" w:hAnsi="宋体" w:cs="宋体"/>
                <w:bCs/>
                <w:sz w:val="21"/>
                <w:szCs w:val="21"/>
                <w:highlight w:val="none"/>
                <w:lang w:eastAsia="zh-CN"/>
              </w:rPr>
              <w:t>》</w:t>
            </w:r>
            <w:r>
              <w:rPr>
                <w:rFonts w:hint="eastAsia" w:ascii="宋体" w:hAnsi="宋体" w:cs="宋体"/>
                <w:bCs/>
                <w:sz w:val="21"/>
                <w:szCs w:val="21"/>
                <w:highlight w:val="none"/>
              </w:rPr>
              <w:t>GB/T 3324-2017</w:t>
            </w:r>
            <w:r>
              <w:rPr>
                <w:rFonts w:hint="eastAsia" w:eastAsia="宋体" w:cs="Times New Roman"/>
                <w:b w:val="0"/>
                <w:bCs/>
                <w:sz w:val="21"/>
                <w:szCs w:val="21"/>
                <w:highlight w:val="none"/>
                <w:lang w:val="en-US" w:eastAsia="zh-CN"/>
              </w:rPr>
              <w:t>和</w:t>
            </w:r>
            <w:r>
              <w:rPr>
                <w:rFonts w:hint="eastAsia" w:cs="Times New Roman"/>
                <w:b w:val="0"/>
                <w:bCs/>
                <w:sz w:val="21"/>
                <w:szCs w:val="21"/>
                <w:highlight w:val="none"/>
                <w:lang w:val="en-US" w:eastAsia="zh-CN"/>
              </w:rPr>
              <w:t>客户合同要求</w:t>
            </w:r>
            <w:r>
              <w:rPr>
                <w:rFonts w:hint="eastAsia" w:ascii="Times New Roman" w:hAnsi="Times New Roman" w:cs="Times New Roman"/>
                <w:b w:val="0"/>
                <w:bCs/>
                <w:sz w:val="21"/>
                <w:szCs w:val="21"/>
                <w:highlight w:val="none"/>
                <w:lang w:eastAsia="zh-CN"/>
              </w:rPr>
              <w:t>等。</w:t>
            </w:r>
          </w:p>
          <w:p>
            <w:pPr>
              <w:spacing w:line="400" w:lineRule="exact"/>
              <w:rPr>
                <w:rFonts w:hint="eastAsia" w:ascii="宋体" w:hAnsi="宋体" w:cs="Times New Roman"/>
                <w:color w:val="auto"/>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需求分析</w:t>
            </w:r>
            <w:r>
              <w:rPr>
                <w:rFonts w:hint="eastAsia" w:ascii="宋体" w:hAnsi="宋体" w:cs="Times New Roman"/>
                <w:color w:val="auto"/>
                <w:szCs w:val="21"/>
                <w:highlight w:val="none"/>
                <w:lang w:eastAsia="zh-CN"/>
              </w:rPr>
              <w:t>》、《合同》。</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b）建立过程准则以及产品和服务的接收准则；---</w:t>
            </w:r>
            <w:r>
              <w:rPr>
                <w:rFonts w:hint="eastAsia" w:ascii="宋体" w:hAnsi="宋体" w:cs="Times New Roman"/>
                <w:color w:val="auto"/>
                <w:szCs w:val="21"/>
                <w:highlight w:val="none"/>
                <w:lang w:eastAsia="zh-CN"/>
              </w:rPr>
              <w:t>验收标准、作业指导书、《合同》</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c）确定符合产品和服务要求的资源；---</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作业</w:t>
            </w:r>
            <w:r>
              <w:rPr>
                <w:rFonts w:hint="eastAsia" w:ascii="宋体" w:hAnsi="宋体" w:cs="Times New Roman"/>
                <w:color w:val="auto"/>
                <w:szCs w:val="21"/>
                <w:highlight w:val="none"/>
                <w:lang w:eastAsia="zh-CN"/>
              </w:rPr>
              <w:t>规范》、《</w:t>
            </w:r>
            <w:r>
              <w:rPr>
                <w:rFonts w:hint="eastAsia" w:ascii="宋体" w:hAnsi="宋体" w:cs="Times New Roman"/>
                <w:color w:val="auto"/>
                <w:szCs w:val="21"/>
                <w:highlight w:val="none"/>
                <w:lang w:val="en-US" w:eastAsia="zh-CN"/>
              </w:rPr>
              <w:t>检验</w:t>
            </w:r>
            <w:r>
              <w:rPr>
                <w:rFonts w:hint="eastAsia" w:ascii="宋体" w:hAnsi="宋体" w:cs="Times New Roman"/>
                <w:color w:val="auto"/>
                <w:szCs w:val="21"/>
                <w:highlight w:val="none"/>
                <w:lang w:eastAsia="zh-CN"/>
              </w:rPr>
              <w:t>规范》</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d）按照准则实施过程控制；---过程监控</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检验规范</w:t>
            </w:r>
            <w:r>
              <w:rPr>
                <w:rFonts w:hint="eastAsia" w:ascii="宋体" w:hAnsi="宋体" w:cs="Times New Roman"/>
                <w:color w:val="auto"/>
                <w:szCs w:val="21"/>
                <w:highlight w:val="none"/>
                <w:lang w:eastAsia="zh-CN"/>
              </w:rPr>
              <w:t>等</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e）保持、保留必要的文件和记录。---文件和</w:t>
            </w:r>
            <w:r>
              <w:rPr>
                <w:rFonts w:hint="eastAsia" w:ascii="宋体" w:hAnsi="宋体" w:cs="Times New Roman"/>
                <w:color w:val="auto"/>
                <w:szCs w:val="21"/>
                <w:highlight w:val="none"/>
                <w:lang w:eastAsia="zh-CN"/>
              </w:rPr>
              <w:t>质量记录</w:t>
            </w:r>
          </w:p>
          <w:p>
            <w:pPr>
              <w:spacing w:line="40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---策划输出经过评审及跟进、必要的更改控制及 批准等以适合组织的运行需要。</w:t>
            </w:r>
          </w:p>
          <w:p>
            <w:pPr>
              <w:spacing w:line="40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----外包过程：无；</w:t>
            </w:r>
          </w:p>
          <w:p>
            <w:pPr>
              <w:spacing w:line="400" w:lineRule="exac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----特殊过程的识别：喷漆</w:t>
            </w:r>
          </w:p>
          <w:p>
            <w:pPr>
              <w:spacing w:line="360" w:lineRule="atLeast"/>
              <w:rPr>
                <w:rFonts w:hint="eastAsia" w:ascii="宋体" w:eastAsia="宋体"/>
                <w:szCs w:val="21"/>
                <w:highlight w:val="none"/>
                <w:lang w:eastAsia="zh-CN"/>
              </w:rPr>
            </w:pPr>
            <w:r>
              <w:rPr>
                <w:rFonts w:hint="eastAsia" w:ascii="宋体" w:hAnsi="宋体" w:cs="Times New Roman"/>
                <w:color w:val="auto"/>
                <w:szCs w:val="21"/>
                <w:highlight w:val="none"/>
                <w:lang w:val="en-US" w:eastAsia="zh-CN"/>
              </w:rPr>
              <w:t>-----经确认：暂无策划的更改。</w:t>
            </w:r>
          </w:p>
          <w:p>
            <w:pPr>
              <w:spacing w:line="360" w:lineRule="atLeast"/>
              <w:rPr>
                <w:rFonts w:hint="eastAsia" w:ascii="宋体"/>
                <w:szCs w:val="21"/>
                <w:highlight w:val="none"/>
              </w:rPr>
            </w:pPr>
          </w:p>
          <w:p>
            <w:pPr>
              <w:spacing w:line="360" w:lineRule="atLeast"/>
              <w:rPr>
                <w:rFonts w:ascii="宋体"/>
                <w:szCs w:val="21"/>
                <w:highlight w:val="none"/>
              </w:rPr>
            </w:pPr>
            <w:r>
              <w:rPr>
                <w:rFonts w:hint="eastAsia" w:ascii="宋体"/>
                <w:szCs w:val="21"/>
                <w:highlight w:val="none"/>
              </w:rPr>
              <w:t>查，质量部实施以下环境安全管理制度：《</w:t>
            </w:r>
            <w:r>
              <w:rPr>
                <w:rFonts w:hint="eastAsia" w:ascii="宋体" w:hAnsi="宋体"/>
                <w:szCs w:val="21"/>
                <w:highlight w:val="none"/>
              </w:rPr>
              <w:t>运行控制程序</w:t>
            </w:r>
            <w:r>
              <w:rPr>
                <w:rFonts w:hint="eastAsia" w:ascii="宋体"/>
                <w:szCs w:val="21"/>
                <w:highlight w:val="none"/>
              </w:rPr>
              <w:t>》、《固体废弃物管理制度》《消防安全管理制度》、</w:t>
            </w:r>
            <w:r>
              <w:rPr>
                <w:rFonts w:hint="eastAsia" w:ascii="宋体" w:hAnsi="宋体" w:cs="Arial"/>
                <w:szCs w:val="21"/>
                <w:highlight w:val="none"/>
              </w:rPr>
              <w:t>《火灾事故应急救援预案》等</w:t>
            </w:r>
            <w:r>
              <w:rPr>
                <w:rFonts w:hint="eastAsia" w:ascii="宋体"/>
                <w:szCs w:val="21"/>
                <w:highlight w:val="none"/>
              </w:rPr>
              <w:t>。</w:t>
            </w:r>
          </w:p>
          <w:p>
            <w:pPr>
              <w:spacing w:line="360" w:lineRule="atLeast"/>
              <w:rPr>
                <w:rFonts w:ascii="宋体"/>
                <w:szCs w:val="21"/>
                <w:highlight w:val="none"/>
              </w:rPr>
            </w:pPr>
            <w:r>
              <w:rPr>
                <w:rFonts w:hint="eastAsia" w:ascii="宋体"/>
                <w:szCs w:val="21"/>
                <w:highlight w:val="none"/>
              </w:rPr>
              <w:t>重要环境因素：固体废弃物的排放、潜在火灾。</w:t>
            </w:r>
          </w:p>
          <w:p>
            <w:pPr>
              <w:spacing w:line="360" w:lineRule="auto"/>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w:t>
            </w:r>
            <w:r>
              <w:rPr>
                <w:rFonts w:hint="eastAsia" w:ascii="Times New Roman" w:hAnsi="Times New Roman" w:eastAsia="宋体" w:cs="Times New Roman"/>
                <w:szCs w:val="21"/>
                <w:highlight w:val="none"/>
                <w:lang w:eastAsia="zh-CN"/>
              </w:rPr>
              <w:t>查</w:t>
            </w:r>
            <w:r>
              <w:rPr>
                <w:rFonts w:hint="eastAsia" w:ascii="Times New Roman" w:hAnsi="Times New Roman" w:cs="Times New Roman"/>
                <w:szCs w:val="21"/>
                <w:highlight w:val="none"/>
                <w:lang w:val="en-US" w:eastAsia="zh-CN"/>
              </w:rPr>
              <w:t>质量</w:t>
            </w:r>
            <w:r>
              <w:rPr>
                <w:rFonts w:hint="eastAsia" w:ascii="Times New Roman" w:hAnsi="Times New Roman" w:eastAsia="宋体" w:cs="Times New Roman"/>
                <w:szCs w:val="21"/>
                <w:highlight w:val="none"/>
                <w:lang w:eastAsia="zh-CN"/>
              </w:rPr>
              <w:t>部办公区域环境</w:t>
            </w:r>
            <w:r>
              <w:rPr>
                <w:rFonts w:hint="eastAsia" w:ascii="Times New Roman" w:hAnsi="Times New Roman" w:eastAsia="宋体" w:cs="Times New Roman"/>
                <w:szCs w:val="21"/>
                <w:highlight w:val="none"/>
                <w:lang w:val="en-GB" w:eastAsia="zh-CN"/>
              </w:rPr>
              <w:t>运行控制情况：</w:t>
            </w:r>
            <w:r>
              <w:rPr>
                <w:rFonts w:hint="eastAsia" w:ascii="Times New Roman" w:hAnsi="Times New Roman" w:eastAsia="宋体" w:cs="Times New Roman"/>
                <w:szCs w:val="21"/>
                <w:highlight w:val="none"/>
                <w:lang w:eastAsia="zh-CN"/>
              </w:rPr>
              <w:t>办公过程使用的电器如：空调、电脑、灯具均符合安全设计要求，使用过程注意安全，预防触电，工作时间平均每天8小时</w:t>
            </w:r>
            <w:r>
              <w:rPr>
                <w:rFonts w:hint="eastAsia" w:ascii="Times New Roman" w:hAnsi="Times New Roman" w:eastAsia="宋体" w:cs="Times New Roman"/>
                <w:szCs w:val="21"/>
                <w:highlight w:val="none"/>
                <w:lang w:val="en-US" w:eastAsia="zh-CN"/>
              </w:rPr>
              <w:t>；</w:t>
            </w:r>
          </w:p>
          <w:p>
            <w:pPr>
              <w:spacing w:line="360" w:lineRule="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查看：现场未发现大功率电器使用；现场电线有穿管保护，固定布局、现场有禁止吸烟的提醒，办公设备均有接地保护。</w:t>
            </w:r>
          </w:p>
          <w:p>
            <w:pPr>
              <w:spacing w:line="360" w:lineRule="atLeast"/>
              <w:ind w:firstLine="420" w:firstLineChars="200"/>
              <w:rPr>
                <w:rFonts w:ascii="宋体"/>
                <w:szCs w:val="21"/>
                <w:highlight w:val="none"/>
              </w:rPr>
            </w:pPr>
            <w:r>
              <w:rPr>
                <w:rFonts w:hint="eastAsia" w:ascii="宋体"/>
                <w:szCs w:val="21"/>
                <w:highlight w:val="none"/>
              </w:rPr>
              <w:t>2）查固体废弃物排放的管控：</w:t>
            </w:r>
          </w:p>
          <w:p>
            <w:pPr>
              <w:spacing w:line="360" w:lineRule="atLeast"/>
              <w:ind w:firstLine="420" w:firstLineChars="200"/>
              <w:rPr>
                <w:rFonts w:ascii="宋体"/>
                <w:szCs w:val="21"/>
                <w:highlight w:val="none"/>
              </w:rPr>
            </w:pPr>
            <w:r>
              <w:rPr>
                <w:rFonts w:hint="eastAsia" w:ascii="宋体"/>
                <w:szCs w:val="21"/>
                <w:highlight w:val="none"/>
              </w:rPr>
              <w:t>查见产品检测、办公过程中产生的废料、包装废弃物等生产性一般固废有处理，质量部员工同样按要求分类放置固体废弃物，废弃口罩也按要求放置于专用垃圾桶中。</w:t>
            </w:r>
          </w:p>
          <w:p>
            <w:pPr>
              <w:rPr>
                <w:rFonts w:ascii="宋体" w:hAnsi="宋体" w:cs="宋体"/>
                <w:color w:val="000000"/>
                <w:szCs w:val="21"/>
                <w:highlight w:val="none"/>
              </w:rPr>
            </w:pPr>
            <w:r>
              <w:rPr>
                <w:rFonts w:hint="eastAsia" w:ascii="宋体" w:hAnsi="宋体"/>
                <w:szCs w:val="21"/>
                <w:highlight w:val="none"/>
              </w:rPr>
              <w:t>组织的运行控制基本符合要求。</w:t>
            </w:r>
          </w:p>
        </w:tc>
        <w:tc>
          <w:tcPr>
            <w:tcW w:w="100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宋体"/>
                <w:szCs w:val="21"/>
              </w:rPr>
            </w:pPr>
          </w:p>
        </w:tc>
        <w:tc>
          <w:tcPr>
            <w:tcW w:w="10583" w:type="dxa"/>
          </w:tcPr>
          <w:p>
            <w:pPr>
              <w:spacing w:line="400" w:lineRule="exact"/>
              <w:rPr>
                <w:rFonts w:ascii="宋体" w:hAnsi="宋体" w:cs="宋体"/>
                <w:szCs w:val="21"/>
              </w:rPr>
            </w:pPr>
            <w:r>
              <w:rPr>
                <w:rFonts w:hint="eastAsia"/>
              </w:rPr>
              <w:t>查见：</w:t>
            </w:r>
            <w:r>
              <w:rPr>
                <w:rFonts w:hint="eastAsia" w:ascii="宋体" w:hAnsi="宋体" w:cs="宋体"/>
                <w:szCs w:val="21"/>
              </w:rPr>
              <w:t>《应急准备与响应程序》、《消防火灾应急预案》、《触电应急预案》、《化学品泄漏应急预案》《意外伤害应急预案》等，并针对相应的预案进行演练并作出了评价。</w:t>
            </w:r>
          </w:p>
          <w:p>
            <w:pPr>
              <w:spacing w:line="400" w:lineRule="exact"/>
              <w:rPr>
                <w:rFonts w:hint="eastAsia" w:ascii="Times New Roman" w:hAnsi="Times New Roman" w:cs="Times New Roman"/>
              </w:rPr>
            </w:pPr>
            <w:r>
              <w:rPr>
                <w:rFonts w:hint="eastAsia"/>
              </w:rPr>
              <w:t>抽查：火灾演练记录：质量部工作人员</w:t>
            </w:r>
            <w:r>
              <w:rPr>
                <w:rFonts w:hint="eastAsia" w:ascii="Times New Roman" w:hAnsi="Times New Roman" w:cs="Times New Roman"/>
              </w:rPr>
              <w:t>参加了202</w:t>
            </w:r>
            <w:r>
              <w:rPr>
                <w:rFonts w:hint="eastAsia" w:ascii="Times New Roman" w:hAnsi="Times New Roman" w:cs="Times New Roman"/>
                <w:lang w:val="en-US" w:eastAsia="zh-CN"/>
              </w:rPr>
              <w:t>2</w:t>
            </w:r>
            <w:r>
              <w:rPr>
                <w:rFonts w:hint="eastAsia" w:ascii="Times New Roman" w:hAnsi="Times New Roman" w:cs="Times New Roman"/>
              </w:rPr>
              <w:t>年7月</w:t>
            </w:r>
            <w:r>
              <w:rPr>
                <w:rFonts w:hint="eastAsia" w:ascii="Times New Roman" w:hAnsi="Times New Roman" w:cs="Times New Roman"/>
                <w:lang w:val="en-US" w:eastAsia="zh-CN"/>
              </w:rPr>
              <w:t>20</w:t>
            </w:r>
            <w:r>
              <w:rPr>
                <w:rFonts w:hint="eastAsia" w:ascii="Times New Roman" w:hAnsi="Times New Roman" w:cs="Times New Roman"/>
              </w:rPr>
              <w:t>日在公司由行政部组织的火灾消防演练。</w:t>
            </w:r>
          </w:p>
          <w:p>
            <w:pPr>
              <w:spacing w:line="400" w:lineRule="exact"/>
              <w:rPr>
                <w:rFonts w:hint="eastAsia" w:ascii="Times New Roman" w:hAnsi="Times New Roman" w:cs="Times New Roman"/>
              </w:rPr>
            </w:pPr>
            <w:r>
              <w:rPr>
                <w:rFonts w:hint="eastAsia" w:ascii="Times New Roman" w:hAnsi="Times New Roman" w:cs="Times New Roman"/>
              </w:rPr>
              <w:t>查，现场能提供以上演练记录及演练效果评估报告。通过演练，部门员工的安全逃生意识有明显的改善和较大提高。使员工掌握了安全逃生的方式和路径，员工能按预案执行和获救等。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ascii="宋体" w:hAnsi="宋体" w:cs="宋体"/>
                <w:szCs w:val="21"/>
              </w:rPr>
            </w:pPr>
            <w:r>
              <w:rPr>
                <w:rFonts w:hint="eastAsia"/>
              </w:rPr>
              <w:t>应急准备：在公司办公生产区域，按要求配置有灭火器、消防栓、防毒面具等消防设备。</w:t>
            </w:r>
          </w:p>
        </w:tc>
        <w:tc>
          <w:tcPr>
            <w:tcW w:w="100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highlight w:val="none"/>
              </w:rPr>
            </w:pPr>
            <w:r>
              <w:rPr>
                <w:rFonts w:hint="eastAsia" w:ascii="宋体" w:hAnsi="宋体"/>
                <w:szCs w:val="21"/>
                <w:highlight w:val="none"/>
              </w:rPr>
              <w:t>设计和开发总则</w:t>
            </w:r>
          </w:p>
        </w:tc>
        <w:tc>
          <w:tcPr>
            <w:tcW w:w="960" w:type="dxa"/>
          </w:tcPr>
          <w:p>
            <w:pPr>
              <w:widowControl/>
              <w:snapToGrid w:val="0"/>
              <w:spacing w:line="400" w:lineRule="exact"/>
              <w:jc w:val="left"/>
              <w:rPr>
                <w:rFonts w:ascii="宋体" w:hAnsi="宋体"/>
                <w:szCs w:val="21"/>
                <w:highlight w:val="none"/>
              </w:rPr>
            </w:pPr>
            <w:r>
              <w:rPr>
                <w:rFonts w:hint="eastAsia" w:ascii="宋体" w:hAnsi="宋体"/>
                <w:szCs w:val="21"/>
                <w:highlight w:val="none"/>
              </w:rPr>
              <w:t xml:space="preserve">Q8.3.1 </w:t>
            </w:r>
          </w:p>
          <w:p>
            <w:pPr>
              <w:widowControl/>
              <w:snapToGrid w:val="0"/>
              <w:spacing w:line="400" w:lineRule="exact"/>
              <w:jc w:val="left"/>
              <w:rPr>
                <w:rFonts w:ascii="宋体" w:hAnsi="宋体"/>
                <w:szCs w:val="21"/>
                <w:highlight w:val="none"/>
              </w:rPr>
            </w:pPr>
          </w:p>
          <w:p>
            <w:pPr>
              <w:snapToGrid w:val="0"/>
              <w:spacing w:line="400" w:lineRule="exact"/>
              <w:jc w:val="left"/>
              <w:rPr>
                <w:rFonts w:ascii="宋体" w:hAnsi="宋体" w:cs="宋体"/>
                <w:szCs w:val="21"/>
                <w:highlight w:val="none"/>
              </w:rPr>
            </w:pPr>
          </w:p>
        </w:tc>
        <w:tc>
          <w:tcPr>
            <w:tcW w:w="10583" w:type="dxa"/>
          </w:tcPr>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查，公司编制了《设计和开发控制程序》对设计和开发规定了流程要求及控制要求。</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查，公司的设计开发主要是针对客户需求和使用要求提供木质家具的设计。</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szCs w:val="21"/>
                <w:highlight w:val="none"/>
              </w:rPr>
              <w:t>查，近期的设计项目2个：已完工项目：</w:t>
            </w:r>
            <w:r>
              <w:rPr>
                <w:rFonts w:hint="eastAsia" w:ascii="宋体" w:hAnsi="宋体"/>
                <w:szCs w:val="21"/>
                <w:highlight w:val="none"/>
                <w:lang w:val="en-US" w:eastAsia="zh-CN"/>
              </w:rPr>
              <w:t>重庆二郞展厅</w:t>
            </w:r>
            <w:r>
              <w:rPr>
                <w:rFonts w:hint="eastAsia" w:ascii="宋体" w:hAnsi="宋体"/>
                <w:szCs w:val="21"/>
                <w:highlight w:val="none"/>
              </w:rPr>
              <w:t>设计（</w:t>
            </w:r>
            <w:r>
              <w:rPr>
                <w:rFonts w:hint="eastAsia" w:ascii="宋体" w:hAnsi="宋体"/>
                <w:szCs w:val="21"/>
                <w:highlight w:val="none"/>
                <w:lang w:val="en-US" w:eastAsia="zh-CN"/>
              </w:rPr>
              <w:t>衣帽间</w:t>
            </w:r>
            <w:r>
              <w:rPr>
                <w:rFonts w:hint="eastAsia" w:ascii="宋体" w:hAnsi="宋体"/>
                <w:szCs w:val="21"/>
                <w:highlight w:val="none"/>
              </w:rPr>
              <w:t>、</w:t>
            </w:r>
            <w:r>
              <w:rPr>
                <w:rFonts w:hint="eastAsia" w:ascii="宋体" w:hAnsi="宋体"/>
                <w:szCs w:val="21"/>
                <w:highlight w:val="none"/>
                <w:lang w:val="en-US" w:eastAsia="zh-CN"/>
              </w:rPr>
              <w:t>电视柜、</w:t>
            </w:r>
            <w:r>
              <w:rPr>
                <w:rFonts w:hint="eastAsia" w:ascii="宋体" w:hAnsi="宋体"/>
                <w:szCs w:val="21"/>
                <w:highlight w:val="none"/>
              </w:rPr>
              <w:t>储柜、</w:t>
            </w:r>
            <w:r>
              <w:rPr>
                <w:rFonts w:hint="eastAsia" w:ascii="宋体" w:hAnsi="宋体"/>
                <w:szCs w:val="21"/>
                <w:highlight w:val="none"/>
                <w:lang w:val="en-US" w:eastAsia="zh-CN"/>
              </w:rPr>
              <w:t>书柜</w:t>
            </w:r>
            <w:r>
              <w:rPr>
                <w:rFonts w:hint="eastAsia" w:ascii="宋体" w:hAnsi="宋体"/>
                <w:szCs w:val="21"/>
                <w:highlight w:val="none"/>
              </w:rPr>
              <w:t>等）和正在进行的设计项目：</w:t>
            </w:r>
            <w:r>
              <w:rPr>
                <w:rFonts w:hint="eastAsia" w:ascii="宋体" w:hAnsi="宋体"/>
                <w:szCs w:val="21"/>
                <w:highlight w:val="none"/>
                <w:lang w:eastAsia="zh-CN"/>
              </w:rPr>
              <w:t>“</w:t>
            </w:r>
            <w:r>
              <w:rPr>
                <w:rFonts w:hint="eastAsia" w:ascii="宋体" w:hAnsi="宋体"/>
                <w:szCs w:val="21"/>
                <w:highlight w:val="none"/>
                <w:lang w:val="en-US" w:eastAsia="zh-CN"/>
              </w:rPr>
              <w:t>重庆涪陵鹤鸣花园（2-23-3）</w:t>
            </w:r>
            <w:r>
              <w:rPr>
                <w:rFonts w:hint="eastAsia" w:ascii="宋体" w:hAnsi="宋体"/>
                <w:szCs w:val="21"/>
                <w:highlight w:val="none"/>
              </w:rPr>
              <w:t>家装设计</w:t>
            </w:r>
            <w:r>
              <w:rPr>
                <w:rFonts w:hint="eastAsia" w:ascii="宋体" w:hAnsi="宋体"/>
                <w:szCs w:val="21"/>
                <w:highlight w:val="none"/>
                <w:lang w:eastAsia="zh-CN"/>
              </w:rPr>
              <w:t>”</w:t>
            </w:r>
            <w:r>
              <w:rPr>
                <w:rFonts w:hint="eastAsia" w:ascii="宋体" w:hAnsi="宋体"/>
                <w:szCs w:val="21"/>
              </w:rPr>
              <w:t>该项目正进行到</w:t>
            </w:r>
            <w:r>
              <w:rPr>
                <w:rFonts w:hint="eastAsia" w:ascii="宋体" w:hAnsi="宋体"/>
                <w:szCs w:val="21"/>
                <w:lang w:val="en-US" w:eastAsia="zh-CN"/>
              </w:rPr>
              <w:t>出方案</w:t>
            </w:r>
            <w:r>
              <w:rPr>
                <w:rFonts w:hint="eastAsia" w:ascii="宋体" w:hAnsi="宋体"/>
                <w:szCs w:val="21"/>
              </w:rPr>
              <w:t>阶段。</w:t>
            </w:r>
          </w:p>
        </w:tc>
        <w:tc>
          <w:tcPr>
            <w:tcW w:w="1006" w:type="dxa"/>
          </w:tcPr>
          <w:p>
            <w:pPr>
              <w:rPr>
                <w:rFonts w:ascii="宋体" w:hAnsi="宋体"/>
                <w:b/>
                <w:szCs w:val="21"/>
                <w:highlight w:val="none"/>
              </w:rPr>
            </w:pPr>
            <w:r>
              <w:rPr>
                <w:rFonts w:hint="eastAsia"/>
                <w:szCs w:val="22"/>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highlight w:val="none"/>
              </w:rPr>
            </w:pPr>
            <w:r>
              <w:rPr>
                <w:rFonts w:hint="eastAsia" w:ascii="宋体" w:hAnsi="宋体"/>
                <w:szCs w:val="21"/>
                <w:highlight w:val="none"/>
              </w:rPr>
              <w:t>设计和开发策划</w:t>
            </w:r>
          </w:p>
        </w:tc>
        <w:tc>
          <w:tcPr>
            <w:tcW w:w="960" w:type="dxa"/>
          </w:tcPr>
          <w:p>
            <w:pPr>
              <w:rPr>
                <w:rFonts w:ascii="宋体" w:hAnsi="宋体"/>
                <w:szCs w:val="21"/>
                <w:highlight w:val="none"/>
              </w:rPr>
            </w:pPr>
            <w:r>
              <w:rPr>
                <w:rFonts w:hint="eastAsia" w:ascii="宋体" w:hAnsi="宋体"/>
                <w:szCs w:val="21"/>
                <w:highlight w:val="none"/>
              </w:rPr>
              <w:t xml:space="preserve">Q8.3.2 </w:t>
            </w:r>
          </w:p>
          <w:p>
            <w:pPr>
              <w:rPr>
                <w:rFonts w:ascii="宋体" w:hAnsi="宋体" w:cs="宋体"/>
                <w:szCs w:val="21"/>
                <w:highlight w:val="none"/>
              </w:rPr>
            </w:pPr>
          </w:p>
        </w:tc>
        <w:tc>
          <w:tcPr>
            <w:tcW w:w="10583" w:type="dxa"/>
          </w:tcPr>
          <w:p>
            <w:pPr>
              <w:snapToGrid w:val="0"/>
              <w:spacing w:line="400" w:lineRule="exact"/>
              <w:jc w:val="left"/>
              <w:rPr>
                <w:rFonts w:ascii="宋体" w:hAnsi="宋体"/>
                <w:szCs w:val="21"/>
                <w:highlight w:val="none"/>
              </w:rPr>
            </w:pPr>
            <w:r>
              <w:rPr>
                <w:rFonts w:hint="eastAsia" w:ascii="宋体" w:hAnsi="宋体"/>
                <w:szCs w:val="21"/>
                <w:highlight w:val="none"/>
              </w:rPr>
              <w:t>1、查：“</w:t>
            </w:r>
            <w:r>
              <w:rPr>
                <w:rFonts w:hint="eastAsia" w:ascii="宋体" w:hAnsi="宋体"/>
                <w:szCs w:val="21"/>
                <w:highlight w:val="none"/>
                <w:lang w:val="en-US" w:eastAsia="zh-CN"/>
              </w:rPr>
              <w:t>重庆二郞展厅</w:t>
            </w:r>
            <w:r>
              <w:rPr>
                <w:rFonts w:hint="eastAsia" w:ascii="宋体" w:hAnsi="宋体"/>
                <w:szCs w:val="21"/>
                <w:highlight w:val="none"/>
              </w:rPr>
              <w:t>设计”《设计计划》：</w:t>
            </w:r>
          </w:p>
          <w:p>
            <w:pPr>
              <w:snapToGrid w:val="0"/>
              <w:spacing w:line="400" w:lineRule="exact"/>
              <w:jc w:val="left"/>
              <w:rPr>
                <w:rFonts w:hint="default" w:ascii="宋体" w:hAnsi="宋体" w:eastAsia="宋体"/>
                <w:szCs w:val="21"/>
                <w:highlight w:val="none"/>
                <w:lang w:val="en-US" w:eastAsia="zh-CN"/>
              </w:rPr>
            </w:pPr>
            <w:r>
              <w:rPr>
                <w:rFonts w:hint="eastAsia" w:ascii="宋体" w:hAnsi="宋体"/>
                <w:szCs w:val="21"/>
                <w:highlight w:val="none"/>
              </w:rPr>
              <w:t>负责人：</w:t>
            </w:r>
            <w:r>
              <w:rPr>
                <w:rFonts w:hint="eastAsia" w:ascii="宋体" w:hAnsi="宋体"/>
                <w:szCs w:val="21"/>
                <w:highlight w:val="none"/>
                <w:lang w:val="en-US" w:eastAsia="zh-CN"/>
              </w:rPr>
              <w:t>方世沛</w:t>
            </w:r>
          </w:p>
          <w:p>
            <w:pPr>
              <w:snapToGrid w:val="0"/>
              <w:spacing w:line="400" w:lineRule="exact"/>
              <w:jc w:val="left"/>
              <w:rPr>
                <w:rFonts w:hint="default" w:ascii="宋体" w:hAnsi="宋体" w:eastAsia="宋体"/>
                <w:szCs w:val="21"/>
                <w:highlight w:val="none"/>
                <w:lang w:val="en-US" w:eastAsia="zh-CN"/>
              </w:rPr>
            </w:pPr>
            <w:r>
              <w:rPr>
                <w:rFonts w:hint="eastAsia" w:ascii="宋体" w:hAnsi="宋体"/>
                <w:szCs w:val="21"/>
                <w:highlight w:val="none"/>
              </w:rPr>
              <w:t>计划实际：202</w:t>
            </w:r>
            <w:r>
              <w:rPr>
                <w:rFonts w:hint="eastAsia" w:ascii="宋体" w:hAnsi="宋体"/>
                <w:szCs w:val="21"/>
                <w:highlight w:val="none"/>
                <w:lang w:val="en-US" w:eastAsia="zh-CN"/>
              </w:rPr>
              <w:t>2</w:t>
            </w:r>
            <w:r>
              <w:rPr>
                <w:rFonts w:hint="eastAsia" w:ascii="宋体" w:hAnsi="宋体"/>
                <w:szCs w:val="21"/>
                <w:highlight w:val="none"/>
              </w:rPr>
              <w:t>.0</w:t>
            </w:r>
            <w:r>
              <w:rPr>
                <w:rFonts w:hint="eastAsia" w:ascii="宋体" w:hAnsi="宋体"/>
                <w:szCs w:val="21"/>
                <w:highlight w:val="none"/>
                <w:lang w:val="en-US" w:eastAsia="zh-CN"/>
              </w:rPr>
              <w:t>8</w:t>
            </w:r>
            <w:r>
              <w:rPr>
                <w:rFonts w:hint="eastAsia" w:ascii="宋体" w:hAnsi="宋体"/>
                <w:szCs w:val="21"/>
                <w:highlight w:val="none"/>
              </w:rPr>
              <w:t>.1</w:t>
            </w:r>
            <w:r>
              <w:rPr>
                <w:rFonts w:hint="eastAsia" w:ascii="宋体" w:hAnsi="宋体"/>
                <w:szCs w:val="21"/>
                <w:highlight w:val="none"/>
                <w:lang w:val="en-US" w:eastAsia="zh-CN"/>
              </w:rPr>
              <w:t>0</w:t>
            </w:r>
            <w:r>
              <w:rPr>
                <w:rFonts w:hint="eastAsia"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.0</w:t>
            </w:r>
            <w:r>
              <w:rPr>
                <w:rFonts w:hint="eastAsia" w:ascii="宋体" w:hAnsi="宋体"/>
                <w:szCs w:val="21"/>
                <w:highlight w:val="none"/>
                <w:lang w:val="en-US" w:eastAsia="zh-CN"/>
              </w:rPr>
              <w:t>8</w:t>
            </w:r>
            <w:r>
              <w:rPr>
                <w:rFonts w:hint="eastAsia" w:ascii="宋体" w:hAnsi="宋体"/>
                <w:szCs w:val="21"/>
                <w:highlight w:val="none"/>
              </w:rPr>
              <w:t>.</w:t>
            </w:r>
            <w:r>
              <w:rPr>
                <w:rFonts w:hint="eastAsia" w:ascii="宋体" w:hAnsi="宋体"/>
                <w:szCs w:val="21"/>
                <w:highlight w:val="none"/>
                <w:lang w:val="en-US" w:eastAsia="zh-CN"/>
              </w:rPr>
              <w:t>23</w:t>
            </w:r>
          </w:p>
          <w:p>
            <w:pPr>
              <w:rPr>
                <w:rFonts w:ascii="宋体" w:hAnsi="宋体"/>
                <w:szCs w:val="21"/>
                <w:highlight w:val="none"/>
              </w:rPr>
            </w:pPr>
            <w:r>
              <w:rPr>
                <w:rFonts w:hint="eastAsia" w:ascii="宋体" w:hAnsi="宋体"/>
                <w:szCs w:val="21"/>
                <w:highlight w:val="none"/>
              </w:rPr>
              <w:t>计划书明确了任务内容</w:t>
            </w:r>
          </w:p>
          <w:p>
            <w:pPr>
              <w:rPr>
                <w:rFonts w:ascii="宋体" w:hAnsi="宋体"/>
                <w:szCs w:val="21"/>
                <w:highlight w:val="none"/>
              </w:rPr>
            </w:pPr>
            <w:r>
              <w:rPr>
                <w:rFonts w:hint="eastAsia" w:ascii="宋体" w:hAnsi="宋体"/>
                <w:szCs w:val="21"/>
                <w:highlight w:val="none"/>
              </w:rPr>
              <w:t>阶段           负责人          时间</w:t>
            </w:r>
          </w:p>
          <w:p>
            <w:pPr>
              <w:rPr>
                <w:rFonts w:ascii="宋体" w:hAnsi="宋体"/>
                <w:szCs w:val="21"/>
                <w:highlight w:val="none"/>
              </w:rPr>
            </w:pPr>
            <w:r>
              <w:rPr>
                <w:rFonts w:hint="eastAsia" w:ascii="宋体" w:hAnsi="宋体"/>
                <w:szCs w:val="21"/>
                <w:highlight w:val="none"/>
              </w:rPr>
              <w:t xml:space="preserve">前期沟通       </w:t>
            </w:r>
            <w:r>
              <w:rPr>
                <w:rFonts w:hint="eastAsia" w:ascii="宋体" w:hAnsi="宋体"/>
                <w:szCs w:val="21"/>
                <w:highlight w:val="none"/>
                <w:lang w:val="en-US" w:eastAsia="zh-CN"/>
              </w:rPr>
              <w:t>方世沛</w:t>
            </w:r>
            <w:r>
              <w:rPr>
                <w:rFonts w:hint="eastAsia" w:ascii="宋体" w:hAnsi="宋体"/>
                <w:szCs w:val="21"/>
                <w:highlight w:val="none"/>
              </w:rPr>
              <w:t xml:space="preserve">       202</w:t>
            </w:r>
            <w:r>
              <w:rPr>
                <w:rFonts w:hint="eastAsia" w:ascii="宋体" w:hAnsi="宋体"/>
                <w:szCs w:val="21"/>
                <w:highlight w:val="none"/>
                <w:lang w:val="en-US" w:eastAsia="zh-CN"/>
              </w:rPr>
              <w:t>2</w:t>
            </w:r>
            <w:r>
              <w:rPr>
                <w:rFonts w:hint="eastAsia" w:ascii="宋体" w:hAnsi="宋体"/>
                <w:szCs w:val="21"/>
                <w:highlight w:val="none"/>
              </w:rPr>
              <w:t>.0</w:t>
            </w:r>
            <w:r>
              <w:rPr>
                <w:rFonts w:hint="eastAsia" w:ascii="宋体" w:hAnsi="宋体"/>
                <w:szCs w:val="21"/>
                <w:highlight w:val="none"/>
                <w:lang w:val="en-US" w:eastAsia="zh-CN"/>
              </w:rPr>
              <w:t>8</w:t>
            </w:r>
            <w:r>
              <w:rPr>
                <w:rFonts w:hint="eastAsia" w:ascii="宋体" w:hAnsi="宋体"/>
                <w:szCs w:val="21"/>
                <w:highlight w:val="none"/>
              </w:rPr>
              <w:t>.1</w:t>
            </w:r>
            <w:r>
              <w:rPr>
                <w:rFonts w:hint="eastAsia" w:ascii="宋体" w:hAnsi="宋体"/>
                <w:szCs w:val="21"/>
                <w:highlight w:val="none"/>
                <w:lang w:val="en-US" w:eastAsia="zh-CN"/>
              </w:rPr>
              <w:t>0</w:t>
            </w:r>
          </w:p>
          <w:p>
            <w:pPr>
              <w:rPr>
                <w:rFonts w:hint="eastAsia" w:ascii="宋体" w:hAnsi="宋体"/>
                <w:szCs w:val="21"/>
                <w:highlight w:val="none"/>
                <w:lang w:val="en-US" w:eastAsia="zh-CN"/>
              </w:rPr>
            </w:pPr>
            <w:r>
              <w:rPr>
                <w:rFonts w:hint="eastAsia" w:ascii="宋体" w:hAnsi="宋体"/>
                <w:szCs w:val="21"/>
                <w:highlight w:val="none"/>
              </w:rPr>
              <w:t xml:space="preserve">现场测绘       </w:t>
            </w:r>
            <w:r>
              <w:rPr>
                <w:rFonts w:hint="eastAsia" w:ascii="宋体" w:hAnsi="宋体"/>
                <w:szCs w:val="21"/>
                <w:highlight w:val="none"/>
                <w:lang w:val="en-US" w:eastAsia="zh-CN"/>
              </w:rPr>
              <w:t>方世沛</w:t>
            </w:r>
            <w:r>
              <w:rPr>
                <w:rFonts w:hint="eastAsia" w:ascii="宋体" w:hAnsi="宋体"/>
                <w:szCs w:val="21"/>
                <w:highlight w:val="none"/>
              </w:rPr>
              <w:t xml:space="preserve">       202</w:t>
            </w:r>
            <w:r>
              <w:rPr>
                <w:rFonts w:hint="eastAsia" w:ascii="宋体" w:hAnsi="宋体"/>
                <w:szCs w:val="21"/>
                <w:highlight w:val="none"/>
                <w:lang w:val="en-US" w:eastAsia="zh-CN"/>
              </w:rPr>
              <w:t>2</w:t>
            </w:r>
            <w:r>
              <w:rPr>
                <w:rFonts w:hint="eastAsia" w:ascii="宋体" w:hAnsi="宋体"/>
                <w:szCs w:val="21"/>
                <w:highlight w:val="none"/>
              </w:rPr>
              <w:t>.0</w:t>
            </w:r>
            <w:r>
              <w:rPr>
                <w:rFonts w:hint="eastAsia" w:ascii="宋体" w:hAnsi="宋体"/>
                <w:szCs w:val="21"/>
                <w:highlight w:val="none"/>
                <w:lang w:val="en-US" w:eastAsia="zh-CN"/>
              </w:rPr>
              <w:t>8</w:t>
            </w:r>
            <w:r>
              <w:rPr>
                <w:rFonts w:hint="eastAsia" w:ascii="宋体" w:hAnsi="宋体"/>
                <w:szCs w:val="21"/>
                <w:highlight w:val="none"/>
              </w:rPr>
              <w:t>.1</w:t>
            </w:r>
            <w:r>
              <w:rPr>
                <w:rFonts w:hint="eastAsia" w:ascii="宋体" w:hAnsi="宋体"/>
                <w:szCs w:val="21"/>
                <w:highlight w:val="none"/>
                <w:lang w:val="en-US" w:eastAsia="zh-CN"/>
              </w:rPr>
              <w:t>1</w:t>
            </w:r>
          </w:p>
          <w:p>
            <w:pPr>
              <w:rPr>
                <w:rFonts w:hint="default" w:ascii="宋体" w:hAnsi="宋体" w:eastAsia="宋体"/>
                <w:szCs w:val="21"/>
                <w:highlight w:val="none"/>
                <w:lang w:val="en-US" w:eastAsia="zh-CN"/>
              </w:rPr>
            </w:pPr>
            <w:r>
              <w:rPr>
                <w:rFonts w:hint="eastAsia" w:ascii="宋体" w:hAnsi="宋体"/>
                <w:szCs w:val="21"/>
                <w:highlight w:val="none"/>
              </w:rPr>
              <w:t xml:space="preserve">初步设计      </w:t>
            </w:r>
            <w:r>
              <w:rPr>
                <w:rFonts w:hint="eastAsia" w:ascii="宋体" w:hAnsi="宋体"/>
                <w:szCs w:val="21"/>
                <w:highlight w:val="none"/>
                <w:lang w:val="en-US" w:eastAsia="zh-CN"/>
              </w:rPr>
              <w:t xml:space="preserve"> 方世沛</w:t>
            </w:r>
            <w:r>
              <w:rPr>
                <w:rFonts w:hint="eastAsia" w:ascii="宋体" w:hAnsi="宋体"/>
                <w:szCs w:val="21"/>
                <w:highlight w:val="none"/>
              </w:rPr>
              <w:t xml:space="preserve">       202</w:t>
            </w:r>
            <w:r>
              <w:rPr>
                <w:rFonts w:hint="eastAsia" w:ascii="宋体" w:hAnsi="宋体"/>
                <w:szCs w:val="21"/>
                <w:highlight w:val="none"/>
                <w:lang w:val="en-US" w:eastAsia="zh-CN"/>
              </w:rPr>
              <w:t>2</w:t>
            </w:r>
            <w:r>
              <w:rPr>
                <w:rFonts w:hint="eastAsia" w:ascii="宋体" w:hAnsi="宋体"/>
                <w:szCs w:val="21"/>
                <w:highlight w:val="none"/>
              </w:rPr>
              <w:t>.0</w:t>
            </w:r>
            <w:r>
              <w:rPr>
                <w:rFonts w:hint="eastAsia" w:ascii="宋体" w:hAnsi="宋体"/>
                <w:szCs w:val="21"/>
                <w:highlight w:val="none"/>
                <w:lang w:val="en-US" w:eastAsia="zh-CN"/>
              </w:rPr>
              <w:t>8</w:t>
            </w:r>
            <w:r>
              <w:rPr>
                <w:rFonts w:hint="eastAsia" w:ascii="宋体" w:hAnsi="宋体"/>
                <w:szCs w:val="21"/>
                <w:highlight w:val="none"/>
              </w:rPr>
              <w:t>.</w:t>
            </w:r>
            <w:r>
              <w:rPr>
                <w:rFonts w:hint="eastAsia" w:ascii="宋体" w:hAnsi="宋体"/>
                <w:szCs w:val="21"/>
                <w:highlight w:val="none"/>
                <w:lang w:val="en-US" w:eastAsia="zh-CN"/>
              </w:rPr>
              <w:t>13</w:t>
            </w:r>
          </w:p>
          <w:p>
            <w:pPr>
              <w:rPr>
                <w:rFonts w:hint="default" w:ascii="宋体" w:hAnsi="宋体" w:eastAsia="宋体"/>
                <w:szCs w:val="21"/>
                <w:highlight w:val="none"/>
                <w:lang w:val="en-US" w:eastAsia="zh-CN"/>
              </w:rPr>
            </w:pPr>
            <w:r>
              <w:rPr>
                <w:rFonts w:hint="eastAsia" w:ascii="宋体" w:hAnsi="宋体"/>
                <w:szCs w:val="21"/>
                <w:highlight w:val="none"/>
              </w:rPr>
              <w:t xml:space="preserve">出方案        </w:t>
            </w:r>
            <w:r>
              <w:rPr>
                <w:rFonts w:hint="eastAsia" w:ascii="宋体" w:hAnsi="宋体"/>
                <w:szCs w:val="21"/>
                <w:highlight w:val="none"/>
                <w:lang w:val="en-US" w:eastAsia="zh-CN"/>
              </w:rPr>
              <w:t>方世沛</w:t>
            </w:r>
            <w:r>
              <w:rPr>
                <w:rFonts w:hint="eastAsia" w:ascii="宋体" w:hAnsi="宋体"/>
                <w:szCs w:val="21"/>
                <w:highlight w:val="none"/>
              </w:rPr>
              <w:t xml:space="preserve">        202</w:t>
            </w:r>
            <w:r>
              <w:rPr>
                <w:rFonts w:hint="eastAsia" w:ascii="宋体" w:hAnsi="宋体"/>
                <w:szCs w:val="21"/>
                <w:highlight w:val="none"/>
                <w:lang w:val="en-US" w:eastAsia="zh-CN"/>
              </w:rPr>
              <w:t>2.08.15</w:t>
            </w:r>
          </w:p>
          <w:p>
            <w:pPr>
              <w:rPr>
                <w:rFonts w:hint="default" w:ascii="宋体" w:hAnsi="宋体"/>
                <w:szCs w:val="21"/>
                <w:highlight w:val="none"/>
                <w:lang w:val="en-US"/>
              </w:rPr>
            </w:pPr>
            <w:r>
              <w:rPr>
                <w:rFonts w:hint="eastAsia" w:ascii="宋体" w:hAnsi="宋体"/>
                <w:szCs w:val="21"/>
                <w:highlight w:val="none"/>
              </w:rPr>
              <w:t xml:space="preserve">方案修改      </w:t>
            </w:r>
            <w:r>
              <w:rPr>
                <w:rFonts w:hint="eastAsia" w:ascii="宋体" w:hAnsi="宋体"/>
                <w:szCs w:val="21"/>
                <w:highlight w:val="none"/>
                <w:lang w:val="en-US" w:eastAsia="zh-CN"/>
              </w:rPr>
              <w:t>方世沛</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202</w:t>
            </w:r>
            <w:r>
              <w:rPr>
                <w:rFonts w:hint="eastAsia" w:ascii="宋体" w:hAnsi="宋体"/>
                <w:szCs w:val="21"/>
                <w:highlight w:val="none"/>
                <w:lang w:val="en-US" w:eastAsia="zh-CN"/>
              </w:rPr>
              <w:t>2.08.17</w:t>
            </w:r>
          </w:p>
          <w:p>
            <w:pPr>
              <w:rPr>
                <w:rFonts w:hint="default" w:ascii="宋体" w:hAnsi="宋体"/>
                <w:szCs w:val="21"/>
                <w:highlight w:val="none"/>
                <w:lang w:val="en-US"/>
              </w:rPr>
            </w:pPr>
            <w:r>
              <w:rPr>
                <w:rFonts w:hint="eastAsia" w:ascii="宋体" w:hAnsi="宋体"/>
                <w:szCs w:val="21"/>
                <w:highlight w:val="none"/>
              </w:rPr>
              <w:t xml:space="preserve">客户验证确认  </w:t>
            </w:r>
            <w:r>
              <w:rPr>
                <w:rFonts w:hint="eastAsia" w:ascii="宋体" w:hAnsi="宋体"/>
                <w:szCs w:val="21"/>
                <w:highlight w:val="none"/>
                <w:lang w:val="en-US" w:eastAsia="zh-CN"/>
              </w:rPr>
              <w:t>方世沛</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202</w:t>
            </w:r>
            <w:r>
              <w:rPr>
                <w:rFonts w:hint="eastAsia" w:ascii="宋体" w:hAnsi="宋体"/>
                <w:szCs w:val="21"/>
                <w:highlight w:val="none"/>
                <w:lang w:val="en-US" w:eastAsia="zh-CN"/>
              </w:rPr>
              <w:t>2.08.20</w:t>
            </w:r>
          </w:p>
          <w:p>
            <w:pPr>
              <w:rPr>
                <w:rFonts w:hint="default" w:ascii="宋体" w:hAnsi="宋体"/>
                <w:szCs w:val="21"/>
                <w:highlight w:val="none"/>
                <w:lang w:val="en-US"/>
              </w:rPr>
            </w:pPr>
            <w:r>
              <w:rPr>
                <w:rFonts w:hint="eastAsia" w:ascii="宋体" w:hAnsi="宋体"/>
                <w:szCs w:val="21"/>
                <w:highlight w:val="none"/>
              </w:rPr>
              <w:t xml:space="preserve">正式出图      </w:t>
            </w:r>
            <w:r>
              <w:rPr>
                <w:rFonts w:hint="eastAsia" w:ascii="宋体" w:hAnsi="宋体"/>
                <w:szCs w:val="21"/>
                <w:highlight w:val="none"/>
                <w:lang w:val="en-US" w:eastAsia="zh-CN"/>
              </w:rPr>
              <w:t>方世沛</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202</w:t>
            </w:r>
            <w:r>
              <w:rPr>
                <w:rFonts w:hint="eastAsia" w:ascii="宋体" w:hAnsi="宋体"/>
                <w:szCs w:val="21"/>
                <w:highlight w:val="none"/>
                <w:lang w:val="en-US" w:eastAsia="zh-CN"/>
              </w:rPr>
              <w:t>2.08.23</w:t>
            </w:r>
          </w:p>
          <w:p>
            <w:pPr>
              <w:rPr>
                <w:rFonts w:hint="eastAsia" w:ascii="宋体" w:hAnsi="宋体" w:eastAsia="宋体"/>
                <w:szCs w:val="21"/>
                <w:highlight w:val="none"/>
                <w:lang w:val="en-US" w:eastAsia="zh-CN"/>
              </w:rPr>
            </w:pPr>
            <w:r>
              <w:rPr>
                <w:rFonts w:hint="eastAsia" w:ascii="宋体" w:hAnsi="宋体"/>
                <w:szCs w:val="21"/>
                <w:highlight w:val="none"/>
              </w:rPr>
              <w:t>查：“</w:t>
            </w:r>
            <w:r>
              <w:rPr>
                <w:rFonts w:hint="eastAsia" w:ascii="宋体" w:hAnsi="宋体"/>
                <w:szCs w:val="21"/>
                <w:highlight w:val="none"/>
                <w:lang w:val="en-US" w:eastAsia="zh-CN"/>
              </w:rPr>
              <w:t>重庆涪陵鹤鸣花园（2-23-3）</w:t>
            </w:r>
            <w:r>
              <w:rPr>
                <w:rFonts w:hint="eastAsia" w:ascii="宋体" w:hAnsi="宋体"/>
                <w:szCs w:val="21"/>
                <w:highlight w:val="none"/>
              </w:rPr>
              <w:t>家装设计”《设计计划》</w:t>
            </w:r>
          </w:p>
          <w:p>
            <w:pPr>
              <w:rPr>
                <w:rFonts w:ascii="宋体" w:hAnsi="宋体"/>
                <w:szCs w:val="21"/>
                <w:highlight w:val="none"/>
              </w:rPr>
            </w:pPr>
            <w:r>
              <w:rPr>
                <w:rFonts w:hint="eastAsia" w:ascii="宋体" w:hAnsi="宋体"/>
                <w:szCs w:val="21"/>
                <w:highlight w:val="none"/>
              </w:rPr>
              <w:t>负责人：叶辉</w:t>
            </w:r>
          </w:p>
          <w:p>
            <w:pPr>
              <w:snapToGrid w:val="0"/>
              <w:spacing w:line="400" w:lineRule="exact"/>
              <w:jc w:val="left"/>
              <w:rPr>
                <w:rFonts w:ascii="宋体" w:hAnsi="宋体"/>
                <w:szCs w:val="21"/>
                <w:highlight w:val="none"/>
              </w:rPr>
            </w:pPr>
            <w:r>
              <w:rPr>
                <w:rFonts w:hint="eastAsia" w:ascii="宋体" w:hAnsi="宋体"/>
                <w:szCs w:val="21"/>
                <w:highlight w:val="none"/>
              </w:rPr>
              <w:t>计划书明确的设计开发的工作内容、责任人、完成时间、目标、资源需求等。</w:t>
            </w:r>
          </w:p>
          <w:p>
            <w:pPr>
              <w:snapToGrid w:val="0"/>
              <w:spacing w:line="400" w:lineRule="exact"/>
              <w:rPr>
                <w:rFonts w:ascii="宋体" w:hAnsi="宋体" w:cs="宋体"/>
                <w:szCs w:val="21"/>
                <w:highlight w:val="none"/>
              </w:rPr>
            </w:pPr>
            <w:r>
              <w:rPr>
                <w:rFonts w:hint="eastAsia" w:ascii="宋体" w:hAnsi="宋体"/>
                <w:szCs w:val="21"/>
                <w:highlight w:val="none"/>
              </w:rPr>
              <w:t>策划符合要求。</w:t>
            </w:r>
          </w:p>
        </w:tc>
        <w:tc>
          <w:tcPr>
            <w:tcW w:w="1006" w:type="dxa"/>
          </w:tcPr>
          <w:p>
            <w:pPr>
              <w:rPr>
                <w:rFonts w:ascii="宋体" w:hAnsi="宋体"/>
                <w:b/>
                <w:szCs w:val="21"/>
                <w:highlight w:val="none"/>
              </w:rPr>
            </w:pPr>
            <w:r>
              <w:rPr>
                <w:rFonts w:hint="eastAsia"/>
                <w:szCs w:val="22"/>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highlight w:val="none"/>
              </w:rPr>
            </w:pPr>
            <w:r>
              <w:rPr>
                <w:rFonts w:hint="eastAsia" w:ascii="宋体" w:hAnsi="宋体"/>
                <w:szCs w:val="21"/>
                <w:highlight w:val="none"/>
              </w:rPr>
              <w:t>设计和开发输入</w:t>
            </w:r>
          </w:p>
        </w:tc>
        <w:tc>
          <w:tcPr>
            <w:tcW w:w="960" w:type="dxa"/>
          </w:tcPr>
          <w:p>
            <w:pPr>
              <w:rPr>
                <w:rFonts w:ascii="宋体" w:hAnsi="宋体" w:cs="宋体"/>
                <w:szCs w:val="21"/>
                <w:highlight w:val="none"/>
              </w:rPr>
            </w:pPr>
            <w:r>
              <w:rPr>
                <w:rFonts w:hint="eastAsia" w:ascii="宋体" w:hAnsi="宋体"/>
                <w:szCs w:val="21"/>
                <w:highlight w:val="none"/>
              </w:rPr>
              <w:t xml:space="preserve">Q8.3.3 </w:t>
            </w:r>
          </w:p>
        </w:tc>
        <w:tc>
          <w:tcPr>
            <w:tcW w:w="10583" w:type="dxa"/>
          </w:tcPr>
          <w:p>
            <w:pPr>
              <w:adjustRightInd w:val="0"/>
              <w:snapToGrid w:val="0"/>
              <w:spacing w:line="400" w:lineRule="exact"/>
              <w:rPr>
                <w:rFonts w:ascii="宋体" w:hAnsi="宋体"/>
                <w:szCs w:val="21"/>
                <w:highlight w:val="none"/>
              </w:rPr>
            </w:pPr>
            <w:r>
              <w:rPr>
                <w:rFonts w:hint="eastAsia" w:ascii="宋体" w:hAnsi="宋体"/>
                <w:szCs w:val="21"/>
                <w:highlight w:val="none"/>
              </w:rPr>
              <w:t>一、查，“</w:t>
            </w:r>
            <w:r>
              <w:rPr>
                <w:rFonts w:hint="eastAsia" w:ascii="宋体" w:hAnsi="宋体"/>
                <w:szCs w:val="21"/>
                <w:highlight w:val="none"/>
                <w:lang w:val="en-US" w:eastAsia="zh-CN"/>
              </w:rPr>
              <w:t>重庆二郞展厅</w:t>
            </w:r>
            <w:r>
              <w:rPr>
                <w:rFonts w:hint="eastAsia" w:ascii="宋体" w:hAnsi="宋体"/>
                <w:szCs w:val="21"/>
                <w:highlight w:val="none"/>
              </w:rPr>
              <w:t>设计”项目的设计输入：</w:t>
            </w:r>
          </w:p>
          <w:p>
            <w:pPr>
              <w:numPr>
                <w:ilvl w:val="0"/>
                <w:numId w:val="6"/>
              </w:numPr>
              <w:adjustRightInd w:val="0"/>
              <w:snapToGrid w:val="0"/>
              <w:spacing w:after="0" w:line="400" w:lineRule="exact"/>
              <w:ind w:left="0" w:firstLine="200"/>
              <w:rPr>
                <w:rFonts w:ascii="宋体" w:hAnsi="宋体"/>
                <w:szCs w:val="21"/>
                <w:highlight w:val="none"/>
              </w:rPr>
            </w:pPr>
            <w:r>
              <w:rPr>
                <w:rFonts w:hint="eastAsia" w:ascii="宋体" w:hAnsi="宋体"/>
                <w:szCs w:val="21"/>
                <w:highlight w:val="none"/>
              </w:rPr>
              <w:t>订单协议；</w:t>
            </w:r>
          </w:p>
          <w:p>
            <w:pPr>
              <w:numPr>
                <w:ilvl w:val="0"/>
                <w:numId w:val="6"/>
              </w:numPr>
              <w:adjustRightInd w:val="0"/>
              <w:snapToGrid w:val="0"/>
              <w:spacing w:after="0" w:line="400" w:lineRule="exact"/>
              <w:ind w:left="0" w:firstLine="200"/>
              <w:rPr>
                <w:rFonts w:ascii="宋体" w:hAnsi="宋体"/>
                <w:szCs w:val="21"/>
                <w:highlight w:val="none"/>
              </w:rPr>
            </w:pPr>
            <w:r>
              <w:rPr>
                <w:rFonts w:hint="eastAsia" w:ascii="宋体" w:hAnsi="宋体"/>
                <w:szCs w:val="21"/>
                <w:highlight w:val="none"/>
              </w:rPr>
              <w:t>客户使用要求；</w:t>
            </w:r>
          </w:p>
          <w:p>
            <w:pPr>
              <w:numPr>
                <w:ilvl w:val="0"/>
                <w:numId w:val="6"/>
              </w:numPr>
              <w:adjustRightInd w:val="0"/>
              <w:snapToGrid w:val="0"/>
              <w:spacing w:after="0" w:line="400" w:lineRule="exact"/>
              <w:ind w:left="0" w:firstLine="200"/>
              <w:rPr>
                <w:rFonts w:ascii="宋体" w:hAnsi="宋体"/>
                <w:szCs w:val="21"/>
                <w:highlight w:val="none"/>
              </w:rPr>
            </w:pPr>
            <w:r>
              <w:rPr>
                <w:rFonts w:hint="eastAsia" w:ascii="宋体" w:hAnsi="宋体"/>
                <w:szCs w:val="21"/>
                <w:highlight w:val="none"/>
              </w:rPr>
              <w:t>质量标准：GB/T3324-2017木家具通用技术条件、WB/T1024-2006木质门</w:t>
            </w:r>
          </w:p>
          <w:p>
            <w:pPr>
              <w:numPr>
                <w:ilvl w:val="0"/>
                <w:numId w:val="6"/>
              </w:numPr>
              <w:adjustRightInd w:val="0"/>
              <w:snapToGrid w:val="0"/>
              <w:spacing w:after="0" w:line="400" w:lineRule="exact"/>
              <w:ind w:left="0" w:firstLine="200"/>
              <w:rPr>
                <w:rFonts w:ascii="宋体" w:hAnsi="宋体"/>
                <w:szCs w:val="21"/>
                <w:highlight w:val="none"/>
              </w:rPr>
            </w:pPr>
            <w:r>
              <w:rPr>
                <w:rFonts w:hint="eastAsia" w:ascii="宋体" w:hAnsi="宋体"/>
                <w:szCs w:val="21"/>
                <w:highlight w:val="none"/>
              </w:rPr>
              <w:t>规格：现场测绘数据</w:t>
            </w:r>
          </w:p>
          <w:p>
            <w:pPr>
              <w:adjustRightInd w:val="0"/>
              <w:snapToGrid w:val="0"/>
              <w:spacing w:line="400" w:lineRule="exact"/>
              <w:ind w:firstLine="315" w:firstLineChars="150"/>
              <w:rPr>
                <w:rFonts w:ascii="宋体" w:hAnsi="宋体" w:cs="宋体"/>
                <w:szCs w:val="21"/>
                <w:highlight w:val="none"/>
              </w:rPr>
            </w:pPr>
            <w:r>
              <w:rPr>
                <w:rFonts w:hint="eastAsia" w:ascii="宋体" w:hAnsi="宋体"/>
                <w:szCs w:val="21"/>
                <w:highlight w:val="none"/>
              </w:rPr>
              <w:t>查，设计输入评审,能提供输入评审记录，评审结论：输入完整、清楚、满足设计和开发的目的。</w:t>
            </w:r>
          </w:p>
        </w:tc>
        <w:tc>
          <w:tcPr>
            <w:tcW w:w="1006" w:type="dxa"/>
          </w:tcPr>
          <w:p>
            <w:pPr>
              <w:rPr>
                <w:rFonts w:ascii="宋体" w:hAnsi="宋体"/>
                <w:b/>
                <w:szCs w:val="21"/>
                <w:highlight w:val="none"/>
              </w:rPr>
            </w:pPr>
            <w:r>
              <w:rPr>
                <w:rFonts w:hint="eastAsia"/>
                <w:szCs w:val="22"/>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highlight w:val="none"/>
              </w:rPr>
            </w:pPr>
            <w:r>
              <w:rPr>
                <w:rFonts w:hint="eastAsia" w:ascii="宋体" w:hAnsi="宋体"/>
                <w:szCs w:val="21"/>
                <w:highlight w:val="none"/>
              </w:rPr>
              <w:t>设计和开发控制</w:t>
            </w:r>
          </w:p>
        </w:tc>
        <w:tc>
          <w:tcPr>
            <w:tcW w:w="960" w:type="dxa"/>
          </w:tcPr>
          <w:p>
            <w:pPr>
              <w:rPr>
                <w:rFonts w:ascii="宋体" w:hAnsi="宋体" w:cs="宋体"/>
                <w:szCs w:val="21"/>
                <w:highlight w:val="none"/>
              </w:rPr>
            </w:pPr>
            <w:r>
              <w:rPr>
                <w:rFonts w:hint="eastAsia" w:ascii="宋体" w:hAnsi="宋体"/>
                <w:szCs w:val="21"/>
                <w:highlight w:val="none"/>
              </w:rPr>
              <w:t xml:space="preserve">Q8.3.4 </w:t>
            </w:r>
          </w:p>
        </w:tc>
        <w:tc>
          <w:tcPr>
            <w:tcW w:w="10583" w:type="dxa"/>
          </w:tcPr>
          <w:p>
            <w:pPr>
              <w:numPr>
                <w:ilvl w:val="0"/>
                <w:numId w:val="7"/>
              </w:numPr>
              <w:adjustRightInd w:val="0"/>
              <w:snapToGrid w:val="0"/>
              <w:spacing w:after="0" w:line="400" w:lineRule="exact"/>
              <w:ind w:firstLine="420" w:firstLineChars="200"/>
              <w:rPr>
                <w:rFonts w:ascii="宋体" w:hAnsi="宋体"/>
                <w:szCs w:val="21"/>
                <w:highlight w:val="none"/>
              </w:rPr>
            </w:pPr>
            <w:r>
              <w:rPr>
                <w:rFonts w:hint="eastAsia" w:ascii="宋体" w:hAnsi="宋体"/>
                <w:szCs w:val="21"/>
                <w:highlight w:val="none"/>
              </w:rPr>
              <w:t>查，“</w:t>
            </w:r>
            <w:r>
              <w:rPr>
                <w:rFonts w:hint="eastAsia" w:ascii="宋体" w:hAnsi="宋体"/>
                <w:szCs w:val="21"/>
                <w:highlight w:val="none"/>
                <w:lang w:val="en-US" w:eastAsia="zh-CN"/>
              </w:rPr>
              <w:t>重庆二郞展厅</w:t>
            </w:r>
            <w:r>
              <w:rPr>
                <w:rFonts w:hint="eastAsia" w:ascii="宋体" w:hAnsi="宋体"/>
                <w:szCs w:val="21"/>
                <w:highlight w:val="none"/>
              </w:rPr>
              <w:t>设计”设计过程质量控制，主要有方案评审、CAD图纸设计验证、确认等。</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查初步方案设计评审、验证</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提供有《设计评审记录》</w:t>
            </w:r>
          </w:p>
          <w:p>
            <w:pPr>
              <w:adjustRightInd w:val="0"/>
              <w:snapToGrid w:val="0"/>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时间：202</w:t>
            </w:r>
            <w:r>
              <w:rPr>
                <w:rFonts w:hint="eastAsia" w:ascii="宋体" w:hAnsi="宋体"/>
                <w:szCs w:val="21"/>
                <w:highlight w:val="none"/>
                <w:lang w:val="en-US" w:eastAsia="zh-CN"/>
              </w:rPr>
              <w:t>2.08.14</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方案评审内容：</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标准符合性：符合；</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采购可行性：能满足出具开料单及采购要求；</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生产可行性：能完成；</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结构合理性：符合国家安装标准；</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可使用性、美观性：符合客户要求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验证结果：符合客户要求，无需改进。</w:t>
            </w:r>
          </w:p>
          <w:p>
            <w:pPr>
              <w:adjustRightInd w:val="0"/>
              <w:snapToGrid w:val="0"/>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验证人：</w:t>
            </w:r>
            <w:r>
              <w:rPr>
                <w:rFonts w:hint="eastAsia" w:ascii="宋体" w:hAnsi="宋体"/>
                <w:szCs w:val="21"/>
                <w:highlight w:val="none"/>
                <w:lang w:val="en-US" w:eastAsia="zh-CN"/>
              </w:rPr>
              <w:t>蒋昌</w:t>
            </w:r>
            <w:r>
              <w:rPr>
                <w:rFonts w:hint="eastAsia" w:ascii="宋体" w:hAnsi="宋体"/>
                <w:szCs w:val="21"/>
                <w:highlight w:val="none"/>
              </w:rPr>
              <w:t>、</w:t>
            </w:r>
            <w:r>
              <w:rPr>
                <w:rFonts w:hint="eastAsia" w:ascii="宋体" w:hAnsi="宋体"/>
                <w:szCs w:val="21"/>
                <w:highlight w:val="none"/>
                <w:lang w:val="en-US" w:eastAsia="zh-CN"/>
              </w:rPr>
              <w:t>伍华兵、张帅</w:t>
            </w:r>
          </w:p>
          <w:p>
            <w:pPr>
              <w:adjustRightInd w:val="0"/>
              <w:snapToGrid w:val="0"/>
              <w:spacing w:line="400" w:lineRule="exact"/>
              <w:rPr>
                <w:rFonts w:ascii="宋体" w:hAnsi="宋体"/>
                <w:szCs w:val="21"/>
                <w:highlight w:val="none"/>
              </w:rPr>
            </w:pP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查，设计方案可行性验证记录：</w:t>
            </w:r>
          </w:p>
          <w:p>
            <w:pPr>
              <w:adjustRightInd w:val="0"/>
              <w:snapToGrid w:val="0"/>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时间：202</w:t>
            </w:r>
            <w:r>
              <w:rPr>
                <w:rFonts w:hint="eastAsia" w:ascii="宋体" w:hAnsi="宋体"/>
                <w:szCs w:val="21"/>
                <w:highlight w:val="none"/>
                <w:lang w:val="en-US" w:eastAsia="zh-CN"/>
              </w:rPr>
              <w:t>2.08.17</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该项目的方案设计评审主要有：标准符合性、采购可行性、加工可行性、结构合理性、美观性、安全性等</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评审结果：设计基本合理，</w:t>
            </w:r>
          </w:p>
          <w:p>
            <w:pPr>
              <w:adjustRightInd w:val="0"/>
              <w:snapToGrid w:val="0"/>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评审人：</w:t>
            </w:r>
            <w:r>
              <w:rPr>
                <w:rFonts w:hint="eastAsia" w:ascii="宋体" w:hAnsi="宋体"/>
                <w:szCs w:val="21"/>
                <w:highlight w:val="none"/>
                <w:lang w:val="en-US" w:eastAsia="zh-CN"/>
              </w:rPr>
              <w:t>朱开</w:t>
            </w:r>
            <w:r>
              <w:rPr>
                <w:rFonts w:hint="eastAsia" w:ascii="宋体" w:hAnsi="宋体"/>
                <w:szCs w:val="21"/>
                <w:highlight w:val="none"/>
              </w:rPr>
              <w:t>（</w:t>
            </w:r>
            <w:r>
              <w:rPr>
                <w:rFonts w:hint="eastAsia" w:ascii="宋体" w:hAnsi="宋体"/>
                <w:szCs w:val="21"/>
                <w:highlight w:val="none"/>
                <w:lang w:val="en-US" w:eastAsia="zh-CN"/>
              </w:rPr>
              <w:t>顾客</w:t>
            </w:r>
            <w:r>
              <w:rPr>
                <w:rFonts w:hint="eastAsia" w:ascii="宋体" w:hAnsi="宋体"/>
                <w:szCs w:val="21"/>
                <w:highlight w:val="none"/>
              </w:rPr>
              <w:t>）、</w:t>
            </w:r>
            <w:r>
              <w:rPr>
                <w:rFonts w:hint="eastAsia" w:ascii="宋体" w:hAnsi="宋体"/>
                <w:szCs w:val="21"/>
                <w:highlight w:val="none"/>
                <w:lang w:val="en-US" w:eastAsia="zh-CN"/>
              </w:rPr>
              <w:t>付强、张帅</w:t>
            </w:r>
          </w:p>
          <w:p>
            <w:pPr>
              <w:adjustRightInd w:val="0"/>
              <w:snapToGrid w:val="0"/>
              <w:spacing w:line="400" w:lineRule="exact"/>
              <w:rPr>
                <w:rFonts w:ascii="宋体" w:hAnsi="宋体"/>
                <w:szCs w:val="21"/>
                <w:highlight w:val="none"/>
              </w:rPr>
            </w:pP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提供该设计项目的CAD图纸设计确认记录：</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采用内部及客户共同确认的方式进行确认</w:t>
            </w:r>
          </w:p>
          <w:p>
            <w:pPr>
              <w:adjustRightInd w:val="0"/>
              <w:snapToGrid w:val="0"/>
              <w:spacing w:line="400" w:lineRule="exact"/>
              <w:ind w:firstLine="420" w:firstLineChars="200"/>
              <w:rPr>
                <w:rFonts w:hint="default" w:ascii="宋体" w:hAnsi="宋体"/>
                <w:szCs w:val="21"/>
                <w:highlight w:val="none"/>
                <w:lang w:val="en-US"/>
              </w:rPr>
            </w:pPr>
            <w:r>
              <w:rPr>
                <w:rFonts w:hint="eastAsia" w:ascii="宋体" w:hAnsi="宋体"/>
                <w:szCs w:val="21"/>
                <w:highlight w:val="none"/>
              </w:rPr>
              <w:t>时间：202</w:t>
            </w:r>
            <w:r>
              <w:rPr>
                <w:rFonts w:hint="eastAsia" w:ascii="宋体" w:hAnsi="宋体"/>
                <w:szCs w:val="21"/>
                <w:highlight w:val="none"/>
                <w:lang w:val="en-US" w:eastAsia="zh-CN"/>
              </w:rPr>
              <w:t>2.08.20</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确认内容：尺寸符合性、标准符合性、可使用性、美观性符合。</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结果：同意此设计方案。</w:t>
            </w:r>
          </w:p>
          <w:p>
            <w:pPr>
              <w:adjustRightInd w:val="0"/>
              <w:snapToGrid w:val="0"/>
              <w:spacing w:line="400" w:lineRule="exact"/>
              <w:ind w:firstLine="420" w:firstLineChars="200"/>
              <w:rPr>
                <w:rFonts w:hint="default" w:ascii="宋体" w:hAnsi="宋体"/>
                <w:szCs w:val="21"/>
                <w:highlight w:val="none"/>
                <w:lang w:val="en-US"/>
              </w:rPr>
            </w:pPr>
            <w:r>
              <w:rPr>
                <w:rFonts w:hint="eastAsia" w:ascii="宋体" w:hAnsi="宋体"/>
                <w:szCs w:val="21"/>
                <w:highlight w:val="none"/>
              </w:rPr>
              <w:t>确认人：</w:t>
            </w:r>
            <w:r>
              <w:rPr>
                <w:rFonts w:hint="eastAsia" w:ascii="宋体" w:hAnsi="宋体"/>
                <w:szCs w:val="21"/>
                <w:highlight w:val="none"/>
                <w:lang w:val="en-US" w:eastAsia="zh-CN"/>
              </w:rPr>
              <w:t>朱开</w:t>
            </w:r>
            <w:r>
              <w:rPr>
                <w:rFonts w:hint="eastAsia" w:ascii="宋体" w:hAnsi="宋体"/>
                <w:szCs w:val="21"/>
                <w:highlight w:val="none"/>
              </w:rPr>
              <w:t>（</w:t>
            </w:r>
            <w:r>
              <w:rPr>
                <w:rFonts w:hint="eastAsia" w:ascii="宋体" w:hAnsi="宋体"/>
                <w:szCs w:val="21"/>
                <w:highlight w:val="none"/>
                <w:lang w:val="en-US" w:eastAsia="zh-CN"/>
              </w:rPr>
              <w:t>顾客</w:t>
            </w:r>
            <w:r>
              <w:rPr>
                <w:rFonts w:hint="eastAsia" w:ascii="宋体" w:hAnsi="宋体"/>
                <w:szCs w:val="21"/>
                <w:highlight w:val="none"/>
              </w:rPr>
              <w:t>）、</w:t>
            </w:r>
            <w:r>
              <w:rPr>
                <w:rFonts w:hint="eastAsia" w:ascii="宋体" w:hAnsi="宋体"/>
                <w:szCs w:val="21"/>
                <w:highlight w:val="none"/>
                <w:lang w:val="en-US" w:eastAsia="zh-CN"/>
              </w:rPr>
              <w:t>付强、张帅</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2.08.23</w:t>
            </w:r>
            <w:r>
              <w:rPr>
                <w:rFonts w:hint="eastAsia" w:ascii="宋体" w:hAnsi="宋体"/>
                <w:szCs w:val="21"/>
                <w:highlight w:val="none"/>
              </w:rPr>
              <w:t>由设计师</w:t>
            </w:r>
            <w:r>
              <w:rPr>
                <w:rFonts w:hint="eastAsia" w:ascii="宋体" w:hAnsi="宋体"/>
                <w:szCs w:val="21"/>
                <w:highlight w:val="none"/>
                <w:lang w:val="en-US" w:eastAsia="zh-CN"/>
              </w:rPr>
              <w:t>方世沛</w:t>
            </w:r>
            <w:r>
              <w:rPr>
                <w:rFonts w:hint="eastAsia" w:ascii="宋体" w:hAnsi="宋体"/>
                <w:szCs w:val="21"/>
                <w:highlight w:val="none"/>
              </w:rPr>
              <w:t>正式出图。</w:t>
            </w:r>
          </w:p>
          <w:p>
            <w:pPr>
              <w:adjustRightInd w:val="0"/>
              <w:snapToGrid w:val="0"/>
              <w:spacing w:line="400" w:lineRule="exact"/>
              <w:rPr>
                <w:rFonts w:ascii="宋体" w:hAnsi="宋体" w:cs="宋体"/>
                <w:szCs w:val="21"/>
                <w:highlight w:val="none"/>
              </w:rPr>
            </w:pPr>
            <w:r>
              <w:rPr>
                <w:rFonts w:hint="eastAsia" w:ascii="宋体" w:hAnsi="宋体"/>
                <w:szCs w:val="21"/>
                <w:highlight w:val="none"/>
              </w:rPr>
              <w:t>设计项目的过程控制策划符合管理要求。</w:t>
            </w:r>
          </w:p>
        </w:tc>
        <w:tc>
          <w:tcPr>
            <w:tcW w:w="1006" w:type="dxa"/>
          </w:tcPr>
          <w:p>
            <w:pPr>
              <w:rPr>
                <w:rFonts w:ascii="宋体" w:hAnsi="宋体"/>
                <w:b/>
                <w:szCs w:val="21"/>
                <w:highlight w:val="green"/>
              </w:rPr>
            </w:pPr>
            <w:r>
              <w:rPr>
                <w:rFonts w:hint="eastAsia" w:ascii="宋体" w:hAnsi="宋体" w:cs="Times New Roman"/>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highlight w:val="none"/>
              </w:rPr>
            </w:pPr>
            <w:r>
              <w:rPr>
                <w:rFonts w:hint="eastAsia" w:ascii="宋体" w:hAnsi="宋体"/>
                <w:szCs w:val="21"/>
                <w:highlight w:val="none"/>
              </w:rPr>
              <w:t>设计和开发输出</w:t>
            </w:r>
          </w:p>
        </w:tc>
        <w:tc>
          <w:tcPr>
            <w:tcW w:w="960" w:type="dxa"/>
          </w:tcPr>
          <w:p>
            <w:pPr>
              <w:rPr>
                <w:rFonts w:ascii="宋体" w:hAnsi="宋体" w:cs="宋体"/>
                <w:szCs w:val="21"/>
                <w:highlight w:val="none"/>
              </w:rPr>
            </w:pPr>
            <w:r>
              <w:rPr>
                <w:rFonts w:hint="eastAsia" w:ascii="宋体" w:hAnsi="宋体"/>
                <w:szCs w:val="21"/>
                <w:highlight w:val="none"/>
              </w:rPr>
              <w:t xml:space="preserve">Q8.3.5 </w:t>
            </w:r>
          </w:p>
        </w:tc>
        <w:tc>
          <w:tcPr>
            <w:tcW w:w="10583" w:type="dxa"/>
          </w:tcPr>
          <w:p>
            <w:pPr>
              <w:snapToGrid w:val="0"/>
              <w:spacing w:line="400" w:lineRule="exact"/>
              <w:ind w:firstLine="420" w:firstLineChars="200"/>
              <w:rPr>
                <w:rFonts w:ascii="宋体" w:hAnsi="宋体"/>
                <w:szCs w:val="21"/>
                <w:highlight w:val="none"/>
              </w:rPr>
            </w:pPr>
            <w:r>
              <w:rPr>
                <w:rFonts w:hint="eastAsia" w:ascii="宋体" w:hAnsi="宋体"/>
                <w:szCs w:val="21"/>
                <w:highlight w:val="none"/>
              </w:rPr>
              <w:t>查，“</w:t>
            </w:r>
            <w:r>
              <w:rPr>
                <w:rFonts w:hint="eastAsia" w:ascii="宋体" w:hAnsi="宋体"/>
                <w:szCs w:val="21"/>
                <w:highlight w:val="none"/>
                <w:lang w:val="en-US" w:eastAsia="zh-CN"/>
              </w:rPr>
              <w:t>重庆二郞展厅</w:t>
            </w:r>
            <w:r>
              <w:rPr>
                <w:rFonts w:hint="eastAsia" w:ascii="宋体" w:hAnsi="宋体"/>
                <w:szCs w:val="21"/>
                <w:highlight w:val="none"/>
              </w:rPr>
              <w:t xml:space="preserve">设计”项目输出： </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1、产品CAD图纸；</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2、开料单；</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3、材料清单。</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负责人：</w:t>
            </w:r>
            <w:r>
              <w:rPr>
                <w:rFonts w:hint="eastAsia" w:ascii="宋体" w:hAnsi="宋体"/>
                <w:szCs w:val="21"/>
                <w:highlight w:val="none"/>
                <w:lang w:val="en-US" w:eastAsia="zh-CN"/>
              </w:rPr>
              <w:t>方世沛</w:t>
            </w:r>
          </w:p>
          <w:p>
            <w:pPr>
              <w:snapToGrid w:val="0"/>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时间：202</w:t>
            </w:r>
            <w:r>
              <w:rPr>
                <w:rFonts w:hint="eastAsia" w:ascii="宋体" w:hAnsi="宋体"/>
                <w:szCs w:val="21"/>
                <w:highlight w:val="none"/>
                <w:lang w:val="en-US" w:eastAsia="zh-CN"/>
              </w:rPr>
              <w:t>2.08.23</w:t>
            </w:r>
          </w:p>
          <w:p>
            <w:pPr>
              <w:snapToGrid w:val="0"/>
              <w:spacing w:line="400" w:lineRule="exact"/>
              <w:ind w:firstLine="420" w:firstLineChars="200"/>
              <w:rPr>
                <w:rFonts w:ascii="宋体" w:hAnsi="宋体" w:cs="宋体"/>
                <w:szCs w:val="21"/>
                <w:highlight w:val="none"/>
              </w:rPr>
            </w:pPr>
            <w:r>
              <w:rPr>
                <w:rFonts w:hint="eastAsia" w:ascii="宋体" w:hAnsi="宋体"/>
                <w:szCs w:val="21"/>
                <w:highlight w:val="none"/>
              </w:rPr>
              <w:t>对设计输出进行确认，能满足输入要求。</w:t>
            </w:r>
          </w:p>
        </w:tc>
        <w:tc>
          <w:tcPr>
            <w:tcW w:w="1006" w:type="dxa"/>
          </w:tcPr>
          <w:p>
            <w:pPr>
              <w:rPr>
                <w:rFonts w:ascii="宋体" w:hAnsi="宋体"/>
                <w:b/>
                <w:szCs w:val="21"/>
                <w:highlight w:val="none"/>
              </w:rPr>
            </w:pPr>
            <w:r>
              <w:rPr>
                <w:rFonts w:hint="eastAsia"/>
                <w:szCs w:val="22"/>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rPr>
                <w:rFonts w:ascii="宋体" w:hAnsi="宋体" w:cs="宋体"/>
                <w:szCs w:val="21"/>
                <w:highlight w:val="none"/>
              </w:rPr>
            </w:pPr>
            <w:r>
              <w:rPr>
                <w:rFonts w:hint="eastAsia" w:ascii="宋体" w:hAnsi="宋体"/>
                <w:szCs w:val="21"/>
                <w:highlight w:val="none"/>
              </w:rPr>
              <w:t>设计和开发变更</w:t>
            </w:r>
          </w:p>
        </w:tc>
        <w:tc>
          <w:tcPr>
            <w:tcW w:w="960" w:type="dxa"/>
          </w:tcPr>
          <w:p>
            <w:pPr>
              <w:rPr>
                <w:rFonts w:ascii="宋体" w:hAnsi="宋体" w:cs="宋体"/>
                <w:szCs w:val="21"/>
                <w:highlight w:val="none"/>
              </w:rPr>
            </w:pPr>
            <w:r>
              <w:rPr>
                <w:rFonts w:hint="eastAsia" w:ascii="宋体" w:hAnsi="宋体"/>
                <w:szCs w:val="21"/>
                <w:highlight w:val="none"/>
              </w:rPr>
              <w:t xml:space="preserve">Q8.3.6 </w:t>
            </w:r>
          </w:p>
        </w:tc>
        <w:tc>
          <w:tcPr>
            <w:tcW w:w="10583" w:type="dxa"/>
          </w:tcPr>
          <w:p>
            <w:pPr>
              <w:snapToGrid w:val="0"/>
              <w:spacing w:line="400" w:lineRule="exact"/>
              <w:ind w:firstLine="420" w:firstLineChars="200"/>
              <w:rPr>
                <w:rFonts w:ascii="宋体" w:hAnsi="宋体"/>
                <w:szCs w:val="21"/>
                <w:highlight w:val="none"/>
              </w:rPr>
            </w:pPr>
            <w:r>
              <w:rPr>
                <w:rFonts w:hint="eastAsia" w:ascii="宋体" w:hAnsi="宋体"/>
                <w:szCs w:val="21"/>
                <w:highlight w:val="none"/>
              </w:rPr>
              <w:t>查，公司策划了设计变更的管理要求。</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该产品设计过程的变更：对于设计过程中提到的问题，均按设计开发程序要求，进行更改后再次评审确认，合格方能通过。</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项目：</w:t>
            </w:r>
            <w:r>
              <w:rPr>
                <w:rFonts w:hint="eastAsia" w:ascii="宋体" w:hAnsi="宋体"/>
                <w:szCs w:val="21"/>
                <w:highlight w:val="none"/>
                <w:lang w:val="en-US" w:eastAsia="zh-CN"/>
              </w:rPr>
              <w:t>重庆二郞展厅</w:t>
            </w:r>
            <w:r>
              <w:rPr>
                <w:rFonts w:hint="eastAsia" w:ascii="宋体" w:hAnsi="宋体"/>
                <w:szCs w:val="21"/>
                <w:highlight w:val="none"/>
              </w:rPr>
              <w:t>设计设计</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设计变更：客户看了</w:t>
            </w:r>
            <w:r>
              <w:rPr>
                <w:rFonts w:hint="eastAsia" w:ascii="宋体" w:hAnsi="宋体"/>
                <w:szCs w:val="21"/>
                <w:highlight w:val="none"/>
                <w:lang w:val="en-US" w:eastAsia="zh-CN"/>
              </w:rPr>
              <w:t>电视</w:t>
            </w:r>
            <w:r>
              <w:rPr>
                <w:rFonts w:hint="eastAsia" w:ascii="宋体" w:hAnsi="宋体"/>
                <w:szCs w:val="21"/>
                <w:highlight w:val="none"/>
              </w:rPr>
              <w:t>柜设计方案后，提出的</w:t>
            </w:r>
            <w:r>
              <w:rPr>
                <w:rFonts w:hint="eastAsia" w:ascii="宋体" w:hAnsi="宋体"/>
                <w:szCs w:val="21"/>
                <w:highlight w:val="none"/>
                <w:lang w:val="en-US" w:eastAsia="zh-CN"/>
              </w:rPr>
              <w:t>电视</w:t>
            </w:r>
            <w:r>
              <w:rPr>
                <w:rFonts w:hint="eastAsia" w:ascii="宋体" w:hAnsi="宋体"/>
                <w:szCs w:val="21"/>
                <w:highlight w:val="none"/>
              </w:rPr>
              <w:t>柜</w:t>
            </w:r>
            <w:r>
              <w:rPr>
                <w:rFonts w:hint="eastAsia" w:ascii="宋体" w:hAnsi="宋体"/>
                <w:szCs w:val="21"/>
                <w:highlight w:val="none"/>
                <w:lang w:val="en-US" w:eastAsia="zh-CN"/>
              </w:rPr>
              <w:t>高度</w:t>
            </w:r>
            <w:r>
              <w:rPr>
                <w:rFonts w:hint="eastAsia" w:ascii="宋体" w:hAnsi="宋体"/>
                <w:szCs w:val="21"/>
                <w:highlight w:val="none"/>
              </w:rPr>
              <w:t>的更改要求。</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设计评审及验证：由客户对设计更改进行确认后，同意该设计更改。</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确认人：</w:t>
            </w:r>
            <w:r>
              <w:rPr>
                <w:rFonts w:hint="eastAsia" w:ascii="宋体" w:hAnsi="宋体"/>
                <w:szCs w:val="21"/>
                <w:highlight w:val="none"/>
                <w:lang w:val="en-US" w:eastAsia="zh-CN"/>
              </w:rPr>
              <w:t>朱开</w:t>
            </w:r>
            <w:r>
              <w:rPr>
                <w:rFonts w:hint="eastAsia" w:ascii="宋体" w:hAnsi="宋体"/>
                <w:szCs w:val="21"/>
                <w:highlight w:val="none"/>
              </w:rPr>
              <w:t>（</w:t>
            </w:r>
            <w:r>
              <w:rPr>
                <w:rFonts w:hint="eastAsia" w:ascii="宋体" w:hAnsi="宋体"/>
                <w:szCs w:val="21"/>
                <w:highlight w:val="none"/>
                <w:lang w:val="en-US" w:eastAsia="zh-CN"/>
              </w:rPr>
              <w:t>顾客</w:t>
            </w:r>
            <w:r>
              <w:rPr>
                <w:rFonts w:hint="eastAsia" w:ascii="宋体" w:hAnsi="宋体"/>
                <w:szCs w:val="21"/>
                <w:highlight w:val="none"/>
              </w:rPr>
              <w:t>）  设计负责人：</w:t>
            </w:r>
            <w:r>
              <w:rPr>
                <w:rFonts w:hint="eastAsia" w:ascii="宋体" w:hAnsi="宋体"/>
                <w:szCs w:val="21"/>
                <w:highlight w:val="none"/>
                <w:lang w:val="en-US" w:eastAsia="zh-CN"/>
              </w:rPr>
              <w:t>方世沛</w:t>
            </w:r>
          </w:p>
          <w:p>
            <w:pPr>
              <w:snapToGrid w:val="0"/>
              <w:spacing w:line="400" w:lineRule="exact"/>
              <w:ind w:firstLine="420" w:firstLineChars="200"/>
              <w:rPr>
                <w:rFonts w:ascii="宋体" w:hAnsi="宋体" w:cs="宋体"/>
                <w:szCs w:val="21"/>
                <w:highlight w:val="none"/>
              </w:rPr>
            </w:pPr>
            <w:r>
              <w:rPr>
                <w:rFonts w:hint="eastAsia" w:ascii="宋体" w:hAnsi="宋体"/>
                <w:szCs w:val="21"/>
                <w:highlight w:val="none"/>
              </w:rPr>
              <w:t>公司的设计过程受控。</w:t>
            </w:r>
          </w:p>
        </w:tc>
        <w:tc>
          <w:tcPr>
            <w:tcW w:w="1006" w:type="dxa"/>
          </w:tcPr>
          <w:p>
            <w:pPr>
              <w:rPr>
                <w:rFonts w:ascii="宋体" w:hAnsi="宋体"/>
                <w:b/>
                <w:szCs w:val="21"/>
                <w:highlight w:val="none"/>
              </w:rPr>
            </w:pPr>
            <w:r>
              <w:rPr>
                <w:rFonts w:hint="eastAsia"/>
                <w:szCs w:val="22"/>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spacing w:line="400" w:lineRule="exact"/>
              <w:jc w:val="left"/>
              <w:rPr>
                <w:rFonts w:ascii="宋体" w:hAnsi="宋体" w:cs="新宋体"/>
                <w:szCs w:val="21"/>
              </w:rPr>
            </w:pPr>
            <w:r>
              <w:rPr>
                <w:rFonts w:hint="eastAsia" w:ascii="宋体" w:hAnsi="宋体" w:cs="宋体"/>
                <w:szCs w:val="21"/>
              </w:rPr>
              <w:t>产品和服务放行；</w:t>
            </w:r>
          </w:p>
        </w:tc>
        <w:tc>
          <w:tcPr>
            <w:tcW w:w="960" w:type="dxa"/>
          </w:tcPr>
          <w:p>
            <w:pPr>
              <w:adjustRightInd w:val="0"/>
              <w:snapToGrid w:val="0"/>
              <w:spacing w:line="400" w:lineRule="exact"/>
              <w:jc w:val="left"/>
              <w:rPr>
                <w:rFonts w:ascii="宋体" w:hAnsi="宋体" w:cs="宋体"/>
                <w:szCs w:val="21"/>
              </w:rPr>
            </w:pPr>
            <w:r>
              <w:rPr>
                <w:rFonts w:hint="eastAsia" w:ascii="宋体" w:hAnsi="宋体" w:cs="宋体"/>
                <w:szCs w:val="21"/>
              </w:rPr>
              <w:t xml:space="preserve">Q8.6 </w:t>
            </w:r>
          </w:p>
        </w:tc>
        <w:tc>
          <w:tcPr>
            <w:tcW w:w="10583" w:type="dxa"/>
          </w:tcPr>
          <w:p>
            <w:pPr>
              <w:spacing w:after="0" w:line="400" w:lineRule="exact"/>
              <w:jc w:val="left"/>
              <w:rPr>
                <w:rFonts w:ascii="宋体" w:hAnsi="宋体"/>
                <w:color w:val="0000FF"/>
                <w:szCs w:val="21"/>
              </w:rPr>
            </w:pPr>
            <w:r>
              <w:rPr>
                <w:rFonts w:hint="eastAsia" w:ascii="宋体" w:hAnsi="宋体"/>
                <w:b/>
                <w:bCs/>
                <w:szCs w:val="21"/>
              </w:rPr>
              <w:t>一、原材料检验：</w:t>
            </w:r>
          </w:p>
          <w:p>
            <w:pPr>
              <w:pStyle w:val="2"/>
              <w:rPr>
                <w:rFonts w:ascii="宋体" w:hAnsi="宋体"/>
                <w:szCs w:val="21"/>
              </w:rPr>
            </w:pPr>
            <w:r>
              <w:rPr>
                <w:rFonts w:hint="eastAsia" w:ascii="宋体" w:hAnsi="宋体"/>
                <w:szCs w:val="21"/>
              </w:rPr>
              <w:t>组织对原材料主要检验其数量、规格型号、外观包装、尺寸、合格证等，其产品性能由供方出具检验报告来体现。</w:t>
            </w:r>
          </w:p>
          <w:p>
            <w:pPr>
              <w:pStyle w:val="2"/>
              <w:rPr>
                <w:rFonts w:ascii="宋体" w:hAnsi="宋体"/>
                <w:szCs w:val="21"/>
              </w:rPr>
            </w:pPr>
            <w:r>
              <w:rPr>
                <w:rFonts w:hint="eastAsia" w:ascii="宋体" w:hAnsi="宋体"/>
                <w:szCs w:val="21"/>
              </w:rPr>
              <w:t>1）抽纤维板入厂检验</w:t>
            </w:r>
          </w:p>
          <w:p>
            <w:pPr>
              <w:pStyle w:val="2"/>
              <w:rPr>
                <w:rFonts w:ascii="宋体" w:hAnsi="宋体"/>
                <w:szCs w:val="21"/>
              </w:rPr>
            </w:pPr>
            <w:r>
              <w:rPr>
                <w:rFonts w:hint="eastAsia" w:ascii="宋体" w:hAnsi="宋体"/>
                <w:szCs w:val="21"/>
              </w:rPr>
              <w:t>供方：</w:t>
            </w:r>
            <w:r>
              <w:rPr>
                <w:rFonts w:hint="eastAsia" w:ascii="宋体" w:hAnsi="宋体"/>
                <w:szCs w:val="21"/>
                <w:lang w:val="en-US" w:eastAsia="zh-CN"/>
              </w:rPr>
              <w:t>广元升达</w:t>
            </w:r>
            <w:r>
              <w:rPr>
                <w:rFonts w:hint="eastAsia" w:ascii="宋体" w:hAnsi="宋体"/>
                <w:szCs w:val="21"/>
              </w:rPr>
              <w:t>木业</w:t>
            </w:r>
            <w:r>
              <w:rPr>
                <w:rFonts w:hint="eastAsia" w:ascii="宋体" w:hAnsi="宋体"/>
                <w:szCs w:val="21"/>
                <w:lang w:val="en-US" w:eastAsia="zh-CN"/>
              </w:rPr>
              <w:t>产业</w:t>
            </w:r>
            <w:r>
              <w:rPr>
                <w:rFonts w:hint="eastAsia" w:ascii="宋体" w:hAnsi="宋体"/>
                <w:szCs w:val="21"/>
              </w:rPr>
              <w:t xml:space="preserve">有限公司 </w:t>
            </w:r>
          </w:p>
          <w:p>
            <w:pPr>
              <w:pStyle w:val="2"/>
              <w:rPr>
                <w:rFonts w:ascii="宋体" w:hAnsi="宋体"/>
                <w:szCs w:val="21"/>
              </w:rPr>
            </w:pPr>
            <w:r>
              <w:rPr>
                <w:rFonts w:hint="eastAsia" w:ascii="宋体" w:hAnsi="宋体"/>
                <w:szCs w:val="21"/>
              </w:rPr>
              <w:t>检验项目         验收要求       验收结论</w:t>
            </w:r>
          </w:p>
          <w:p>
            <w:pPr>
              <w:pStyle w:val="2"/>
              <w:rPr>
                <w:rFonts w:ascii="宋体" w:hAnsi="宋体"/>
                <w:szCs w:val="21"/>
              </w:rPr>
            </w:pPr>
            <w:r>
              <w:rPr>
                <w:rFonts w:hint="eastAsia" w:ascii="宋体" w:hAnsi="宋体"/>
                <w:szCs w:val="21"/>
              </w:rPr>
              <w:t>外观        无划伤、标识清晰         合格</w:t>
            </w:r>
          </w:p>
          <w:p>
            <w:pPr>
              <w:pStyle w:val="2"/>
              <w:rPr>
                <w:rFonts w:ascii="宋体" w:hAnsi="宋体"/>
                <w:szCs w:val="21"/>
              </w:rPr>
            </w:pPr>
            <w:r>
              <w:rPr>
                <w:rFonts w:hint="eastAsia" w:ascii="宋体" w:hAnsi="宋体"/>
                <w:szCs w:val="21"/>
              </w:rPr>
              <w:t>尺寸            2440*1200mm          符合</w:t>
            </w:r>
          </w:p>
          <w:p>
            <w:pPr>
              <w:pStyle w:val="2"/>
              <w:rPr>
                <w:rFonts w:ascii="宋体" w:hAnsi="宋体"/>
                <w:szCs w:val="21"/>
              </w:rPr>
            </w:pPr>
            <w:r>
              <w:rPr>
                <w:rFonts w:hint="eastAsia" w:ascii="宋体" w:hAnsi="宋体"/>
                <w:szCs w:val="21"/>
              </w:rPr>
              <w:t xml:space="preserve">数量          </w:t>
            </w:r>
            <w:r>
              <w:rPr>
                <w:rFonts w:hint="eastAsia"/>
              </w:rPr>
              <w:t>订单要求</w:t>
            </w:r>
            <w:r>
              <w:rPr>
                <w:rFonts w:hint="eastAsia" w:ascii="宋体" w:hAnsi="宋体"/>
                <w:szCs w:val="21"/>
              </w:rPr>
              <w:t xml:space="preserve">               符合</w:t>
            </w:r>
          </w:p>
          <w:p>
            <w:pPr>
              <w:pStyle w:val="2"/>
              <w:rPr>
                <w:rFonts w:ascii="宋体" w:hAnsi="宋体"/>
                <w:szCs w:val="21"/>
              </w:rPr>
            </w:pPr>
            <w:r>
              <w:rPr>
                <w:rFonts w:hint="eastAsia" w:ascii="宋体" w:hAnsi="宋体"/>
                <w:szCs w:val="21"/>
              </w:rPr>
              <w:t xml:space="preserve">合格证            完整               符合  </w:t>
            </w:r>
          </w:p>
          <w:p>
            <w:pPr>
              <w:pStyle w:val="2"/>
              <w:rPr>
                <w:rFonts w:hint="eastAsia" w:ascii="宋体" w:hAnsi="宋体" w:eastAsia="宋体"/>
                <w:szCs w:val="21"/>
                <w:lang w:eastAsia="zh-CN"/>
              </w:rPr>
            </w:pPr>
            <w:r>
              <w:rPr>
                <w:rFonts w:hint="eastAsia" w:ascii="宋体" w:hAnsi="宋体"/>
                <w:szCs w:val="21"/>
              </w:rPr>
              <w:t xml:space="preserve">结论：合格        检验员：陈明  </w:t>
            </w:r>
            <w:r>
              <w:rPr>
                <w:rFonts w:hint="eastAsia" w:ascii="宋体" w:hAnsi="宋体"/>
                <w:szCs w:val="21"/>
                <w:lang w:val="en-US" w:eastAsia="zh-CN"/>
              </w:rPr>
              <w:t xml:space="preserve">  </w:t>
            </w:r>
            <w:r>
              <w:rPr>
                <w:rFonts w:hint="eastAsia" w:ascii="宋体" w:hAnsi="宋体"/>
                <w:szCs w:val="21"/>
              </w:rPr>
              <w:t>202</w:t>
            </w:r>
            <w:r>
              <w:rPr>
                <w:rFonts w:hint="eastAsia" w:ascii="宋体" w:hAnsi="宋体"/>
                <w:szCs w:val="21"/>
                <w:lang w:val="en-US" w:eastAsia="zh-CN"/>
              </w:rPr>
              <w:t>2</w:t>
            </w:r>
            <w:r>
              <w:rPr>
                <w:rFonts w:hint="eastAsia" w:ascii="宋体" w:hAnsi="宋体"/>
                <w:szCs w:val="21"/>
              </w:rPr>
              <w:t>.8.</w:t>
            </w:r>
            <w:r>
              <w:rPr>
                <w:rFonts w:hint="eastAsia" w:ascii="宋体" w:hAnsi="宋体"/>
                <w:szCs w:val="21"/>
                <w:lang w:val="en-US" w:eastAsia="zh-CN"/>
              </w:rPr>
              <w:t>9</w:t>
            </w:r>
          </w:p>
          <w:p>
            <w:pPr>
              <w:pStyle w:val="2"/>
              <w:rPr>
                <w:rFonts w:ascii="宋体" w:hAnsi="宋体"/>
                <w:szCs w:val="21"/>
              </w:rPr>
            </w:pPr>
          </w:p>
          <w:p>
            <w:pPr>
              <w:pStyle w:val="2"/>
            </w:pPr>
            <w:r>
              <w:rPr>
                <w:rFonts w:hint="eastAsia"/>
              </w:rPr>
              <w:t>2）抽乳白胶入厂检验</w:t>
            </w:r>
          </w:p>
          <w:p>
            <w:pPr>
              <w:pStyle w:val="2"/>
            </w:pPr>
            <w:r>
              <w:rPr>
                <w:rFonts w:hint="eastAsia"/>
              </w:rPr>
              <w:t>供方：绿时代胶业有限公司</w:t>
            </w:r>
          </w:p>
          <w:p>
            <w:pPr>
              <w:pStyle w:val="2"/>
            </w:pPr>
            <w:r>
              <w:rPr>
                <w:rFonts w:hint="eastAsia"/>
              </w:rPr>
              <w:t>检验项目       验收要求          验收结论</w:t>
            </w:r>
          </w:p>
          <w:p>
            <w:pPr>
              <w:pStyle w:val="2"/>
            </w:pPr>
            <w:r>
              <w:rPr>
                <w:rFonts w:hint="eastAsia"/>
              </w:rPr>
              <w:t>数量          订单要求              符合</w:t>
            </w:r>
          </w:p>
          <w:p>
            <w:pPr>
              <w:pStyle w:val="2"/>
            </w:pPr>
            <w:r>
              <w:rPr>
                <w:rFonts w:hint="eastAsia"/>
              </w:rPr>
              <w:t>外观        无污物、标识清晰         符合</w:t>
            </w:r>
          </w:p>
          <w:p>
            <w:pPr>
              <w:pStyle w:val="2"/>
            </w:pPr>
            <w:r>
              <w:rPr>
                <w:rFonts w:hint="eastAsia"/>
              </w:rPr>
              <w:t>规格型号       25Kg                 符合</w:t>
            </w:r>
          </w:p>
          <w:p>
            <w:pPr>
              <w:pStyle w:val="2"/>
            </w:pPr>
            <w:r>
              <w:rPr>
                <w:rFonts w:hint="eastAsia"/>
              </w:rPr>
              <w:t>合格证                              齐全</w:t>
            </w:r>
          </w:p>
          <w:p>
            <w:pPr>
              <w:pStyle w:val="2"/>
              <w:rPr>
                <w:rFonts w:hint="default" w:eastAsia="宋体"/>
                <w:lang w:val="en-US" w:eastAsia="zh-CN"/>
              </w:rPr>
            </w:pPr>
            <w:r>
              <w:rPr>
                <w:rFonts w:hint="eastAsia"/>
              </w:rPr>
              <w:t>结论：合格        检验员：陈明   202</w:t>
            </w:r>
            <w:r>
              <w:rPr>
                <w:rFonts w:hint="eastAsia"/>
                <w:lang w:val="en-US" w:eastAsia="zh-CN"/>
              </w:rPr>
              <w:t>2.8.12</w:t>
            </w:r>
          </w:p>
          <w:p>
            <w:pPr>
              <w:pStyle w:val="2"/>
            </w:pPr>
          </w:p>
          <w:p>
            <w:pPr>
              <w:pStyle w:val="2"/>
            </w:pPr>
            <w:r>
              <w:rPr>
                <w:rFonts w:hint="eastAsia"/>
              </w:rPr>
              <w:t>3）抽</w:t>
            </w:r>
            <w:r>
              <w:rPr>
                <w:rFonts w:hint="eastAsia"/>
                <w:lang w:val="en-US" w:eastAsia="zh-CN"/>
              </w:rPr>
              <w:t>面</w:t>
            </w:r>
            <w:r>
              <w:rPr>
                <w:rFonts w:hint="eastAsia"/>
              </w:rPr>
              <w:t>漆入厂检验</w:t>
            </w:r>
          </w:p>
          <w:p>
            <w:pPr>
              <w:pStyle w:val="2"/>
            </w:pPr>
            <w:r>
              <w:rPr>
                <w:rFonts w:hint="eastAsia"/>
              </w:rPr>
              <w:t>供方：</w:t>
            </w:r>
            <w:r>
              <w:rPr>
                <w:rFonts w:hint="eastAsia"/>
                <w:lang w:val="en-US" w:eastAsia="zh-CN"/>
              </w:rPr>
              <w:t>四川瑞仕嘉化工科技有限</w:t>
            </w:r>
            <w:r>
              <w:rPr>
                <w:rFonts w:hint="eastAsia"/>
              </w:rPr>
              <w:t>公司</w:t>
            </w:r>
          </w:p>
          <w:p>
            <w:pPr>
              <w:pStyle w:val="2"/>
            </w:pPr>
            <w:r>
              <w:rPr>
                <w:rFonts w:hint="eastAsia"/>
              </w:rPr>
              <w:t>采购产品：</w:t>
            </w:r>
            <w:r>
              <w:rPr>
                <w:rFonts w:hint="eastAsia"/>
                <w:lang w:val="en-US" w:eastAsia="zh-CN"/>
              </w:rPr>
              <w:t>面</w:t>
            </w:r>
            <w:r>
              <w:rPr>
                <w:rFonts w:hint="eastAsia"/>
              </w:rPr>
              <w:t xml:space="preserve">漆    </w:t>
            </w:r>
          </w:p>
          <w:p>
            <w:pPr>
              <w:pStyle w:val="2"/>
              <w:rPr>
                <w:highlight w:val="none"/>
              </w:rPr>
            </w:pPr>
            <w:r>
              <w:rPr>
                <w:rFonts w:hint="eastAsia"/>
                <w:highlight w:val="none"/>
              </w:rPr>
              <w:t>检验项目         验收要求         验收结论</w:t>
            </w:r>
          </w:p>
          <w:p>
            <w:pPr>
              <w:pStyle w:val="2"/>
              <w:rPr>
                <w:highlight w:val="none"/>
              </w:rPr>
            </w:pPr>
            <w:r>
              <w:rPr>
                <w:rFonts w:hint="eastAsia"/>
                <w:highlight w:val="none"/>
              </w:rPr>
              <w:t>数量             订单要求           符合</w:t>
            </w:r>
          </w:p>
          <w:p>
            <w:pPr>
              <w:pStyle w:val="2"/>
              <w:rPr>
                <w:highlight w:val="none"/>
              </w:rPr>
            </w:pPr>
            <w:r>
              <w:rPr>
                <w:rFonts w:hint="eastAsia"/>
                <w:highlight w:val="none"/>
              </w:rPr>
              <w:t>外观        无污物、标识清晰         符合</w:t>
            </w:r>
          </w:p>
          <w:p>
            <w:pPr>
              <w:pStyle w:val="2"/>
              <w:rPr>
                <w:highlight w:val="none"/>
              </w:rPr>
            </w:pPr>
            <w:r>
              <w:rPr>
                <w:rFonts w:hint="eastAsia"/>
                <w:highlight w:val="none"/>
              </w:rPr>
              <w:t>规格型号          2</w:t>
            </w:r>
            <w:r>
              <w:rPr>
                <w:rFonts w:hint="eastAsia"/>
                <w:highlight w:val="none"/>
                <w:lang w:val="en-US" w:eastAsia="zh-CN"/>
              </w:rPr>
              <w:t>0</w:t>
            </w:r>
            <w:r>
              <w:rPr>
                <w:rFonts w:hint="eastAsia"/>
                <w:highlight w:val="none"/>
              </w:rPr>
              <w:t>Kg              符合</w:t>
            </w:r>
          </w:p>
          <w:p>
            <w:pPr>
              <w:pStyle w:val="2"/>
              <w:rPr>
                <w:highlight w:val="none"/>
              </w:rPr>
            </w:pPr>
            <w:r>
              <w:rPr>
                <w:rFonts w:hint="eastAsia"/>
                <w:highlight w:val="none"/>
              </w:rPr>
              <w:t>合格证                              齐全</w:t>
            </w:r>
          </w:p>
          <w:p>
            <w:pPr>
              <w:pStyle w:val="2"/>
              <w:rPr>
                <w:rFonts w:hint="default" w:eastAsia="宋体"/>
                <w:highlight w:val="none"/>
                <w:lang w:val="en-US" w:eastAsia="zh-CN"/>
              </w:rPr>
            </w:pPr>
            <w:r>
              <w:rPr>
                <w:rFonts w:hint="eastAsia"/>
                <w:highlight w:val="none"/>
              </w:rPr>
              <w:t xml:space="preserve">结论：合格        检验员：陈明   </w:t>
            </w:r>
            <w:r>
              <w:rPr>
                <w:rFonts w:hint="eastAsia"/>
                <w:highlight w:val="none"/>
                <w:lang w:val="en-US" w:eastAsia="zh-CN"/>
              </w:rPr>
              <w:t>2022.8.12</w:t>
            </w:r>
          </w:p>
          <w:p>
            <w:pPr>
              <w:pStyle w:val="2"/>
            </w:pPr>
            <w:r>
              <w:rPr>
                <w:rFonts w:hint="eastAsia"/>
              </w:rPr>
              <w:t xml:space="preserve"> </w:t>
            </w:r>
          </w:p>
          <w:p>
            <w:pPr>
              <w:pStyle w:val="2"/>
              <w:rPr>
                <w:rFonts w:ascii="宋体" w:hAnsi="宋体"/>
                <w:szCs w:val="21"/>
              </w:rPr>
            </w:pPr>
            <w:r>
              <w:rPr>
                <w:rFonts w:hint="eastAsia"/>
              </w:rPr>
              <w:t>4）</w:t>
            </w:r>
            <w:r>
              <w:rPr>
                <w:rFonts w:hint="eastAsia" w:ascii="宋体" w:hAnsi="宋体"/>
                <w:szCs w:val="21"/>
              </w:rPr>
              <w:t>抽</w:t>
            </w:r>
            <w:r>
              <w:rPr>
                <w:rFonts w:hint="eastAsia" w:ascii="宋体" w:hAnsi="宋体"/>
                <w:szCs w:val="21"/>
                <w:lang w:val="en-US" w:eastAsia="zh-CN"/>
              </w:rPr>
              <w:t>面</w:t>
            </w:r>
            <w:r>
              <w:rPr>
                <w:rFonts w:hint="eastAsia" w:ascii="宋体" w:hAnsi="宋体"/>
                <w:szCs w:val="21"/>
              </w:rPr>
              <w:t>板入厂检验</w:t>
            </w:r>
          </w:p>
          <w:p>
            <w:pPr>
              <w:pStyle w:val="2"/>
              <w:rPr>
                <w:rFonts w:ascii="宋体" w:hAnsi="宋体"/>
                <w:szCs w:val="21"/>
              </w:rPr>
            </w:pPr>
            <w:r>
              <w:rPr>
                <w:rFonts w:hint="eastAsia" w:ascii="宋体" w:hAnsi="宋体"/>
                <w:szCs w:val="21"/>
              </w:rPr>
              <w:t>供方：</w:t>
            </w:r>
            <w:r>
              <w:rPr>
                <w:rFonts w:hint="eastAsia" w:ascii="宋体" w:hAnsi="宋体"/>
                <w:szCs w:val="21"/>
                <w:lang w:val="en-US" w:eastAsia="zh-CN"/>
              </w:rPr>
              <w:t>四川宝山</w:t>
            </w:r>
            <w:r>
              <w:rPr>
                <w:rFonts w:hint="eastAsia" w:ascii="宋体" w:hAnsi="宋体"/>
                <w:szCs w:val="21"/>
              </w:rPr>
              <w:t xml:space="preserve">木业有限公司 </w:t>
            </w:r>
          </w:p>
          <w:p>
            <w:pPr>
              <w:pStyle w:val="2"/>
              <w:rPr>
                <w:rFonts w:ascii="宋体" w:hAnsi="宋体"/>
                <w:szCs w:val="21"/>
              </w:rPr>
            </w:pPr>
            <w:r>
              <w:rPr>
                <w:rFonts w:hint="eastAsia" w:ascii="宋体" w:hAnsi="宋体"/>
                <w:szCs w:val="21"/>
              </w:rPr>
              <w:t>检验项目         验收要求       验收结论</w:t>
            </w:r>
          </w:p>
          <w:p>
            <w:pPr>
              <w:pStyle w:val="2"/>
              <w:rPr>
                <w:rFonts w:ascii="宋体" w:hAnsi="宋体"/>
                <w:szCs w:val="21"/>
              </w:rPr>
            </w:pPr>
            <w:r>
              <w:rPr>
                <w:rFonts w:hint="eastAsia" w:ascii="宋体" w:hAnsi="宋体"/>
                <w:szCs w:val="21"/>
              </w:rPr>
              <w:t>外观        无划伤、标识清晰         合格</w:t>
            </w:r>
          </w:p>
          <w:p>
            <w:pPr>
              <w:pStyle w:val="2"/>
              <w:rPr>
                <w:rFonts w:ascii="宋体" w:hAnsi="宋体"/>
                <w:szCs w:val="21"/>
              </w:rPr>
            </w:pPr>
            <w:r>
              <w:rPr>
                <w:rFonts w:hint="eastAsia" w:ascii="宋体" w:hAnsi="宋体"/>
                <w:szCs w:val="21"/>
              </w:rPr>
              <w:t>尺寸            2440*1200mm            符合</w:t>
            </w:r>
          </w:p>
          <w:p>
            <w:pPr>
              <w:pStyle w:val="2"/>
              <w:rPr>
                <w:rFonts w:ascii="宋体" w:hAnsi="宋体"/>
                <w:szCs w:val="21"/>
              </w:rPr>
            </w:pPr>
            <w:r>
              <w:rPr>
                <w:rFonts w:hint="eastAsia" w:ascii="宋体" w:hAnsi="宋体"/>
                <w:szCs w:val="21"/>
              </w:rPr>
              <w:t xml:space="preserve">数量            </w:t>
            </w:r>
            <w:r>
              <w:rPr>
                <w:rFonts w:hint="eastAsia"/>
              </w:rPr>
              <w:t>订单要求</w:t>
            </w:r>
            <w:r>
              <w:rPr>
                <w:rFonts w:hint="eastAsia" w:ascii="宋体" w:hAnsi="宋体"/>
                <w:szCs w:val="21"/>
              </w:rPr>
              <w:t xml:space="preserve">               符合</w:t>
            </w:r>
          </w:p>
          <w:p>
            <w:pPr>
              <w:pStyle w:val="2"/>
              <w:rPr>
                <w:rFonts w:ascii="宋体" w:hAnsi="宋体"/>
                <w:szCs w:val="21"/>
              </w:rPr>
            </w:pPr>
            <w:r>
              <w:rPr>
                <w:rFonts w:hint="eastAsia" w:ascii="宋体" w:hAnsi="宋体"/>
                <w:szCs w:val="21"/>
              </w:rPr>
              <w:t xml:space="preserve">合格证            完整                 符合 </w:t>
            </w:r>
          </w:p>
          <w:p>
            <w:pPr>
              <w:pStyle w:val="2"/>
              <w:rPr>
                <w:rFonts w:hint="default" w:ascii="宋体" w:hAnsi="宋体" w:eastAsia="宋体"/>
                <w:szCs w:val="21"/>
                <w:lang w:val="en-US" w:eastAsia="zh-CN"/>
              </w:rPr>
            </w:pPr>
            <w:r>
              <w:rPr>
                <w:rFonts w:hint="eastAsia" w:ascii="宋体" w:hAnsi="宋体"/>
                <w:szCs w:val="21"/>
              </w:rPr>
              <w:t>结论：合格        检验员：陈明  202</w:t>
            </w:r>
            <w:r>
              <w:rPr>
                <w:rFonts w:hint="eastAsia" w:ascii="宋体" w:hAnsi="宋体"/>
                <w:szCs w:val="21"/>
                <w:lang w:val="en-US" w:eastAsia="zh-CN"/>
              </w:rPr>
              <w:t>2.8.9</w:t>
            </w:r>
          </w:p>
          <w:p>
            <w:pPr>
              <w:pStyle w:val="2"/>
              <w:rPr>
                <w:rFonts w:ascii="宋体" w:hAnsi="宋体"/>
                <w:szCs w:val="21"/>
              </w:rPr>
            </w:pPr>
          </w:p>
          <w:p>
            <w:pPr>
              <w:pStyle w:val="2"/>
              <w:rPr>
                <w:rFonts w:ascii="宋体" w:hAnsi="宋体"/>
                <w:szCs w:val="21"/>
              </w:rPr>
            </w:pPr>
            <w:r>
              <w:rPr>
                <w:rFonts w:hint="eastAsia"/>
              </w:rPr>
              <w:t>5）</w:t>
            </w:r>
            <w:r>
              <w:rPr>
                <w:rFonts w:hint="eastAsia" w:ascii="宋体" w:hAnsi="宋体"/>
                <w:szCs w:val="21"/>
              </w:rPr>
              <w:t>抽</w:t>
            </w:r>
            <w:r>
              <w:rPr>
                <w:rFonts w:hint="eastAsia" w:ascii="宋体" w:hAnsi="宋体"/>
                <w:szCs w:val="21"/>
                <w:lang w:val="en-US" w:eastAsia="zh-CN"/>
              </w:rPr>
              <w:t>底漆</w:t>
            </w:r>
            <w:r>
              <w:rPr>
                <w:rFonts w:hint="eastAsia" w:ascii="宋体" w:hAnsi="宋体"/>
                <w:szCs w:val="21"/>
              </w:rPr>
              <w:t>入厂检验</w:t>
            </w:r>
          </w:p>
          <w:p>
            <w:pPr>
              <w:pStyle w:val="2"/>
              <w:rPr>
                <w:rFonts w:ascii="宋体" w:hAnsi="宋体"/>
                <w:szCs w:val="21"/>
              </w:rPr>
            </w:pPr>
            <w:r>
              <w:rPr>
                <w:rFonts w:hint="eastAsia" w:ascii="宋体" w:hAnsi="宋体"/>
                <w:szCs w:val="21"/>
              </w:rPr>
              <w:t>供方：</w:t>
            </w:r>
            <w:r>
              <w:rPr>
                <w:rFonts w:hint="eastAsia" w:ascii="宋体" w:hAnsi="宋体"/>
                <w:szCs w:val="21"/>
                <w:lang w:val="en-US" w:eastAsia="zh-CN"/>
              </w:rPr>
              <w:t>重庆凯伦化学工业</w:t>
            </w:r>
            <w:r>
              <w:rPr>
                <w:rFonts w:hint="eastAsia" w:ascii="宋体" w:hAnsi="宋体"/>
                <w:szCs w:val="21"/>
              </w:rPr>
              <w:t xml:space="preserve">有限公司 </w:t>
            </w:r>
          </w:p>
          <w:p>
            <w:pPr>
              <w:pStyle w:val="2"/>
              <w:rPr>
                <w:rFonts w:ascii="宋体" w:hAnsi="宋体"/>
                <w:szCs w:val="21"/>
              </w:rPr>
            </w:pPr>
            <w:r>
              <w:rPr>
                <w:rFonts w:hint="eastAsia" w:ascii="宋体" w:hAnsi="宋体"/>
                <w:szCs w:val="21"/>
              </w:rPr>
              <w:t>检验项目         验收要求       验收结论</w:t>
            </w:r>
          </w:p>
          <w:p>
            <w:pPr>
              <w:pStyle w:val="2"/>
            </w:pPr>
            <w:r>
              <w:rPr>
                <w:rFonts w:hint="eastAsia"/>
              </w:rPr>
              <w:t>数量             订单要求           符合</w:t>
            </w:r>
          </w:p>
          <w:p>
            <w:pPr>
              <w:pStyle w:val="2"/>
            </w:pPr>
            <w:r>
              <w:rPr>
                <w:rFonts w:hint="eastAsia"/>
              </w:rPr>
              <w:t>外观        无污物、标识清晰         符合</w:t>
            </w:r>
          </w:p>
          <w:p>
            <w:pPr>
              <w:pStyle w:val="2"/>
            </w:pPr>
            <w:r>
              <w:rPr>
                <w:rFonts w:hint="eastAsia"/>
              </w:rPr>
              <w:t>规格型号          20Kg              符合</w:t>
            </w:r>
          </w:p>
          <w:p>
            <w:pPr>
              <w:pStyle w:val="2"/>
            </w:pPr>
            <w:r>
              <w:rPr>
                <w:rFonts w:hint="eastAsia"/>
              </w:rPr>
              <w:t>合格证                              齐全</w:t>
            </w:r>
          </w:p>
          <w:p>
            <w:pPr>
              <w:pStyle w:val="2"/>
              <w:rPr>
                <w:rFonts w:hint="default" w:ascii="宋体" w:hAnsi="宋体" w:eastAsia="宋体"/>
                <w:szCs w:val="21"/>
                <w:lang w:val="en-US" w:eastAsia="zh-CN"/>
              </w:rPr>
            </w:pPr>
            <w:r>
              <w:rPr>
                <w:rFonts w:hint="eastAsia" w:ascii="宋体" w:hAnsi="宋体"/>
                <w:szCs w:val="21"/>
              </w:rPr>
              <w:t>结论：合格        检验员：陈明  202</w:t>
            </w:r>
            <w:r>
              <w:rPr>
                <w:rFonts w:hint="eastAsia" w:ascii="宋体" w:hAnsi="宋体"/>
                <w:szCs w:val="21"/>
                <w:lang w:val="en-US" w:eastAsia="zh-CN"/>
              </w:rPr>
              <w:t>2.8.13</w:t>
            </w:r>
          </w:p>
          <w:p>
            <w:pPr>
              <w:pStyle w:val="2"/>
            </w:pPr>
          </w:p>
          <w:p>
            <w:pPr>
              <w:spacing w:line="400" w:lineRule="exact"/>
              <w:ind w:firstLine="460" w:firstLineChars="200"/>
              <w:jc w:val="left"/>
              <w:rPr>
                <w:rFonts w:ascii="宋体" w:hAnsi="宋体"/>
                <w:bCs/>
                <w:spacing w:val="10"/>
                <w:szCs w:val="21"/>
                <w:highlight w:val="none"/>
              </w:rPr>
            </w:pPr>
            <w:r>
              <w:rPr>
                <w:rFonts w:hint="eastAsia" w:ascii="宋体" w:hAnsi="宋体"/>
                <w:bCs/>
                <w:spacing w:val="10"/>
                <w:szCs w:val="21"/>
                <w:highlight w:val="none"/>
              </w:rPr>
              <w:t>抽：原材料供方提供的</w:t>
            </w:r>
            <w:r>
              <w:rPr>
                <w:rFonts w:hint="eastAsia" w:ascii="宋体" w:hAnsi="宋体"/>
                <w:bCs/>
                <w:spacing w:val="10"/>
                <w:szCs w:val="21"/>
                <w:highlight w:val="none"/>
                <w:lang w:val="en-US" w:eastAsia="zh-CN"/>
              </w:rPr>
              <w:t>SGS</w:t>
            </w:r>
            <w:r>
              <w:rPr>
                <w:rFonts w:hint="eastAsia" w:ascii="宋体" w:hAnsi="宋体"/>
                <w:bCs/>
                <w:spacing w:val="10"/>
                <w:szCs w:val="21"/>
                <w:highlight w:val="none"/>
              </w:rPr>
              <w:t>检验报告：</w:t>
            </w:r>
            <w:r>
              <w:rPr>
                <w:rFonts w:hint="eastAsia" w:ascii="宋体" w:hAnsi="宋体"/>
                <w:bCs/>
                <w:spacing w:val="10"/>
                <w:szCs w:val="21"/>
                <w:highlight w:val="none"/>
                <w:lang w:val="en-US" w:eastAsia="zh-CN"/>
              </w:rPr>
              <w:t>提供有：</w:t>
            </w:r>
            <w:r>
              <w:rPr>
                <w:rFonts w:hint="eastAsia" w:ascii="宋体" w:hAnsi="宋体"/>
                <w:bCs/>
                <w:spacing w:val="10"/>
                <w:szCs w:val="21"/>
                <w:highlight w:val="none"/>
              </w:rPr>
              <w:t>成都</w:t>
            </w:r>
            <w:r>
              <w:rPr>
                <w:rFonts w:hint="eastAsia" w:ascii="宋体" w:hAnsi="宋体"/>
                <w:bCs/>
                <w:spacing w:val="10"/>
                <w:szCs w:val="21"/>
                <w:highlight w:val="none"/>
                <w:lang w:val="en-US" w:eastAsia="zh-CN"/>
              </w:rPr>
              <w:t>东升亿新材料</w:t>
            </w:r>
            <w:r>
              <w:rPr>
                <w:rFonts w:hint="eastAsia" w:ascii="宋体" w:hAnsi="宋体"/>
                <w:bCs/>
                <w:spacing w:val="10"/>
                <w:szCs w:val="21"/>
                <w:highlight w:val="none"/>
              </w:rPr>
              <w:t>有限公司 材料名称：</w:t>
            </w:r>
            <w:r>
              <w:rPr>
                <w:rFonts w:hint="eastAsia" w:ascii="宋体" w:hAnsi="宋体"/>
                <w:bCs/>
                <w:spacing w:val="10"/>
                <w:szCs w:val="21"/>
                <w:highlight w:val="none"/>
                <w:lang w:val="en-US" w:eastAsia="zh-CN"/>
              </w:rPr>
              <w:t>PU净味抗划伤清面漆</w:t>
            </w:r>
            <w:r>
              <w:rPr>
                <w:rFonts w:hint="eastAsia" w:ascii="宋体" w:hAnsi="宋体"/>
                <w:bCs/>
                <w:spacing w:val="10"/>
                <w:szCs w:val="21"/>
                <w:highlight w:val="none"/>
              </w:rPr>
              <w:t>检</w:t>
            </w:r>
            <w:r>
              <w:rPr>
                <w:rFonts w:hint="eastAsia" w:ascii="宋体" w:hAnsi="宋体"/>
                <w:bCs/>
                <w:spacing w:val="10"/>
                <w:szCs w:val="21"/>
                <w:highlight w:val="none"/>
                <w:lang w:val="en-US" w:eastAsia="zh-CN"/>
              </w:rPr>
              <w:t>测</w:t>
            </w:r>
            <w:r>
              <w:rPr>
                <w:rFonts w:hint="eastAsia" w:ascii="宋体" w:hAnsi="宋体"/>
                <w:bCs/>
                <w:spacing w:val="10"/>
                <w:szCs w:val="21"/>
                <w:highlight w:val="none"/>
              </w:rPr>
              <w:t>报告</w:t>
            </w:r>
            <w:r>
              <w:rPr>
                <w:rFonts w:hint="eastAsia" w:ascii="宋体" w:hAnsi="宋体"/>
                <w:bCs/>
                <w:spacing w:val="10"/>
                <w:szCs w:val="21"/>
                <w:highlight w:val="none"/>
                <w:lang w:eastAsia="zh-CN"/>
              </w:rPr>
              <w:t>，</w:t>
            </w:r>
            <w:r>
              <w:rPr>
                <w:rFonts w:hint="eastAsia" w:ascii="宋体" w:hAnsi="宋体"/>
                <w:bCs/>
                <w:spacing w:val="10"/>
                <w:szCs w:val="21"/>
                <w:highlight w:val="none"/>
                <w:lang w:val="en-US" w:eastAsia="zh-CN"/>
              </w:rPr>
              <w:t>检测结论：符合要求。</w:t>
            </w:r>
            <w:r>
              <w:rPr>
                <w:rFonts w:hint="eastAsia" w:ascii="宋体" w:hAnsi="宋体"/>
                <w:bCs/>
                <w:spacing w:val="10"/>
                <w:szCs w:val="21"/>
                <w:highlight w:val="none"/>
              </w:rPr>
              <w:t>（详见附件）</w:t>
            </w:r>
          </w:p>
          <w:p>
            <w:pPr>
              <w:spacing w:after="0" w:line="400" w:lineRule="exact"/>
              <w:jc w:val="left"/>
              <w:rPr>
                <w:rFonts w:ascii="宋体" w:hAnsi="宋体"/>
                <w:szCs w:val="21"/>
              </w:rPr>
            </w:pPr>
            <w:r>
              <w:rPr>
                <w:rFonts w:hint="eastAsia" w:ascii="宋体" w:hAnsi="宋体"/>
                <w:szCs w:val="21"/>
              </w:rPr>
              <w:t>二、</w:t>
            </w:r>
            <w:r>
              <w:rPr>
                <w:rFonts w:hint="eastAsia" w:ascii="宋体" w:hAnsi="宋体"/>
                <w:b/>
                <w:bCs/>
                <w:szCs w:val="21"/>
              </w:rPr>
              <w:t>产品过程检验</w:t>
            </w:r>
            <w:r>
              <w:rPr>
                <w:rFonts w:hint="eastAsia" w:ascii="宋体" w:hAnsi="宋体"/>
                <w:szCs w:val="21"/>
              </w:rPr>
              <w:t>监控采取《生产过程（巡检）检验记录》的方式进行记录，</w:t>
            </w:r>
            <w:r>
              <w:rPr>
                <w:rFonts w:hint="eastAsia" w:ascii="宋体" w:hAnsi="宋体" w:cs="Arial"/>
                <w:szCs w:val="21"/>
              </w:rPr>
              <w:t>依据图纸</w:t>
            </w:r>
            <w:r>
              <w:rPr>
                <w:rFonts w:hint="eastAsia" w:ascii="宋体" w:hAnsi="宋体"/>
                <w:szCs w:val="21"/>
              </w:rPr>
              <w:t>通过对重要工序进行监控来保证生产过程的质量得到控制。</w:t>
            </w:r>
          </w:p>
          <w:p>
            <w:pPr>
              <w:pStyle w:val="2"/>
              <w:rPr>
                <w:rFonts w:ascii="宋体" w:hAnsi="宋体"/>
                <w:bCs w:val="0"/>
                <w:spacing w:val="0"/>
                <w:szCs w:val="21"/>
              </w:rPr>
            </w:pPr>
            <w:r>
              <w:rPr>
                <w:rFonts w:hint="eastAsia"/>
              </w:rPr>
              <w:t>1）</w:t>
            </w:r>
            <w:r>
              <w:rPr>
                <w:rFonts w:hint="eastAsia" w:ascii="宋体" w:hAnsi="宋体"/>
                <w:bCs w:val="0"/>
                <w:spacing w:val="0"/>
                <w:szCs w:val="21"/>
              </w:rPr>
              <w:t>抽：《生产过程（巡检）检验记录》</w:t>
            </w:r>
          </w:p>
          <w:p>
            <w:pPr>
              <w:pStyle w:val="2"/>
              <w:rPr>
                <w:rFonts w:ascii="宋体" w:hAnsi="宋体"/>
                <w:bCs w:val="0"/>
                <w:spacing w:val="0"/>
                <w:szCs w:val="21"/>
              </w:rPr>
            </w:pPr>
            <w:r>
              <w:rPr>
                <w:rFonts w:hint="eastAsia" w:ascii="宋体" w:hAnsi="宋体"/>
                <w:bCs w:val="0"/>
                <w:spacing w:val="0"/>
                <w:szCs w:val="21"/>
              </w:rPr>
              <w:t>产品名称：套装门  型号：</w:t>
            </w:r>
            <w:r>
              <w:rPr>
                <w:rFonts w:hint="eastAsia" w:ascii="宋体" w:hAnsi="宋体"/>
                <w:bCs w:val="0"/>
                <w:spacing w:val="0"/>
                <w:szCs w:val="21"/>
                <w:lang w:val="en-US" w:eastAsia="zh-CN"/>
              </w:rPr>
              <w:t>AS</w:t>
            </w:r>
            <w:r>
              <w:rPr>
                <w:rFonts w:hint="eastAsia" w:ascii="宋体" w:hAnsi="宋体"/>
                <w:bCs w:val="0"/>
                <w:spacing w:val="0"/>
                <w:szCs w:val="21"/>
              </w:rPr>
              <w:t>型</w:t>
            </w:r>
          </w:p>
          <w:p>
            <w:pPr>
              <w:pStyle w:val="2"/>
              <w:rPr>
                <w:rFonts w:hint="default" w:ascii="宋体" w:hAnsi="宋体" w:eastAsia="宋体"/>
                <w:bCs w:val="0"/>
                <w:spacing w:val="0"/>
                <w:szCs w:val="21"/>
                <w:lang w:val="en-US" w:eastAsia="zh-CN"/>
              </w:rPr>
            </w:pPr>
            <w:r>
              <w:rPr>
                <w:rFonts w:hint="eastAsia" w:ascii="宋体" w:hAnsi="宋体"/>
                <w:bCs w:val="0"/>
                <w:spacing w:val="0"/>
                <w:szCs w:val="21"/>
              </w:rPr>
              <w:t>生产数量：6</w:t>
            </w:r>
            <w:r>
              <w:rPr>
                <w:rFonts w:hint="eastAsia" w:ascii="宋体" w:hAnsi="宋体"/>
                <w:bCs w:val="0"/>
                <w:spacing w:val="0"/>
                <w:szCs w:val="21"/>
                <w:lang w:val="en-US" w:eastAsia="zh-CN"/>
              </w:rPr>
              <w:t>0</w:t>
            </w:r>
            <w:r>
              <w:rPr>
                <w:rFonts w:hint="eastAsia" w:ascii="宋体" w:hAnsi="宋体"/>
                <w:bCs w:val="0"/>
                <w:spacing w:val="0"/>
                <w:szCs w:val="21"/>
              </w:rPr>
              <w:t xml:space="preserve">套   </w:t>
            </w:r>
          </w:p>
          <w:p>
            <w:pPr>
              <w:spacing w:line="400" w:lineRule="exact"/>
              <w:jc w:val="left"/>
              <w:rPr>
                <w:rFonts w:ascii="宋体" w:hAnsi="宋体"/>
                <w:szCs w:val="21"/>
              </w:rPr>
            </w:pPr>
            <w:r>
              <w:rPr>
                <w:rFonts w:hint="eastAsia" w:ascii="宋体" w:hAnsi="宋体"/>
                <w:szCs w:val="21"/>
              </w:rPr>
              <w:t>检验工序        检验项目          标准要求      合格     不合格描述</w:t>
            </w:r>
          </w:p>
          <w:p>
            <w:pPr>
              <w:pStyle w:val="2"/>
              <w:rPr>
                <w:rFonts w:ascii="宋体" w:hAnsi="宋体"/>
                <w:bCs w:val="0"/>
                <w:spacing w:val="0"/>
                <w:szCs w:val="21"/>
              </w:rPr>
            </w:pPr>
            <w:r>
              <w:rPr>
                <w:rFonts w:hint="eastAsia" w:ascii="宋体" w:hAnsi="宋体"/>
                <w:bCs w:val="0"/>
                <w:spacing w:val="0"/>
                <w:szCs w:val="21"/>
              </w:rPr>
              <w:t xml:space="preserve">打架子        </w:t>
            </w:r>
            <w:r>
              <w:rPr>
                <w:rFonts w:hint="eastAsia" w:ascii="宋体" w:hAnsi="宋体"/>
                <w:bCs w:val="0"/>
                <w:spacing w:val="0"/>
                <w:szCs w:val="21"/>
                <w:lang w:val="en-US" w:eastAsia="zh-CN"/>
              </w:rPr>
              <w:t xml:space="preserve"> </w:t>
            </w:r>
            <w:r>
              <w:rPr>
                <w:rFonts w:hint="eastAsia" w:ascii="宋体" w:hAnsi="宋体"/>
                <w:bCs w:val="0"/>
                <w:spacing w:val="0"/>
                <w:szCs w:val="21"/>
              </w:rPr>
              <w:t xml:space="preserve">中间填芯      </w:t>
            </w:r>
            <w:r>
              <w:rPr>
                <w:rFonts w:hint="eastAsia" w:ascii="宋体" w:hAnsi="宋体"/>
                <w:bCs w:val="0"/>
                <w:spacing w:val="0"/>
                <w:szCs w:val="21"/>
                <w:lang w:val="en-US" w:eastAsia="zh-CN"/>
              </w:rPr>
              <w:t xml:space="preserve">   </w:t>
            </w:r>
            <w:r>
              <w:rPr>
                <w:rFonts w:hint="eastAsia" w:ascii="宋体" w:hAnsi="宋体"/>
                <w:bCs w:val="0"/>
                <w:spacing w:val="0"/>
                <w:szCs w:val="21"/>
              </w:rPr>
              <w:t>中间间距≤3cm   合格</w:t>
            </w:r>
          </w:p>
          <w:p>
            <w:pPr>
              <w:pStyle w:val="2"/>
              <w:rPr>
                <w:rFonts w:ascii="宋体" w:hAnsi="宋体"/>
                <w:bCs w:val="0"/>
                <w:spacing w:val="0"/>
                <w:szCs w:val="21"/>
              </w:rPr>
            </w:pPr>
            <w:r>
              <w:rPr>
                <w:rFonts w:hint="eastAsia" w:ascii="宋体" w:hAnsi="宋体"/>
                <w:bCs w:val="0"/>
                <w:spacing w:val="0"/>
                <w:szCs w:val="21"/>
              </w:rPr>
              <w:t xml:space="preserve">电脑雕刻 </w:t>
            </w:r>
            <w:r>
              <w:rPr>
                <w:rFonts w:hint="eastAsia" w:ascii="宋体" w:hAnsi="宋体"/>
                <w:bCs w:val="0"/>
                <w:spacing w:val="0"/>
                <w:szCs w:val="21"/>
                <w:lang w:val="en-US" w:eastAsia="zh-CN"/>
              </w:rPr>
              <w:t xml:space="preserve">   </w:t>
            </w:r>
            <w:r>
              <w:rPr>
                <w:rFonts w:hint="eastAsia" w:ascii="宋体" w:hAnsi="宋体"/>
                <w:bCs w:val="0"/>
                <w:spacing w:val="0"/>
                <w:szCs w:val="21"/>
              </w:rPr>
              <w:t xml:space="preserve">尺寸、花型、样式   </w:t>
            </w:r>
            <w:r>
              <w:rPr>
                <w:rFonts w:hint="eastAsia" w:ascii="宋体" w:hAnsi="宋体"/>
                <w:bCs w:val="0"/>
                <w:spacing w:val="0"/>
                <w:szCs w:val="21"/>
                <w:lang w:val="en-US" w:eastAsia="zh-CN"/>
              </w:rPr>
              <w:t xml:space="preserve">  </w:t>
            </w:r>
            <w:r>
              <w:rPr>
                <w:rFonts w:hint="eastAsia" w:ascii="宋体" w:hAnsi="宋体"/>
                <w:bCs w:val="0"/>
                <w:spacing w:val="0"/>
                <w:szCs w:val="21"/>
              </w:rPr>
              <w:t xml:space="preserve"> 偏差≤1.5mm      合格</w:t>
            </w:r>
          </w:p>
          <w:p>
            <w:pPr>
              <w:pStyle w:val="2"/>
              <w:rPr>
                <w:rFonts w:ascii="宋体" w:hAnsi="宋体"/>
                <w:szCs w:val="21"/>
              </w:rPr>
            </w:pPr>
            <w:r>
              <w:rPr>
                <w:rFonts w:hint="eastAsia" w:ascii="宋体" w:hAnsi="宋体"/>
                <w:szCs w:val="21"/>
              </w:rPr>
              <w:t>贴板           压痕          凹陷深度≤1.5mm       合格</w:t>
            </w:r>
          </w:p>
          <w:p>
            <w:pPr>
              <w:pStyle w:val="2"/>
              <w:rPr>
                <w:rFonts w:ascii="宋体" w:hAnsi="宋体"/>
                <w:szCs w:val="21"/>
              </w:rPr>
            </w:pPr>
            <w:r>
              <w:rPr>
                <w:rFonts w:hint="eastAsia" w:ascii="宋体" w:hAnsi="宋体"/>
                <w:szCs w:val="21"/>
              </w:rPr>
              <w:t>精裁         尺寸偏差          偏差≤0.5mm         合格</w:t>
            </w:r>
          </w:p>
          <w:p>
            <w:pPr>
              <w:pStyle w:val="2"/>
              <w:rPr>
                <w:rFonts w:ascii="宋体" w:hAnsi="宋体"/>
                <w:szCs w:val="21"/>
              </w:rPr>
            </w:pPr>
            <w:r>
              <w:rPr>
                <w:rFonts w:hint="eastAsia" w:ascii="宋体" w:hAnsi="宋体"/>
                <w:szCs w:val="21"/>
              </w:rPr>
              <w:t>底漆           鼓包             无                合格</w:t>
            </w:r>
          </w:p>
          <w:p>
            <w:pPr>
              <w:pStyle w:val="2"/>
              <w:rPr>
                <w:rFonts w:ascii="宋体" w:hAnsi="宋体"/>
                <w:szCs w:val="21"/>
              </w:rPr>
            </w:pPr>
            <w:r>
              <w:rPr>
                <w:rFonts w:hint="eastAsia" w:ascii="宋体" w:hAnsi="宋体"/>
                <w:szCs w:val="21"/>
              </w:rPr>
              <w:t>面漆           麻点             无                合格</w:t>
            </w:r>
          </w:p>
          <w:p>
            <w:pPr>
              <w:pStyle w:val="2"/>
              <w:rPr>
                <w:rFonts w:ascii="宋体" w:hAnsi="宋体"/>
                <w:szCs w:val="21"/>
              </w:rPr>
            </w:pPr>
            <w:r>
              <w:rPr>
                <w:rFonts w:hint="eastAsia" w:ascii="宋体" w:hAnsi="宋体"/>
                <w:szCs w:val="21"/>
              </w:rPr>
              <w:t>外观       平整度、划伤    平整度≤0.5/无明显划伤    合格</w:t>
            </w:r>
          </w:p>
          <w:p>
            <w:pPr>
              <w:pStyle w:val="2"/>
              <w:rPr>
                <w:rFonts w:ascii="宋体" w:hAnsi="宋体"/>
                <w:szCs w:val="21"/>
              </w:rPr>
            </w:pPr>
            <w:r>
              <w:rPr>
                <w:rFonts w:hint="eastAsia" w:ascii="宋体" w:hAnsi="宋体"/>
                <w:szCs w:val="21"/>
              </w:rPr>
              <w:t>打包           外观         标识标志清晰，数量完整   合格</w:t>
            </w:r>
          </w:p>
          <w:p>
            <w:pPr>
              <w:pStyle w:val="2"/>
              <w:rPr>
                <w:rFonts w:hint="default" w:ascii="宋体" w:hAnsi="宋体" w:eastAsia="宋体"/>
                <w:szCs w:val="21"/>
                <w:lang w:val="en-US" w:eastAsia="zh-CN"/>
              </w:rPr>
            </w:pPr>
            <w:r>
              <w:rPr>
                <w:rFonts w:hint="eastAsia" w:ascii="宋体" w:hAnsi="宋体"/>
                <w:szCs w:val="21"/>
              </w:rPr>
              <w:t>检验结论：合格    检验员：</w:t>
            </w:r>
            <w:r>
              <w:rPr>
                <w:rFonts w:hint="eastAsia" w:ascii="宋体" w:hAnsi="宋体"/>
                <w:szCs w:val="21"/>
                <w:lang w:val="en-US" w:eastAsia="zh-CN"/>
              </w:rPr>
              <w:t>伍华兵</w:t>
            </w:r>
            <w:r>
              <w:rPr>
                <w:rFonts w:hint="eastAsia" w:ascii="宋体" w:hAnsi="宋体"/>
                <w:szCs w:val="21"/>
              </w:rPr>
              <w:t xml:space="preserve">       日期：202</w:t>
            </w:r>
            <w:r>
              <w:rPr>
                <w:rFonts w:hint="eastAsia" w:ascii="宋体" w:hAnsi="宋体"/>
                <w:szCs w:val="21"/>
                <w:lang w:val="en-US" w:eastAsia="zh-CN"/>
              </w:rPr>
              <w:t>2.9.8</w:t>
            </w:r>
          </w:p>
          <w:p>
            <w:pPr>
              <w:pStyle w:val="2"/>
            </w:pPr>
          </w:p>
          <w:p>
            <w:pPr>
              <w:pStyle w:val="2"/>
              <w:rPr>
                <w:rFonts w:ascii="宋体" w:hAnsi="宋体"/>
                <w:szCs w:val="21"/>
              </w:rPr>
            </w:pPr>
            <w:r>
              <w:rPr>
                <w:rFonts w:hint="eastAsia"/>
              </w:rPr>
              <w:t>2）抽：</w:t>
            </w:r>
            <w:r>
              <w:rPr>
                <w:rFonts w:hint="eastAsia" w:ascii="宋体" w:hAnsi="宋体"/>
                <w:szCs w:val="21"/>
              </w:rPr>
              <w:t>《生产过程（巡检）检验记录》</w:t>
            </w:r>
          </w:p>
          <w:p>
            <w:pPr>
              <w:pStyle w:val="2"/>
              <w:rPr>
                <w:rFonts w:ascii="宋体" w:hAnsi="宋体"/>
                <w:szCs w:val="21"/>
              </w:rPr>
            </w:pPr>
            <w:r>
              <w:rPr>
                <w:rFonts w:hint="eastAsia" w:ascii="宋体" w:hAnsi="宋体"/>
                <w:szCs w:val="21"/>
              </w:rPr>
              <w:t>产品名称：护墙板  型号：J型</w:t>
            </w:r>
          </w:p>
          <w:p>
            <w:pPr>
              <w:pStyle w:val="2"/>
              <w:rPr>
                <w:rFonts w:ascii="宋体" w:hAnsi="宋体"/>
                <w:szCs w:val="21"/>
              </w:rPr>
            </w:pPr>
            <w:r>
              <w:rPr>
                <w:rFonts w:hint="eastAsia" w:ascii="宋体" w:hAnsi="宋体"/>
                <w:szCs w:val="21"/>
              </w:rPr>
              <w:t>生产数量：</w:t>
            </w:r>
            <w:r>
              <w:rPr>
                <w:rFonts w:hint="eastAsia" w:ascii="宋体" w:hAnsi="宋体"/>
                <w:szCs w:val="21"/>
                <w:lang w:val="en-US" w:eastAsia="zh-CN"/>
              </w:rPr>
              <w:t>58</w:t>
            </w:r>
            <w:r>
              <w:rPr>
                <w:rFonts w:hint="eastAsia" w:ascii="宋体" w:hAnsi="宋体"/>
                <w:szCs w:val="21"/>
              </w:rPr>
              <w:t xml:space="preserve">套   </w:t>
            </w:r>
          </w:p>
          <w:p>
            <w:pPr>
              <w:spacing w:line="400" w:lineRule="exact"/>
              <w:jc w:val="left"/>
              <w:rPr>
                <w:rFonts w:ascii="宋体" w:hAnsi="宋体"/>
                <w:szCs w:val="21"/>
              </w:rPr>
            </w:pPr>
            <w:r>
              <w:rPr>
                <w:rFonts w:hint="eastAsia" w:ascii="宋体" w:hAnsi="宋体"/>
                <w:szCs w:val="21"/>
              </w:rPr>
              <w:t>检验工序        检验项目             标准要求                合格     不合格描述</w:t>
            </w:r>
          </w:p>
          <w:p>
            <w:pPr>
              <w:pStyle w:val="2"/>
              <w:rPr>
                <w:rFonts w:ascii="宋体" w:hAnsi="宋体"/>
                <w:szCs w:val="21"/>
              </w:rPr>
            </w:pPr>
            <w:r>
              <w:rPr>
                <w:rFonts w:hint="eastAsia" w:ascii="宋体" w:hAnsi="宋体"/>
                <w:szCs w:val="21"/>
              </w:rPr>
              <w:t>压板        压痕、清洁     板面无划痕，牢固、平整      合格</w:t>
            </w:r>
          </w:p>
          <w:p>
            <w:pPr>
              <w:pStyle w:val="2"/>
              <w:rPr>
                <w:rFonts w:ascii="宋体" w:hAnsi="宋体"/>
                <w:szCs w:val="21"/>
              </w:rPr>
            </w:pPr>
            <w:r>
              <w:rPr>
                <w:rFonts w:hint="eastAsia" w:ascii="宋体" w:hAnsi="宋体"/>
                <w:szCs w:val="21"/>
              </w:rPr>
              <w:t>下料           尺寸              ±0.5mm             合格</w:t>
            </w:r>
          </w:p>
          <w:p>
            <w:pPr>
              <w:pStyle w:val="2"/>
              <w:rPr>
                <w:rFonts w:ascii="宋体" w:hAnsi="宋体"/>
                <w:szCs w:val="21"/>
              </w:rPr>
            </w:pPr>
            <w:r>
              <w:rPr>
                <w:rFonts w:hint="eastAsia" w:ascii="宋体" w:hAnsi="宋体"/>
                <w:szCs w:val="21"/>
              </w:rPr>
              <w:t>铣型           外观         清洗流畅，无缺陷          合格</w:t>
            </w:r>
          </w:p>
          <w:p>
            <w:pPr>
              <w:pStyle w:val="2"/>
              <w:rPr>
                <w:rFonts w:ascii="宋体" w:hAnsi="宋体"/>
                <w:szCs w:val="21"/>
              </w:rPr>
            </w:pPr>
            <w:r>
              <w:rPr>
                <w:rFonts w:hint="eastAsia" w:ascii="宋体" w:hAnsi="宋体"/>
                <w:szCs w:val="21"/>
              </w:rPr>
              <w:t>组装           外观         无毛刺、裂痕，牢固        合格</w:t>
            </w:r>
          </w:p>
          <w:p>
            <w:pPr>
              <w:pStyle w:val="2"/>
              <w:rPr>
                <w:rFonts w:ascii="宋体" w:hAnsi="宋体"/>
                <w:szCs w:val="21"/>
              </w:rPr>
            </w:pPr>
            <w:r>
              <w:rPr>
                <w:rFonts w:hint="eastAsia" w:ascii="宋体" w:hAnsi="宋体"/>
                <w:szCs w:val="21"/>
              </w:rPr>
              <w:t>精裁           尺寸             ±1.0mm              合格</w:t>
            </w:r>
          </w:p>
          <w:p>
            <w:pPr>
              <w:pStyle w:val="2"/>
              <w:rPr>
                <w:rFonts w:ascii="宋体" w:hAnsi="宋体"/>
                <w:szCs w:val="21"/>
              </w:rPr>
            </w:pPr>
            <w:r>
              <w:rPr>
                <w:rFonts w:hint="eastAsia" w:ascii="宋体" w:hAnsi="宋体"/>
                <w:szCs w:val="21"/>
              </w:rPr>
              <w:t xml:space="preserve">面漆           麻点             有麻点               合格    </w:t>
            </w:r>
          </w:p>
          <w:p>
            <w:pPr>
              <w:pStyle w:val="2"/>
              <w:rPr>
                <w:rFonts w:ascii="宋体" w:hAnsi="宋体"/>
                <w:szCs w:val="21"/>
              </w:rPr>
            </w:pPr>
            <w:r>
              <w:rPr>
                <w:rFonts w:hint="eastAsia" w:ascii="宋体" w:hAnsi="宋体"/>
                <w:szCs w:val="21"/>
              </w:rPr>
              <w:t>外观       平整度、划伤    平整度≤0.5/无明显划伤      合格</w:t>
            </w:r>
          </w:p>
          <w:p>
            <w:pPr>
              <w:pStyle w:val="2"/>
              <w:rPr>
                <w:rFonts w:ascii="宋体" w:hAnsi="宋体"/>
                <w:szCs w:val="21"/>
              </w:rPr>
            </w:pPr>
            <w:r>
              <w:rPr>
                <w:rFonts w:hint="eastAsia" w:ascii="宋体" w:hAnsi="宋体"/>
                <w:szCs w:val="21"/>
              </w:rPr>
              <w:t>打包           外观         标识标志清晰，数量完整     合格</w:t>
            </w:r>
          </w:p>
          <w:p>
            <w:pPr>
              <w:pStyle w:val="2"/>
              <w:rPr>
                <w:rFonts w:hint="default" w:ascii="宋体" w:hAnsi="宋体"/>
                <w:szCs w:val="21"/>
                <w:lang w:val="en-US"/>
              </w:rPr>
            </w:pPr>
            <w:r>
              <w:rPr>
                <w:rFonts w:hint="eastAsia" w:ascii="宋体" w:hAnsi="宋体"/>
                <w:szCs w:val="21"/>
              </w:rPr>
              <w:t>检验结论：合格    检验员：</w:t>
            </w:r>
            <w:r>
              <w:rPr>
                <w:rFonts w:hint="eastAsia" w:ascii="宋体" w:hAnsi="宋体"/>
                <w:szCs w:val="21"/>
                <w:lang w:val="en-US" w:eastAsia="zh-CN"/>
              </w:rPr>
              <w:t>伍华兵</w:t>
            </w:r>
            <w:r>
              <w:rPr>
                <w:rFonts w:hint="eastAsia" w:ascii="宋体" w:hAnsi="宋体"/>
                <w:szCs w:val="21"/>
              </w:rPr>
              <w:t xml:space="preserve">       日期：202</w:t>
            </w:r>
            <w:r>
              <w:rPr>
                <w:rFonts w:hint="eastAsia" w:ascii="宋体" w:hAnsi="宋体"/>
                <w:szCs w:val="21"/>
                <w:lang w:val="en-US" w:eastAsia="zh-CN"/>
              </w:rPr>
              <w:t>2.9.15</w:t>
            </w:r>
          </w:p>
          <w:p>
            <w:pPr>
              <w:pStyle w:val="2"/>
              <w:rPr>
                <w:rFonts w:ascii="宋体" w:hAnsi="宋体"/>
                <w:szCs w:val="21"/>
              </w:rPr>
            </w:pPr>
          </w:p>
          <w:p>
            <w:pPr>
              <w:pStyle w:val="2"/>
              <w:rPr>
                <w:rFonts w:ascii="宋体" w:hAnsi="宋体"/>
                <w:szCs w:val="21"/>
              </w:rPr>
            </w:pPr>
          </w:p>
          <w:p>
            <w:pPr>
              <w:pStyle w:val="2"/>
              <w:rPr>
                <w:rFonts w:ascii="宋体" w:hAnsi="宋体"/>
                <w:szCs w:val="21"/>
              </w:rPr>
            </w:pPr>
            <w:r>
              <w:rPr>
                <w:rFonts w:hint="eastAsia"/>
              </w:rPr>
              <w:t>3）抽：</w:t>
            </w:r>
            <w:r>
              <w:rPr>
                <w:rFonts w:hint="eastAsia" w:ascii="宋体" w:hAnsi="宋体"/>
                <w:szCs w:val="21"/>
              </w:rPr>
              <w:t>《生产过程（巡检）检验记录》</w:t>
            </w:r>
          </w:p>
          <w:p>
            <w:pPr>
              <w:pStyle w:val="2"/>
              <w:rPr>
                <w:rFonts w:ascii="宋体" w:hAnsi="宋体"/>
                <w:szCs w:val="21"/>
              </w:rPr>
            </w:pPr>
            <w:r>
              <w:rPr>
                <w:rFonts w:hint="eastAsia" w:ascii="宋体" w:hAnsi="宋体"/>
                <w:szCs w:val="21"/>
              </w:rPr>
              <w:t>产品名称：</w:t>
            </w:r>
            <w:r>
              <w:rPr>
                <w:rFonts w:hint="eastAsia" w:ascii="宋体" w:hAnsi="宋体"/>
                <w:szCs w:val="21"/>
                <w:lang w:val="en-US" w:eastAsia="zh-CN"/>
              </w:rPr>
              <w:t>整装-</w:t>
            </w:r>
            <w:r>
              <w:rPr>
                <w:rFonts w:hint="eastAsia" w:ascii="宋体" w:hAnsi="宋体"/>
                <w:szCs w:val="21"/>
              </w:rPr>
              <w:t>衣柜  型号：</w:t>
            </w:r>
            <w:r>
              <w:rPr>
                <w:rFonts w:hint="eastAsia" w:ascii="宋体" w:hAnsi="宋体"/>
                <w:szCs w:val="21"/>
                <w:lang w:val="en-US" w:eastAsia="zh-CN"/>
              </w:rPr>
              <w:t>A</w:t>
            </w:r>
            <w:r>
              <w:rPr>
                <w:rFonts w:hint="eastAsia" w:ascii="宋体" w:hAnsi="宋体"/>
                <w:szCs w:val="21"/>
              </w:rPr>
              <w:t>型</w:t>
            </w:r>
          </w:p>
          <w:p>
            <w:pPr>
              <w:pStyle w:val="2"/>
              <w:rPr>
                <w:rFonts w:ascii="宋体" w:hAnsi="宋体"/>
                <w:szCs w:val="21"/>
              </w:rPr>
            </w:pPr>
            <w:r>
              <w:rPr>
                <w:rFonts w:hint="eastAsia" w:ascii="宋体" w:hAnsi="宋体"/>
                <w:szCs w:val="21"/>
              </w:rPr>
              <w:t>生产数量：1</w:t>
            </w:r>
            <w:r>
              <w:rPr>
                <w:rFonts w:hint="eastAsia" w:ascii="宋体" w:hAnsi="宋体"/>
                <w:szCs w:val="21"/>
                <w:lang w:val="en-US" w:eastAsia="zh-CN"/>
              </w:rPr>
              <w:t>0</w:t>
            </w:r>
            <w:r>
              <w:rPr>
                <w:rFonts w:hint="eastAsia" w:ascii="宋体" w:hAnsi="宋体"/>
                <w:szCs w:val="21"/>
              </w:rPr>
              <w:t xml:space="preserve">套 </w:t>
            </w:r>
          </w:p>
          <w:p>
            <w:pPr>
              <w:spacing w:line="400" w:lineRule="exact"/>
              <w:jc w:val="left"/>
              <w:rPr>
                <w:rFonts w:ascii="宋体" w:hAnsi="宋体"/>
                <w:szCs w:val="21"/>
              </w:rPr>
            </w:pPr>
            <w:r>
              <w:rPr>
                <w:rFonts w:hint="eastAsia" w:ascii="宋体" w:hAnsi="宋体"/>
                <w:szCs w:val="21"/>
              </w:rPr>
              <w:t>检验工序        检验项目            标准要求           检验结果           不合格描述</w:t>
            </w:r>
          </w:p>
          <w:p>
            <w:pPr>
              <w:pStyle w:val="2"/>
              <w:rPr>
                <w:rFonts w:ascii="宋体" w:hAnsi="宋体"/>
                <w:szCs w:val="21"/>
              </w:rPr>
            </w:pPr>
            <w:r>
              <w:rPr>
                <w:rFonts w:hint="eastAsia" w:ascii="宋体" w:hAnsi="宋体"/>
                <w:szCs w:val="21"/>
              </w:rPr>
              <w:t xml:space="preserve">压板        压痕/清洁/胶水 板面无刮伤.牢固.平整      符合          </w:t>
            </w:r>
          </w:p>
          <w:p>
            <w:pPr>
              <w:pStyle w:val="2"/>
              <w:rPr>
                <w:rFonts w:ascii="宋体" w:hAnsi="宋体"/>
                <w:szCs w:val="21"/>
              </w:rPr>
            </w:pPr>
            <w:r>
              <w:rPr>
                <w:rFonts w:hint="eastAsia" w:ascii="宋体" w:hAnsi="宋体"/>
                <w:szCs w:val="21"/>
              </w:rPr>
              <w:t xml:space="preserve">下料         尺寸精确           ±0.5mm             符合         </w:t>
            </w:r>
          </w:p>
          <w:p>
            <w:pPr>
              <w:pStyle w:val="2"/>
              <w:rPr>
                <w:rFonts w:ascii="宋体" w:hAnsi="宋体"/>
                <w:szCs w:val="21"/>
              </w:rPr>
            </w:pPr>
            <w:r>
              <w:rPr>
                <w:rFonts w:hint="eastAsia" w:ascii="宋体" w:hAnsi="宋体"/>
                <w:szCs w:val="21"/>
              </w:rPr>
              <w:t xml:space="preserve">铣型         图形样式       清晰流畅无缺陷           符合          </w:t>
            </w:r>
          </w:p>
          <w:p>
            <w:pPr>
              <w:pStyle w:val="2"/>
              <w:rPr>
                <w:rFonts w:ascii="宋体" w:hAnsi="宋体"/>
                <w:szCs w:val="21"/>
              </w:rPr>
            </w:pPr>
            <w:r>
              <w:rPr>
                <w:rFonts w:hint="eastAsia" w:ascii="宋体" w:hAnsi="宋体"/>
                <w:szCs w:val="21"/>
              </w:rPr>
              <w:t xml:space="preserve">组装      毛刺，接口牢固        无毛刺，接口无裂缝    符合           </w:t>
            </w:r>
          </w:p>
          <w:p>
            <w:pPr>
              <w:pStyle w:val="2"/>
              <w:rPr>
                <w:rFonts w:ascii="宋体" w:hAnsi="宋体"/>
                <w:szCs w:val="21"/>
              </w:rPr>
            </w:pPr>
            <w:r>
              <w:rPr>
                <w:rFonts w:hint="eastAsia" w:ascii="宋体" w:hAnsi="宋体"/>
                <w:szCs w:val="21"/>
              </w:rPr>
              <w:t xml:space="preserve">精裁         尺寸精确          ±1mm                符合        </w:t>
            </w:r>
          </w:p>
          <w:p>
            <w:pPr>
              <w:pStyle w:val="2"/>
              <w:rPr>
                <w:rFonts w:ascii="宋体" w:hAnsi="宋体"/>
                <w:szCs w:val="21"/>
              </w:rPr>
            </w:pPr>
            <w:r>
              <w:rPr>
                <w:rFonts w:hint="eastAsia" w:ascii="宋体" w:hAnsi="宋体"/>
                <w:szCs w:val="21"/>
              </w:rPr>
              <w:t xml:space="preserve">面漆           麻点             无                  无            </w:t>
            </w:r>
          </w:p>
          <w:p>
            <w:pPr>
              <w:pStyle w:val="2"/>
              <w:rPr>
                <w:rFonts w:ascii="宋体" w:hAnsi="宋体"/>
                <w:szCs w:val="21"/>
              </w:rPr>
            </w:pPr>
            <w:r>
              <w:rPr>
                <w:rFonts w:hint="eastAsia" w:ascii="宋体" w:hAnsi="宋体"/>
                <w:szCs w:val="21"/>
              </w:rPr>
              <w:t xml:space="preserve">外观       平整度、无划伤     平整度≤0.5/无明显划伤  符合     </w:t>
            </w:r>
          </w:p>
          <w:p>
            <w:pPr>
              <w:pStyle w:val="2"/>
              <w:rPr>
                <w:rFonts w:ascii="宋体" w:hAnsi="宋体"/>
                <w:szCs w:val="21"/>
              </w:rPr>
            </w:pPr>
            <w:r>
              <w:rPr>
                <w:rFonts w:hint="eastAsia" w:ascii="宋体" w:hAnsi="宋体"/>
                <w:szCs w:val="21"/>
              </w:rPr>
              <w:t xml:space="preserve">包装           外观           标识标志清晰，数量完整  符合         </w:t>
            </w:r>
          </w:p>
          <w:p>
            <w:pPr>
              <w:pStyle w:val="2"/>
              <w:rPr>
                <w:rFonts w:hint="eastAsia" w:ascii="宋体" w:hAnsi="宋体"/>
                <w:szCs w:val="21"/>
                <w:lang w:val="en-US" w:eastAsia="zh-CN"/>
              </w:rPr>
            </w:pPr>
            <w:r>
              <w:rPr>
                <w:rFonts w:hint="eastAsia" w:ascii="宋体" w:hAnsi="宋体"/>
                <w:szCs w:val="21"/>
              </w:rPr>
              <w:t>检验结论：合格    检验员：</w:t>
            </w:r>
            <w:r>
              <w:rPr>
                <w:rFonts w:hint="eastAsia" w:ascii="宋体" w:hAnsi="宋体"/>
                <w:szCs w:val="21"/>
                <w:lang w:val="en-US" w:eastAsia="zh-CN"/>
              </w:rPr>
              <w:t>伍华兵</w:t>
            </w:r>
            <w:r>
              <w:rPr>
                <w:rFonts w:hint="eastAsia" w:ascii="宋体" w:hAnsi="宋体"/>
                <w:szCs w:val="21"/>
              </w:rPr>
              <w:t xml:space="preserve">       日期：202</w:t>
            </w:r>
            <w:r>
              <w:rPr>
                <w:rFonts w:hint="eastAsia" w:ascii="宋体" w:hAnsi="宋体"/>
                <w:szCs w:val="21"/>
                <w:lang w:val="en-US" w:eastAsia="zh-CN"/>
              </w:rPr>
              <w:t>2.9.23</w:t>
            </w:r>
          </w:p>
          <w:p>
            <w:pPr>
              <w:pStyle w:val="2"/>
              <w:rPr>
                <w:rFonts w:hint="default" w:ascii="宋体" w:hAnsi="宋体"/>
                <w:szCs w:val="21"/>
                <w:lang w:val="en-US" w:eastAsia="zh-CN"/>
              </w:rPr>
            </w:pPr>
          </w:p>
          <w:p>
            <w:pPr>
              <w:pStyle w:val="2"/>
              <w:rPr>
                <w:rFonts w:ascii="宋体" w:hAnsi="宋体"/>
                <w:bCs w:val="0"/>
                <w:spacing w:val="0"/>
                <w:szCs w:val="21"/>
              </w:rPr>
            </w:pPr>
            <w:r>
              <w:rPr>
                <w:rFonts w:hint="eastAsia"/>
                <w:lang w:val="en-US" w:eastAsia="zh-CN"/>
              </w:rPr>
              <w:t>5</w:t>
            </w:r>
            <w:r>
              <w:rPr>
                <w:rFonts w:hint="eastAsia"/>
              </w:rPr>
              <w:t>）</w:t>
            </w:r>
            <w:r>
              <w:rPr>
                <w:rFonts w:hint="eastAsia" w:ascii="宋体" w:hAnsi="宋体"/>
                <w:bCs w:val="0"/>
                <w:spacing w:val="0"/>
                <w:szCs w:val="21"/>
              </w:rPr>
              <w:t>抽：《生产过程（巡检）检验记录》</w:t>
            </w:r>
          </w:p>
          <w:p>
            <w:pPr>
              <w:pStyle w:val="2"/>
              <w:rPr>
                <w:rFonts w:ascii="宋体" w:hAnsi="宋体"/>
                <w:bCs w:val="0"/>
                <w:spacing w:val="0"/>
                <w:szCs w:val="21"/>
              </w:rPr>
            </w:pPr>
            <w:r>
              <w:rPr>
                <w:rFonts w:hint="eastAsia" w:ascii="宋体" w:hAnsi="宋体"/>
                <w:bCs w:val="0"/>
                <w:spacing w:val="0"/>
                <w:szCs w:val="21"/>
              </w:rPr>
              <w:t>产品名称：套装门  型号：</w:t>
            </w:r>
            <w:r>
              <w:rPr>
                <w:rFonts w:hint="eastAsia" w:ascii="宋体" w:hAnsi="宋体"/>
                <w:bCs w:val="0"/>
                <w:spacing w:val="0"/>
                <w:szCs w:val="21"/>
                <w:lang w:val="en-US" w:eastAsia="zh-CN"/>
              </w:rPr>
              <w:t>B</w:t>
            </w:r>
            <w:r>
              <w:rPr>
                <w:rFonts w:hint="eastAsia" w:ascii="宋体" w:hAnsi="宋体"/>
                <w:bCs w:val="0"/>
                <w:spacing w:val="0"/>
                <w:szCs w:val="21"/>
              </w:rPr>
              <w:t>型</w:t>
            </w:r>
          </w:p>
          <w:p>
            <w:pPr>
              <w:pStyle w:val="2"/>
              <w:rPr>
                <w:rFonts w:hint="default" w:ascii="宋体" w:hAnsi="宋体" w:eastAsia="宋体"/>
                <w:bCs w:val="0"/>
                <w:spacing w:val="0"/>
                <w:szCs w:val="21"/>
                <w:lang w:val="en-US" w:eastAsia="zh-CN"/>
              </w:rPr>
            </w:pPr>
            <w:r>
              <w:rPr>
                <w:rFonts w:hint="eastAsia" w:ascii="宋体" w:hAnsi="宋体"/>
                <w:bCs w:val="0"/>
                <w:spacing w:val="0"/>
                <w:szCs w:val="21"/>
              </w:rPr>
              <w:t>生产数量：</w:t>
            </w:r>
            <w:r>
              <w:rPr>
                <w:rFonts w:hint="eastAsia" w:ascii="宋体" w:hAnsi="宋体"/>
                <w:bCs w:val="0"/>
                <w:spacing w:val="0"/>
                <w:szCs w:val="21"/>
                <w:lang w:val="en-US" w:eastAsia="zh-CN"/>
              </w:rPr>
              <w:t>78</w:t>
            </w:r>
            <w:r>
              <w:rPr>
                <w:rFonts w:hint="eastAsia" w:ascii="宋体" w:hAnsi="宋体"/>
                <w:bCs w:val="0"/>
                <w:spacing w:val="0"/>
                <w:szCs w:val="21"/>
              </w:rPr>
              <w:t xml:space="preserve">套   </w:t>
            </w:r>
          </w:p>
          <w:p>
            <w:pPr>
              <w:spacing w:line="400" w:lineRule="exact"/>
              <w:jc w:val="left"/>
              <w:rPr>
                <w:rFonts w:ascii="宋体" w:hAnsi="宋体"/>
                <w:szCs w:val="21"/>
              </w:rPr>
            </w:pPr>
            <w:r>
              <w:rPr>
                <w:rFonts w:hint="eastAsia" w:ascii="宋体" w:hAnsi="宋体"/>
                <w:szCs w:val="21"/>
              </w:rPr>
              <w:t>检验工序        检验项目          标准要求      合格     不合格描述</w:t>
            </w:r>
          </w:p>
          <w:p>
            <w:pPr>
              <w:pStyle w:val="2"/>
              <w:rPr>
                <w:rFonts w:ascii="宋体" w:hAnsi="宋体"/>
                <w:bCs w:val="0"/>
                <w:spacing w:val="0"/>
                <w:szCs w:val="21"/>
              </w:rPr>
            </w:pPr>
            <w:r>
              <w:rPr>
                <w:rFonts w:hint="eastAsia" w:ascii="宋体" w:hAnsi="宋体"/>
                <w:bCs w:val="0"/>
                <w:spacing w:val="0"/>
                <w:szCs w:val="21"/>
              </w:rPr>
              <w:t xml:space="preserve">打架子        </w:t>
            </w:r>
            <w:r>
              <w:rPr>
                <w:rFonts w:hint="eastAsia" w:ascii="宋体" w:hAnsi="宋体"/>
                <w:bCs w:val="0"/>
                <w:spacing w:val="0"/>
                <w:szCs w:val="21"/>
                <w:lang w:val="en-US" w:eastAsia="zh-CN"/>
              </w:rPr>
              <w:t xml:space="preserve"> </w:t>
            </w:r>
            <w:r>
              <w:rPr>
                <w:rFonts w:hint="eastAsia" w:ascii="宋体" w:hAnsi="宋体"/>
                <w:bCs w:val="0"/>
                <w:spacing w:val="0"/>
                <w:szCs w:val="21"/>
              </w:rPr>
              <w:t xml:space="preserve">中间填芯      </w:t>
            </w:r>
            <w:r>
              <w:rPr>
                <w:rFonts w:hint="eastAsia" w:ascii="宋体" w:hAnsi="宋体"/>
                <w:bCs w:val="0"/>
                <w:spacing w:val="0"/>
                <w:szCs w:val="21"/>
                <w:lang w:val="en-US" w:eastAsia="zh-CN"/>
              </w:rPr>
              <w:t xml:space="preserve">   </w:t>
            </w:r>
            <w:r>
              <w:rPr>
                <w:rFonts w:hint="eastAsia" w:ascii="宋体" w:hAnsi="宋体"/>
                <w:bCs w:val="0"/>
                <w:spacing w:val="0"/>
                <w:szCs w:val="21"/>
              </w:rPr>
              <w:t>中间间距≤3cm   合格</w:t>
            </w:r>
          </w:p>
          <w:p>
            <w:pPr>
              <w:pStyle w:val="2"/>
              <w:rPr>
                <w:rFonts w:ascii="宋体" w:hAnsi="宋体"/>
                <w:bCs w:val="0"/>
                <w:spacing w:val="0"/>
                <w:szCs w:val="21"/>
              </w:rPr>
            </w:pPr>
            <w:r>
              <w:rPr>
                <w:rFonts w:hint="eastAsia" w:ascii="宋体" w:hAnsi="宋体"/>
                <w:bCs w:val="0"/>
                <w:spacing w:val="0"/>
                <w:szCs w:val="21"/>
              </w:rPr>
              <w:t xml:space="preserve">电脑雕刻 </w:t>
            </w:r>
            <w:r>
              <w:rPr>
                <w:rFonts w:hint="eastAsia" w:ascii="宋体" w:hAnsi="宋体"/>
                <w:bCs w:val="0"/>
                <w:spacing w:val="0"/>
                <w:szCs w:val="21"/>
                <w:lang w:val="en-US" w:eastAsia="zh-CN"/>
              </w:rPr>
              <w:t xml:space="preserve">   </w:t>
            </w:r>
            <w:r>
              <w:rPr>
                <w:rFonts w:hint="eastAsia" w:ascii="宋体" w:hAnsi="宋体"/>
                <w:bCs w:val="0"/>
                <w:spacing w:val="0"/>
                <w:szCs w:val="21"/>
              </w:rPr>
              <w:t xml:space="preserve">尺寸、花型、样式   </w:t>
            </w:r>
            <w:r>
              <w:rPr>
                <w:rFonts w:hint="eastAsia" w:ascii="宋体" w:hAnsi="宋体"/>
                <w:bCs w:val="0"/>
                <w:spacing w:val="0"/>
                <w:szCs w:val="21"/>
                <w:lang w:val="en-US" w:eastAsia="zh-CN"/>
              </w:rPr>
              <w:t xml:space="preserve">  </w:t>
            </w:r>
            <w:r>
              <w:rPr>
                <w:rFonts w:hint="eastAsia" w:ascii="宋体" w:hAnsi="宋体"/>
                <w:bCs w:val="0"/>
                <w:spacing w:val="0"/>
                <w:szCs w:val="21"/>
              </w:rPr>
              <w:t xml:space="preserve"> 偏差≤1.5mm      合格</w:t>
            </w:r>
          </w:p>
          <w:p>
            <w:pPr>
              <w:pStyle w:val="2"/>
              <w:rPr>
                <w:rFonts w:ascii="宋体" w:hAnsi="宋体"/>
                <w:szCs w:val="21"/>
              </w:rPr>
            </w:pPr>
            <w:r>
              <w:rPr>
                <w:rFonts w:hint="eastAsia" w:ascii="宋体" w:hAnsi="宋体"/>
                <w:szCs w:val="21"/>
              </w:rPr>
              <w:t>贴板           压痕          凹陷深度≤1.5mm       合格</w:t>
            </w:r>
          </w:p>
          <w:p>
            <w:pPr>
              <w:pStyle w:val="2"/>
              <w:rPr>
                <w:rFonts w:ascii="宋体" w:hAnsi="宋体"/>
                <w:szCs w:val="21"/>
              </w:rPr>
            </w:pPr>
            <w:r>
              <w:rPr>
                <w:rFonts w:hint="eastAsia" w:ascii="宋体" w:hAnsi="宋体"/>
                <w:szCs w:val="21"/>
              </w:rPr>
              <w:t>精裁         尺寸偏差          偏差≤0.5mm         合格</w:t>
            </w:r>
          </w:p>
          <w:p>
            <w:pPr>
              <w:pStyle w:val="2"/>
              <w:rPr>
                <w:rFonts w:ascii="宋体" w:hAnsi="宋体"/>
                <w:szCs w:val="21"/>
              </w:rPr>
            </w:pPr>
            <w:r>
              <w:rPr>
                <w:rFonts w:hint="eastAsia" w:ascii="宋体" w:hAnsi="宋体"/>
                <w:szCs w:val="21"/>
              </w:rPr>
              <w:t>底漆           鼓包             无                合格</w:t>
            </w:r>
          </w:p>
          <w:p>
            <w:pPr>
              <w:pStyle w:val="2"/>
              <w:rPr>
                <w:rFonts w:ascii="宋体" w:hAnsi="宋体"/>
                <w:szCs w:val="21"/>
              </w:rPr>
            </w:pPr>
            <w:r>
              <w:rPr>
                <w:rFonts w:hint="eastAsia" w:ascii="宋体" w:hAnsi="宋体"/>
                <w:szCs w:val="21"/>
              </w:rPr>
              <w:t>面漆           麻点             无                合格</w:t>
            </w:r>
          </w:p>
          <w:p>
            <w:pPr>
              <w:pStyle w:val="2"/>
              <w:rPr>
                <w:rFonts w:ascii="宋体" w:hAnsi="宋体"/>
                <w:szCs w:val="21"/>
              </w:rPr>
            </w:pPr>
            <w:r>
              <w:rPr>
                <w:rFonts w:hint="eastAsia" w:ascii="宋体" w:hAnsi="宋体"/>
                <w:szCs w:val="21"/>
              </w:rPr>
              <w:t>外观       平整度、划伤    平整度≤0.5/无明显划伤    合格</w:t>
            </w:r>
          </w:p>
          <w:p>
            <w:pPr>
              <w:pStyle w:val="2"/>
              <w:rPr>
                <w:rFonts w:ascii="宋体" w:hAnsi="宋体"/>
                <w:szCs w:val="21"/>
              </w:rPr>
            </w:pPr>
            <w:r>
              <w:rPr>
                <w:rFonts w:hint="eastAsia" w:ascii="宋体" w:hAnsi="宋体"/>
                <w:szCs w:val="21"/>
              </w:rPr>
              <w:t>打包           外观         标识标志清晰，数量完整   合格</w:t>
            </w:r>
          </w:p>
          <w:p>
            <w:pPr>
              <w:pStyle w:val="2"/>
              <w:rPr>
                <w:rFonts w:hint="default" w:ascii="宋体" w:hAnsi="宋体" w:eastAsia="宋体"/>
                <w:szCs w:val="21"/>
                <w:lang w:val="en-US" w:eastAsia="zh-CN"/>
              </w:rPr>
            </w:pPr>
            <w:r>
              <w:rPr>
                <w:rFonts w:hint="eastAsia" w:ascii="宋体" w:hAnsi="宋体"/>
                <w:szCs w:val="21"/>
              </w:rPr>
              <w:t>检验结论：合格    检验员：</w:t>
            </w:r>
            <w:r>
              <w:rPr>
                <w:rFonts w:hint="eastAsia" w:ascii="宋体" w:hAnsi="宋体"/>
                <w:szCs w:val="21"/>
                <w:lang w:val="en-US" w:eastAsia="zh-CN"/>
              </w:rPr>
              <w:t>伍华兵</w:t>
            </w:r>
            <w:r>
              <w:rPr>
                <w:rFonts w:hint="eastAsia" w:ascii="宋体" w:hAnsi="宋体"/>
                <w:szCs w:val="21"/>
              </w:rPr>
              <w:t xml:space="preserve">       日期：202</w:t>
            </w:r>
            <w:r>
              <w:rPr>
                <w:rFonts w:hint="eastAsia" w:ascii="宋体" w:hAnsi="宋体"/>
                <w:szCs w:val="21"/>
                <w:lang w:val="en-US" w:eastAsia="zh-CN"/>
              </w:rPr>
              <w:t>2.9.25</w:t>
            </w:r>
          </w:p>
          <w:p>
            <w:pPr>
              <w:pStyle w:val="2"/>
              <w:rPr>
                <w:rFonts w:ascii="宋体" w:hAnsi="宋体"/>
                <w:szCs w:val="21"/>
                <w:highlight w:val="green"/>
              </w:rPr>
            </w:pPr>
          </w:p>
          <w:p>
            <w:pPr>
              <w:numPr>
                <w:ilvl w:val="0"/>
                <w:numId w:val="8"/>
              </w:numPr>
              <w:spacing w:after="0" w:line="400" w:lineRule="exact"/>
              <w:jc w:val="left"/>
              <w:rPr>
                <w:rFonts w:ascii="宋体" w:hAnsi="宋体" w:cs="Arial"/>
                <w:szCs w:val="21"/>
              </w:rPr>
            </w:pPr>
            <w:r>
              <w:rPr>
                <w:rFonts w:hint="eastAsia" w:ascii="宋体" w:hAnsi="宋体" w:cs="Arial"/>
                <w:b/>
                <w:bCs/>
                <w:szCs w:val="21"/>
              </w:rPr>
              <w:t>成品检验</w:t>
            </w:r>
            <w:r>
              <w:rPr>
                <w:rFonts w:hint="eastAsia" w:ascii="宋体" w:hAnsi="宋体" w:cs="Arial"/>
                <w:szCs w:val="21"/>
              </w:rPr>
              <w:t>，依据图纸</w:t>
            </w:r>
            <w:r>
              <w:rPr>
                <w:rFonts w:hint="eastAsia" w:ascii="宋体" w:hAnsi="宋体" w:cs="Arial"/>
                <w:szCs w:val="21"/>
                <w:lang w:eastAsia="zh-CN"/>
              </w:rPr>
              <w:t>、</w:t>
            </w:r>
            <w:r>
              <w:rPr>
                <w:rFonts w:hint="eastAsia" w:ascii="宋体" w:hAnsi="宋体" w:cs="Arial"/>
                <w:szCs w:val="21"/>
                <w:lang w:val="en-US" w:eastAsia="zh-CN"/>
              </w:rPr>
              <w:t>合同和</w:t>
            </w:r>
            <w:r>
              <w:rPr>
                <w:rFonts w:hint="eastAsia" w:ascii="宋体" w:hAnsi="宋体" w:cs="Arial"/>
                <w:szCs w:val="21"/>
              </w:rPr>
              <w:t>国家标准。</w:t>
            </w:r>
          </w:p>
          <w:p>
            <w:pPr>
              <w:spacing w:after="0" w:line="400" w:lineRule="exact"/>
              <w:jc w:val="left"/>
              <w:rPr>
                <w:rFonts w:ascii="宋体" w:hAnsi="宋体" w:cs="Arial"/>
                <w:szCs w:val="21"/>
              </w:rPr>
            </w:pPr>
            <w:r>
              <w:rPr>
                <w:rFonts w:hint="eastAsia" w:ascii="宋体" w:hAnsi="宋体" w:cs="Arial"/>
                <w:szCs w:val="21"/>
              </w:rPr>
              <w:t>抽出厂检验记录：</w:t>
            </w:r>
          </w:p>
          <w:p>
            <w:pPr>
              <w:numPr>
                <w:ilvl w:val="0"/>
                <w:numId w:val="9"/>
              </w:numPr>
              <w:spacing w:after="0" w:line="400" w:lineRule="exact"/>
              <w:jc w:val="left"/>
              <w:rPr>
                <w:rFonts w:ascii="Arial" w:hAnsi="Arial" w:cs="宋体"/>
                <w:szCs w:val="21"/>
              </w:rPr>
            </w:pPr>
            <w:r>
              <w:rPr>
                <w:rFonts w:hint="eastAsia" w:ascii="Arial" w:hAnsi="Arial" w:cs="宋体"/>
                <w:szCs w:val="21"/>
                <w:lang w:val="en-US" w:eastAsia="zh-CN"/>
              </w:rPr>
              <w:t>套装</w:t>
            </w:r>
            <w:r>
              <w:rPr>
                <w:rFonts w:hint="eastAsia" w:ascii="Arial" w:hAnsi="Arial" w:cs="宋体"/>
                <w:szCs w:val="21"/>
              </w:rPr>
              <w:t>门，</w:t>
            </w:r>
            <w:r>
              <w:rPr>
                <w:rFonts w:hint="eastAsia" w:ascii="Arial" w:hAnsi="Arial" w:cs="宋体"/>
                <w:szCs w:val="21"/>
                <w:lang w:val="en-US" w:eastAsia="zh-CN"/>
              </w:rPr>
              <w:t>型号</w:t>
            </w:r>
            <w:r>
              <w:rPr>
                <w:rFonts w:hint="eastAsia" w:ascii="Arial" w:hAnsi="Arial" w:cs="宋体"/>
                <w:szCs w:val="21"/>
              </w:rPr>
              <w:t>规格：</w:t>
            </w:r>
            <w:r>
              <w:rPr>
                <w:rFonts w:hint="eastAsia" w:ascii="Arial" w:hAnsi="Arial" w:cs="宋体"/>
                <w:szCs w:val="21"/>
                <w:lang w:val="en-US" w:eastAsia="zh-CN"/>
              </w:rPr>
              <w:t>A型、生产数量：40套。</w:t>
            </w:r>
          </w:p>
          <w:p>
            <w:pPr>
              <w:spacing w:line="400" w:lineRule="exact"/>
              <w:jc w:val="left"/>
              <w:rPr>
                <w:rFonts w:ascii="Arial" w:hAnsi="Arial" w:cs="宋体"/>
                <w:szCs w:val="21"/>
              </w:rPr>
            </w:pPr>
            <w:r>
              <w:rPr>
                <w:rFonts w:hint="eastAsia" w:ascii="Arial" w:hAnsi="Arial" w:cs="宋体"/>
                <w:szCs w:val="21"/>
              </w:rPr>
              <w:t xml:space="preserve">检验方式：全检   </w:t>
            </w:r>
          </w:p>
          <w:p>
            <w:pPr>
              <w:spacing w:line="400" w:lineRule="exact"/>
              <w:jc w:val="left"/>
              <w:rPr>
                <w:rFonts w:hint="default" w:ascii="Arial" w:hAnsi="Arial" w:eastAsia="宋体" w:cs="宋体"/>
                <w:szCs w:val="21"/>
                <w:lang w:val="en-US" w:eastAsia="zh-CN"/>
              </w:rPr>
            </w:pPr>
            <w:r>
              <w:rPr>
                <w:rFonts w:hint="eastAsia" w:ascii="Arial" w:hAnsi="Arial" w:cs="宋体"/>
                <w:szCs w:val="21"/>
              </w:rPr>
              <w:t>检验项目：                   标准（规范）要求                   检验结果</w:t>
            </w:r>
            <w:r>
              <w:rPr>
                <w:rFonts w:hint="eastAsia" w:ascii="Arial" w:hAnsi="Arial" w:cs="宋体"/>
                <w:szCs w:val="21"/>
                <w:lang w:val="en-US" w:eastAsia="zh-CN"/>
              </w:rPr>
              <w:t xml:space="preserve">       判定</w:t>
            </w:r>
          </w:p>
          <w:p>
            <w:pPr>
              <w:spacing w:line="400" w:lineRule="exact"/>
              <w:jc w:val="left"/>
              <w:rPr>
                <w:rFonts w:hint="default" w:ascii="Arial" w:hAnsi="Arial" w:eastAsia="宋体" w:cs="宋体"/>
                <w:szCs w:val="21"/>
                <w:lang w:val="en-US" w:eastAsia="zh-CN"/>
              </w:rPr>
            </w:pPr>
            <w:r>
              <w:rPr>
                <w:rFonts w:hint="eastAsia" w:ascii="Arial" w:hAnsi="Arial" w:cs="宋体"/>
                <w:szCs w:val="21"/>
                <w:lang w:val="en-US" w:eastAsia="zh-CN"/>
              </w:rPr>
              <w:t>外观检查              应平整、色泽均匀、有光泽、无毛刺          无外观缺陷      合格</w:t>
            </w:r>
          </w:p>
          <w:p>
            <w:pPr>
              <w:spacing w:line="400" w:lineRule="exact"/>
              <w:jc w:val="left"/>
              <w:rPr>
                <w:rFonts w:ascii="Arial" w:hAnsi="Arial" w:cs="宋体"/>
                <w:szCs w:val="21"/>
              </w:rPr>
            </w:pPr>
            <w:r>
              <w:rPr>
                <w:rFonts w:hint="eastAsia" w:ascii="Arial" w:hAnsi="Arial" w:cs="宋体"/>
                <w:szCs w:val="21"/>
              </w:rPr>
              <w:t>漆膜鼓泡                        不</w:t>
            </w:r>
            <w:r>
              <w:rPr>
                <w:rFonts w:hint="eastAsia" w:ascii="Arial" w:hAnsi="Arial" w:cs="宋体"/>
                <w:szCs w:val="21"/>
                <w:lang w:val="en-US" w:eastAsia="zh-CN"/>
              </w:rPr>
              <w:t>允许</w:t>
            </w:r>
            <w:r>
              <w:rPr>
                <w:rFonts w:hint="eastAsia" w:ascii="Arial" w:hAnsi="Arial" w:cs="宋体"/>
                <w:szCs w:val="21"/>
              </w:rPr>
              <w:t xml:space="preserve">                             </w:t>
            </w:r>
            <w:r>
              <w:rPr>
                <w:rFonts w:hint="eastAsia" w:ascii="Arial" w:hAnsi="Arial" w:cs="宋体"/>
                <w:szCs w:val="21"/>
                <w:lang w:val="en-US" w:eastAsia="zh-CN"/>
              </w:rPr>
              <w:t>无</w:t>
            </w:r>
            <w:r>
              <w:rPr>
                <w:rFonts w:hint="eastAsia" w:ascii="Arial" w:hAnsi="Arial" w:cs="宋体"/>
                <w:szCs w:val="21"/>
              </w:rPr>
              <w:t xml:space="preserve">    </w:t>
            </w:r>
            <w:r>
              <w:rPr>
                <w:rFonts w:hint="eastAsia" w:ascii="Arial" w:hAnsi="Arial" w:cs="宋体"/>
                <w:szCs w:val="21"/>
                <w:lang w:val="en-US" w:eastAsia="zh-CN"/>
              </w:rPr>
              <w:t xml:space="preserve">       </w:t>
            </w:r>
            <w:r>
              <w:rPr>
                <w:rFonts w:hint="eastAsia" w:ascii="Arial" w:hAnsi="Arial" w:cs="宋体"/>
                <w:szCs w:val="21"/>
              </w:rPr>
              <w:t>合格</w:t>
            </w:r>
          </w:p>
          <w:p>
            <w:pPr>
              <w:pStyle w:val="2"/>
              <w:rPr>
                <w:rFonts w:hint="default" w:ascii="Arial" w:hAnsi="Arial" w:eastAsia="宋体" w:cs="宋体"/>
                <w:szCs w:val="21"/>
                <w:lang w:val="en-US" w:eastAsia="zh-CN"/>
              </w:rPr>
            </w:pPr>
            <w:r>
              <w:rPr>
                <w:rFonts w:hint="eastAsia" w:ascii="Arial" w:hAnsi="Arial" w:cs="宋体"/>
                <w:szCs w:val="21"/>
              </w:rPr>
              <w:t xml:space="preserve">褶皱                      </w:t>
            </w:r>
            <w:r>
              <w:rPr>
                <w:rFonts w:hint="eastAsia" w:ascii="Arial" w:hAnsi="Arial" w:cs="宋体"/>
                <w:szCs w:val="21"/>
                <w:lang w:val="en-US" w:eastAsia="zh-CN"/>
              </w:rPr>
              <w:t xml:space="preserve"> </w:t>
            </w:r>
            <w:r>
              <w:rPr>
                <w:rFonts w:hint="eastAsia" w:ascii="Arial" w:hAnsi="Arial" w:cs="宋体"/>
                <w:szCs w:val="21"/>
              </w:rPr>
              <w:t xml:space="preserve"> 不</w:t>
            </w:r>
            <w:r>
              <w:rPr>
                <w:rFonts w:hint="eastAsia" w:ascii="Arial" w:hAnsi="Arial" w:cs="宋体"/>
                <w:szCs w:val="21"/>
                <w:lang w:val="en-US" w:eastAsia="zh-CN"/>
              </w:rPr>
              <w:t>允许</w:t>
            </w:r>
            <w:r>
              <w:rPr>
                <w:rFonts w:hint="eastAsia" w:ascii="Arial" w:hAnsi="Arial" w:cs="宋体"/>
                <w:szCs w:val="21"/>
              </w:rPr>
              <w:t xml:space="preserve">                       </w:t>
            </w:r>
            <w:r>
              <w:rPr>
                <w:rFonts w:hint="eastAsia" w:ascii="Arial" w:hAnsi="Arial" w:cs="宋体"/>
                <w:szCs w:val="21"/>
                <w:lang w:val="en-US" w:eastAsia="zh-CN"/>
              </w:rPr>
              <w:t>无         合格</w:t>
            </w:r>
          </w:p>
          <w:p>
            <w:pPr>
              <w:pStyle w:val="2"/>
              <w:rPr>
                <w:rFonts w:hint="default" w:ascii="Arial" w:hAnsi="Arial" w:eastAsia="宋体" w:cs="宋体"/>
                <w:szCs w:val="21"/>
                <w:lang w:val="en-US" w:eastAsia="zh-CN"/>
              </w:rPr>
            </w:pPr>
            <w:r>
              <w:rPr>
                <w:rFonts w:hint="eastAsia" w:ascii="Arial" w:hAnsi="Arial" w:cs="宋体"/>
                <w:szCs w:val="21"/>
              </w:rPr>
              <w:t xml:space="preserve">透砂                         不明显                   </w:t>
            </w:r>
            <w:r>
              <w:rPr>
                <w:rFonts w:hint="eastAsia" w:ascii="Arial" w:hAnsi="Arial" w:cs="宋体"/>
                <w:szCs w:val="21"/>
                <w:lang w:val="en-US" w:eastAsia="zh-CN"/>
              </w:rPr>
              <w:t xml:space="preserve">  </w:t>
            </w:r>
            <w:r>
              <w:rPr>
                <w:rFonts w:hint="eastAsia" w:ascii="Arial" w:hAnsi="Arial" w:cs="宋体"/>
                <w:szCs w:val="21"/>
              </w:rPr>
              <w:t xml:space="preserve"> </w:t>
            </w:r>
            <w:r>
              <w:rPr>
                <w:rFonts w:hint="eastAsia" w:ascii="Arial" w:hAnsi="Arial" w:cs="宋体"/>
                <w:szCs w:val="21"/>
                <w:lang w:val="en-US" w:eastAsia="zh-CN"/>
              </w:rPr>
              <w:t>无         合格</w:t>
            </w:r>
          </w:p>
          <w:p>
            <w:pPr>
              <w:pStyle w:val="2"/>
              <w:rPr>
                <w:rFonts w:ascii="Arial" w:hAnsi="Arial" w:cs="宋体"/>
                <w:szCs w:val="21"/>
              </w:rPr>
            </w:pPr>
            <w:r>
              <w:rPr>
                <w:rFonts w:hint="eastAsia" w:ascii="Arial" w:hAnsi="Arial" w:cs="宋体"/>
                <w:szCs w:val="21"/>
              </w:rPr>
              <w:t xml:space="preserve">色差                       </w:t>
            </w:r>
            <w:r>
              <w:rPr>
                <w:rFonts w:hint="eastAsia" w:ascii="Arial" w:hAnsi="Arial" w:cs="宋体"/>
                <w:szCs w:val="21"/>
                <w:lang w:val="en-US" w:eastAsia="zh-CN"/>
              </w:rPr>
              <w:t>在允许范围内</w:t>
            </w:r>
            <w:r>
              <w:rPr>
                <w:rFonts w:hint="eastAsia" w:ascii="Arial" w:hAnsi="Arial" w:cs="宋体"/>
                <w:szCs w:val="21"/>
              </w:rPr>
              <w:t xml:space="preserve">                  </w:t>
            </w:r>
            <w:r>
              <w:rPr>
                <w:rFonts w:hint="eastAsia" w:ascii="Arial" w:hAnsi="Arial" w:cs="宋体"/>
                <w:szCs w:val="21"/>
                <w:lang w:val="en-US" w:eastAsia="zh-CN"/>
              </w:rPr>
              <w:t xml:space="preserve"> 无        </w:t>
            </w:r>
            <w:r>
              <w:rPr>
                <w:rFonts w:hint="eastAsia" w:ascii="Arial" w:hAnsi="Arial" w:cs="宋体"/>
                <w:szCs w:val="21"/>
              </w:rPr>
              <w:t>合格</w:t>
            </w:r>
          </w:p>
          <w:p>
            <w:pPr>
              <w:pStyle w:val="2"/>
              <w:rPr>
                <w:rFonts w:ascii="Arial" w:hAnsi="Arial" w:cs="宋体"/>
                <w:szCs w:val="21"/>
              </w:rPr>
            </w:pPr>
            <w:r>
              <w:rPr>
                <w:rFonts w:hint="eastAsia" w:ascii="Arial" w:hAnsi="Arial" w:cs="宋体"/>
                <w:szCs w:val="21"/>
                <w:lang w:val="en-US" w:eastAsia="zh-CN"/>
              </w:rPr>
              <w:t>尺寸</w:t>
            </w:r>
            <w:r>
              <w:rPr>
                <w:rFonts w:hint="eastAsia" w:ascii="Arial" w:hAnsi="Arial" w:cs="宋体"/>
                <w:szCs w:val="21"/>
              </w:rPr>
              <w:t xml:space="preserve">                  </w:t>
            </w:r>
            <w:r>
              <w:rPr>
                <w:rFonts w:hint="eastAsia" w:ascii="Arial" w:hAnsi="Arial" w:cs="宋体"/>
                <w:szCs w:val="21"/>
                <w:lang w:val="en-US" w:eastAsia="zh-CN"/>
              </w:rPr>
              <w:t xml:space="preserve">     </w:t>
            </w:r>
            <w:r>
              <w:rPr>
                <w:rFonts w:hint="eastAsia" w:ascii="Arial" w:hAnsi="Arial" w:cs="宋体"/>
                <w:szCs w:val="21"/>
              </w:rPr>
              <w:t xml:space="preserve"> ±1mm                     </w:t>
            </w:r>
            <w:r>
              <w:rPr>
                <w:rFonts w:hint="eastAsia" w:ascii="Arial" w:hAnsi="Arial" w:cs="宋体"/>
                <w:szCs w:val="21"/>
                <w:lang w:val="en-US" w:eastAsia="zh-CN"/>
              </w:rPr>
              <w:t xml:space="preserve">+ 0.5mm     </w:t>
            </w:r>
            <w:r>
              <w:rPr>
                <w:rFonts w:hint="eastAsia" w:ascii="Arial" w:hAnsi="Arial" w:cs="宋体"/>
                <w:szCs w:val="21"/>
              </w:rPr>
              <w:t>合格</w:t>
            </w:r>
          </w:p>
          <w:p>
            <w:pPr>
              <w:pStyle w:val="2"/>
              <w:rPr>
                <w:rFonts w:ascii="Arial" w:hAnsi="Arial" w:cs="宋体"/>
                <w:szCs w:val="21"/>
              </w:rPr>
            </w:pPr>
            <w:r>
              <w:rPr>
                <w:rFonts w:hint="eastAsia" w:ascii="Arial" w:hAnsi="Arial" w:cs="宋体"/>
                <w:szCs w:val="21"/>
                <w:lang w:val="en-US" w:eastAsia="zh-CN"/>
              </w:rPr>
              <w:t>划伤</w:t>
            </w:r>
            <w:r>
              <w:rPr>
                <w:rFonts w:hint="eastAsia" w:ascii="Arial" w:hAnsi="Arial" w:cs="宋体"/>
                <w:szCs w:val="21"/>
              </w:rPr>
              <w:t xml:space="preserve">               </w:t>
            </w:r>
            <w:r>
              <w:rPr>
                <w:rFonts w:hint="eastAsia" w:ascii="Arial" w:hAnsi="Arial" w:cs="宋体"/>
                <w:szCs w:val="21"/>
                <w:lang w:val="en-US" w:eastAsia="zh-CN"/>
              </w:rPr>
              <w:t xml:space="preserve">   </w:t>
            </w:r>
            <w:r>
              <w:rPr>
                <w:rFonts w:hint="eastAsia" w:ascii="Arial" w:hAnsi="Arial" w:cs="宋体"/>
                <w:szCs w:val="21"/>
              </w:rPr>
              <w:t xml:space="preserve"> </w:t>
            </w:r>
            <w:r>
              <w:rPr>
                <w:rFonts w:hint="eastAsia" w:ascii="Arial" w:hAnsi="Arial" w:cs="宋体"/>
                <w:szCs w:val="21"/>
                <w:lang w:val="en-US" w:eastAsia="zh-CN"/>
              </w:rPr>
              <w:t>无划伤或不明显</w:t>
            </w:r>
            <w:r>
              <w:rPr>
                <w:rFonts w:hint="eastAsia" w:ascii="Arial" w:hAnsi="Arial" w:cs="宋体"/>
                <w:szCs w:val="21"/>
              </w:rPr>
              <w:t xml:space="preserve">                     </w:t>
            </w:r>
            <w:r>
              <w:rPr>
                <w:rFonts w:hint="eastAsia" w:ascii="Arial" w:hAnsi="Arial" w:cs="宋体"/>
                <w:szCs w:val="21"/>
                <w:lang w:val="en-US" w:eastAsia="zh-CN"/>
              </w:rPr>
              <w:t xml:space="preserve">无        </w:t>
            </w:r>
            <w:r>
              <w:rPr>
                <w:rFonts w:hint="eastAsia" w:ascii="Arial" w:hAnsi="Arial" w:cs="宋体"/>
                <w:szCs w:val="21"/>
              </w:rPr>
              <w:t>合格</w:t>
            </w:r>
          </w:p>
          <w:p>
            <w:pPr>
              <w:pStyle w:val="2"/>
              <w:rPr>
                <w:rFonts w:ascii="Arial" w:hAnsi="Arial" w:cs="宋体"/>
                <w:szCs w:val="21"/>
              </w:rPr>
            </w:pPr>
            <w:r>
              <w:rPr>
                <w:rFonts w:hint="eastAsia" w:ascii="Arial" w:hAnsi="Arial" w:cs="宋体"/>
                <w:szCs w:val="21"/>
                <w:lang w:val="en-US" w:eastAsia="zh-CN"/>
              </w:rPr>
              <w:t>厚度</w:t>
            </w:r>
            <w:r>
              <w:rPr>
                <w:rFonts w:hint="eastAsia" w:ascii="Arial" w:hAnsi="Arial" w:cs="宋体"/>
                <w:szCs w:val="21"/>
              </w:rPr>
              <w:t xml:space="preserve">                </w:t>
            </w:r>
            <w:r>
              <w:rPr>
                <w:rFonts w:hint="eastAsia" w:ascii="Arial" w:hAnsi="Arial" w:cs="宋体"/>
                <w:szCs w:val="21"/>
                <w:lang w:val="en-US" w:eastAsia="zh-CN"/>
              </w:rPr>
              <w:t xml:space="preserve">          </w:t>
            </w:r>
            <w:r>
              <w:rPr>
                <w:rFonts w:hint="eastAsia" w:ascii="Arial" w:hAnsi="Arial" w:cs="宋体"/>
                <w:szCs w:val="21"/>
              </w:rPr>
              <w:t xml:space="preserve">±1mm                    </w:t>
            </w:r>
            <w:r>
              <w:rPr>
                <w:rFonts w:hint="eastAsia" w:ascii="Arial" w:hAnsi="Arial" w:cs="宋体"/>
                <w:szCs w:val="21"/>
                <w:lang w:val="en-US" w:eastAsia="zh-CN"/>
              </w:rPr>
              <w:t xml:space="preserve">+0.5mm     </w:t>
            </w:r>
            <w:r>
              <w:rPr>
                <w:rFonts w:hint="eastAsia" w:ascii="Arial" w:hAnsi="Arial" w:cs="宋体"/>
                <w:szCs w:val="21"/>
              </w:rPr>
              <w:t>合格</w:t>
            </w:r>
          </w:p>
          <w:p>
            <w:pPr>
              <w:pStyle w:val="2"/>
              <w:rPr>
                <w:rFonts w:hint="default" w:ascii="Arial" w:hAnsi="Arial" w:eastAsia="宋体" w:cs="宋体"/>
                <w:szCs w:val="21"/>
                <w:lang w:val="en-US" w:eastAsia="zh-CN"/>
              </w:rPr>
            </w:pPr>
            <w:r>
              <w:rPr>
                <w:rFonts w:hint="eastAsia" w:ascii="Arial" w:hAnsi="Arial" w:cs="宋体"/>
                <w:szCs w:val="21"/>
                <w:lang w:val="en-US" w:eastAsia="zh-CN"/>
              </w:rPr>
              <w:t>包装                标签标识是否正确和完整               正确完整     合格</w:t>
            </w:r>
          </w:p>
          <w:p>
            <w:pPr>
              <w:pStyle w:val="2"/>
              <w:rPr>
                <w:rFonts w:ascii="Arial" w:hAnsi="Arial" w:cs="宋体"/>
                <w:szCs w:val="21"/>
              </w:rPr>
            </w:pPr>
            <w:r>
              <w:rPr>
                <w:rFonts w:hint="eastAsia" w:ascii="Arial" w:hAnsi="Arial" w:cs="宋体"/>
                <w:szCs w:val="21"/>
              </w:rPr>
              <w:t>检验结论：合格      检验员：</w:t>
            </w:r>
            <w:r>
              <w:rPr>
                <w:rFonts w:hint="eastAsia" w:ascii="Arial" w:hAnsi="Arial" w:cs="宋体"/>
                <w:szCs w:val="21"/>
                <w:lang w:val="en-US" w:eastAsia="zh-CN"/>
              </w:rPr>
              <w:t>伍华兵</w:t>
            </w:r>
            <w:r>
              <w:rPr>
                <w:rFonts w:hint="eastAsia" w:ascii="Arial" w:hAnsi="Arial" w:cs="宋体"/>
                <w:szCs w:val="21"/>
              </w:rPr>
              <w:t xml:space="preserve">     时间：202</w:t>
            </w:r>
            <w:r>
              <w:rPr>
                <w:rFonts w:hint="eastAsia" w:ascii="Arial" w:hAnsi="Arial" w:cs="宋体"/>
                <w:szCs w:val="21"/>
                <w:lang w:val="en-US" w:eastAsia="zh-CN"/>
              </w:rPr>
              <w:t>2</w:t>
            </w:r>
            <w:r>
              <w:rPr>
                <w:rFonts w:hint="eastAsia" w:ascii="Arial" w:hAnsi="Arial" w:cs="宋体"/>
                <w:szCs w:val="21"/>
              </w:rPr>
              <w:t>年0</w:t>
            </w:r>
            <w:r>
              <w:rPr>
                <w:rFonts w:hint="eastAsia" w:ascii="Arial" w:hAnsi="Arial" w:cs="宋体"/>
                <w:szCs w:val="21"/>
                <w:lang w:val="en-US" w:eastAsia="zh-CN"/>
              </w:rPr>
              <w:t>8</w:t>
            </w:r>
            <w:r>
              <w:rPr>
                <w:rFonts w:hint="eastAsia" w:ascii="Arial" w:hAnsi="Arial" w:cs="宋体"/>
                <w:szCs w:val="21"/>
              </w:rPr>
              <w:t>月</w:t>
            </w:r>
            <w:r>
              <w:rPr>
                <w:rFonts w:hint="eastAsia" w:ascii="Arial" w:hAnsi="Arial" w:cs="宋体"/>
                <w:szCs w:val="21"/>
                <w:lang w:val="en-US" w:eastAsia="zh-CN"/>
              </w:rPr>
              <w:t>30</w:t>
            </w:r>
            <w:r>
              <w:rPr>
                <w:rFonts w:hint="eastAsia" w:ascii="Arial" w:hAnsi="Arial" w:cs="宋体"/>
                <w:szCs w:val="21"/>
              </w:rPr>
              <w:t>日</w:t>
            </w:r>
          </w:p>
          <w:p>
            <w:pPr>
              <w:numPr>
                <w:ilvl w:val="0"/>
                <w:numId w:val="9"/>
              </w:numPr>
              <w:spacing w:after="0" w:line="400" w:lineRule="exact"/>
              <w:jc w:val="left"/>
              <w:rPr>
                <w:rFonts w:ascii="Arial" w:hAnsi="Arial" w:cs="宋体"/>
                <w:szCs w:val="21"/>
                <w:highlight w:val="none"/>
              </w:rPr>
            </w:pPr>
            <w:r>
              <w:rPr>
                <w:rFonts w:hint="eastAsia" w:ascii="Arial" w:hAnsi="Arial" w:cs="宋体"/>
                <w:szCs w:val="21"/>
                <w:highlight w:val="none"/>
                <w:lang w:val="en-US" w:eastAsia="zh-CN"/>
              </w:rPr>
              <w:t>套装</w:t>
            </w:r>
            <w:r>
              <w:rPr>
                <w:rFonts w:hint="eastAsia" w:ascii="Arial" w:hAnsi="Arial" w:cs="宋体"/>
                <w:szCs w:val="21"/>
                <w:highlight w:val="none"/>
              </w:rPr>
              <w:t>门，</w:t>
            </w:r>
            <w:r>
              <w:rPr>
                <w:rFonts w:hint="eastAsia" w:ascii="Arial" w:hAnsi="Arial" w:cs="宋体"/>
                <w:szCs w:val="21"/>
                <w:highlight w:val="none"/>
                <w:lang w:val="en-US" w:eastAsia="zh-CN"/>
              </w:rPr>
              <w:t>型号</w:t>
            </w:r>
            <w:r>
              <w:rPr>
                <w:rFonts w:hint="eastAsia" w:ascii="Arial" w:hAnsi="Arial" w:cs="宋体"/>
                <w:szCs w:val="21"/>
                <w:highlight w:val="none"/>
              </w:rPr>
              <w:t>规格：</w:t>
            </w:r>
            <w:r>
              <w:rPr>
                <w:rFonts w:hint="eastAsia" w:ascii="Arial" w:hAnsi="Arial" w:cs="宋体"/>
                <w:szCs w:val="21"/>
                <w:highlight w:val="none"/>
                <w:lang w:val="en-US" w:eastAsia="zh-CN"/>
              </w:rPr>
              <w:t>AS型、生产数量：65套。</w:t>
            </w:r>
          </w:p>
          <w:p>
            <w:pPr>
              <w:spacing w:line="400" w:lineRule="exact"/>
              <w:jc w:val="left"/>
              <w:rPr>
                <w:rFonts w:ascii="Arial" w:hAnsi="Arial" w:cs="宋体"/>
                <w:szCs w:val="21"/>
                <w:highlight w:val="none"/>
              </w:rPr>
            </w:pPr>
            <w:r>
              <w:rPr>
                <w:rFonts w:hint="eastAsia" w:ascii="Arial" w:hAnsi="Arial" w:cs="宋体"/>
                <w:szCs w:val="21"/>
                <w:highlight w:val="none"/>
              </w:rPr>
              <w:t xml:space="preserve">检验方式：全检   </w:t>
            </w:r>
          </w:p>
          <w:p>
            <w:pPr>
              <w:spacing w:line="400" w:lineRule="exact"/>
              <w:jc w:val="left"/>
              <w:rPr>
                <w:rFonts w:hint="default" w:ascii="Arial" w:hAnsi="Arial" w:eastAsia="宋体" w:cs="宋体"/>
                <w:szCs w:val="21"/>
                <w:highlight w:val="none"/>
                <w:lang w:val="en-US" w:eastAsia="zh-CN"/>
              </w:rPr>
            </w:pPr>
            <w:r>
              <w:rPr>
                <w:rFonts w:hint="eastAsia" w:ascii="Arial" w:hAnsi="Arial" w:cs="宋体"/>
                <w:szCs w:val="21"/>
                <w:highlight w:val="none"/>
              </w:rPr>
              <w:t>检验项目：                   标准（规范）要求                   检验结果</w:t>
            </w:r>
            <w:r>
              <w:rPr>
                <w:rFonts w:hint="eastAsia" w:ascii="Arial" w:hAnsi="Arial" w:cs="宋体"/>
                <w:szCs w:val="21"/>
                <w:highlight w:val="none"/>
                <w:lang w:val="en-US" w:eastAsia="zh-CN"/>
              </w:rPr>
              <w:t xml:space="preserve">       判定</w:t>
            </w:r>
          </w:p>
          <w:p>
            <w:pPr>
              <w:spacing w:line="400" w:lineRule="exact"/>
              <w:jc w:val="left"/>
              <w:rPr>
                <w:rFonts w:hint="default" w:ascii="Arial" w:hAnsi="Arial" w:eastAsia="宋体" w:cs="宋体"/>
                <w:szCs w:val="21"/>
                <w:highlight w:val="none"/>
                <w:lang w:val="en-US" w:eastAsia="zh-CN"/>
              </w:rPr>
            </w:pPr>
            <w:r>
              <w:rPr>
                <w:rFonts w:hint="eastAsia" w:ascii="Arial" w:hAnsi="Arial" w:cs="宋体"/>
                <w:szCs w:val="21"/>
                <w:highlight w:val="none"/>
                <w:lang w:val="en-US" w:eastAsia="zh-CN"/>
              </w:rPr>
              <w:t>外观检查              应平整、色泽均匀、有光泽、无毛刺          无外观缺陷      合格</w:t>
            </w:r>
          </w:p>
          <w:p>
            <w:pPr>
              <w:spacing w:line="400" w:lineRule="exact"/>
              <w:jc w:val="left"/>
              <w:rPr>
                <w:rFonts w:ascii="Arial" w:hAnsi="Arial" w:cs="宋体"/>
                <w:szCs w:val="21"/>
                <w:highlight w:val="none"/>
              </w:rPr>
            </w:pPr>
            <w:r>
              <w:rPr>
                <w:rFonts w:hint="eastAsia" w:ascii="Arial" w:hAnsi="Arial" w:cs="宋体"/>
                <w:szCs w:val="21"/>
                <w:highlight w:val="none"/>
              </w:rPr>
              <w:t>漆膜鼓泡                        不</w:t>
            </w:r>
            <w:r>
              <w:rPr>
                <w:rFonts w:hint="eastAsia" w:ascii="Arial" w:hAnsi="Arial" w:cs="宋体"/>
                <w:szCs w:val="21"/>
                <w:highlight w:val="none"/>
                <w:lang w:val="en-US" w:eastAsia="zh-CN"/>
              </w:rPr>
              <w:t>允许</w:t>
            </w:r>
            <w:r>
              <w:rPr>
                <w:rFonts w:hint="eastAsia" w:ascii="Arial" w:hAnsi="Arial" w:cs="宋体"/>
                <w:szCs w:val="21"/>
                <w:highlight w:val="none"/>
              </w:rPr>
              <w:t xml:space="preserve">                             </w:t>
            </w:r>
            <w:r>
              <w:rPr>
                <w:rFonts w:hint="eastAsia" w:ascii="Arial" w:hAnsi="Arial" w:cs="宋体"/>
                <w:szCs w:val="21"/>
                <w:highlight w:val="none"/>
                <w:lang w:val="en-US" w:eastAsia="zh-CN"/>
              </w:rPr>
              <w:t>无</w:t>
            </w:r>
            <w:r>
              <w:rPr>
                <w:rFonts w:hint="eastAsia" w:ascii="Arial" w:hAnsi="Arial" w:cs="宋体"/>
                <w:szCs w:val="21"/>
                <w:highlight w:val="none"/>
              </w:rPr>
              <w:t xml:space="preserve">    </w:t>
            </w:r>
            <w:r>
              <w:rPr>
                <w:rFonts w:hint="eastAsia" w:ascii="Arial" w:hAnsi="Arial" w:cs="宋体"/>
                <w:szCs w:val="21"/>
                <w:highlight w:val="none"/>
                <w:lang w:val="en-US" w:eastAsia="zh-CN"/>
              </w:rPr>
              <w:t xml:space="preserve">       </w:t>
            </w:r>
            <w:r>
              <w:rPr>
                <w:rFonts w:hint="eastAsia" w:ascii="Arial" w:hAnsi="Arial" w:cs="宋体"/>
                <w:szCs w:val="21"/>
                <w:highlight w:val="none"/>
              </w:rPr>
              <w:t>合格</w:t>
            </w:r>
          </w:p>
          <w:p>
            <w:pPr>
              <w:pStyle w:val="2"/>
              <w:rPr>
                <w:rFonts w:hint="default" w:ascii="Arial" w:hAnsi="Arial" w:eastAsia="宋体" w:cs="宋体"/>
                <w:szCs w:val="21"/>
                <w:highlight w:val="none"/>
                <w:lang w:val="en-US" w:eastAsia="zh-CN"/>
              </w:rPr>
            </w:pPr>
            <w:r>
              <w:rPr>
                <w:rFonts w:hint="eastAsia" w:ascii="Arial" w:hAnsi="Arial" w:cs="宋体"/>
                <w:szCs w:val="21"/>
                <w:highlight w:val="none"/>
              </w:rPr>
              <w:t xml:space="preserve">褶皱                      </w:t>
            </w:r>
            <w:r>
              <w:rPr>
                <w:rFonts w:hint="eastAsia" w:ascii="Arial" w:hAnsi="Arial" w:cs="宋体"/>
                <w:szCs w:val="21"/>
                <w:highlight w:val="none"/>
                <w:lang w:val="en-US" w:eastAsia="zh-CN"/>
              </w:rPr>
              <w:t xml:space="preserve"> </w:t>
            </w:r>
            <w:r>
              <w:rPr>
                <w:rFonts w:hint="eastAsia" w:ascii="Arial" w:hAnsi="Arial" w:cs="宋体"/>
                <w:szCs w:val="21"/>
                <w:highlight w:val="none"/>
              </w:rPr>
              <w:t xml:space="preserve"> 不</w:t>
            </w:r>
            <w:r>
              <w:rPr>
                <w:rFonts w:hint="eastAsia" w:ascii="Arial" w:hAnsi="Arial" w:cs="宋体"/>
                <w:szCs w:val="21"/>
                <w:highlight w:val="none"/>
                <w:lang w:val="en-US" w:eastAsia="zh-CN"/>
              </w:rPr>
              <w:t>允许</w:t>
            </w:r>
            <w:r>
              <w:rPr>
                <w:rFonts w:hint="eastAsia" w:ascii="Arial" w:hAnsi="Arial" w:cs="宋体"/>
                <w:szCs w:val="21"/>
                <w:highlight w:val="none"/>
              </w:rPr>
              <w:t xml:space="preserve">                       </w:t>
            </w:r>
            <w:r>
              <w:rPr>
                <w:rFonts w:hint="eastAsia" w:ascii="Arial" w:hAnsi="Arial" w:cs="宋体"/>
                <w:szCs w:val="21"/>
                <w:highlight w:val="none"/>
                <w:lang w:val="en-US" w:eastAsia="zh-CN"/>
              </w:rPr>
              <w:t>无         合格</w:t>
            </w:r>
          </w:p>
          <w:p>
            <w:pPr>
              <w:pStyle w:val="2"/>
              <w:rPr>
                <w:rFonts w:hint="default" w:ascii="Arial" w:hAnsi="Arial" w:eastAsia="宋体" w:cs="宋体"/>
                <w:szCs w:val="21"/>
                <w:highlight w:val="none"/>
                <w:lang w:val="en-US" w:eastAsia="zh-CN"/>
              </w:rPr>
            </w:pPr>
            <w:r>
              <w:rPr>
                <w:rFonts w:hint="eastAsia" w:ascii="Arial" w:hAnsi="Arial" w:cs="宋体"/>
                <w:szCs w:val="21"/>
                <w:highlight w:val="none"/>
              </w:rPr>
              <w:t xml:space="preserve">透砂                         不明显                   </w:t>
            </w:r>
            <w:r>
              <w:rPr>
                <w:rFonts w:hint="eastAsia" w:ascii="Arial" w:hAnsi="Arial" w:cs="宋体"/>
                <w:szCs w:val="21"/>
                <w:highlight w:val="none"/>
                <w:lang w:val="en-US" w:eastAsia="zh-CN"/>
              </w:rPr>
              <w:t xml:space="preserve">  </w:t>
            </w:r>
            <w:r>
              <w:rPr>
                <w:rFonts w:hint="eastAsia" w:ascii="Arial" w:hAnsi="Arial" w:cs="宋体"/>
                <w:szCs w:val="21"/>
                <w:highlight w:val="none"/>
              </w:rPr>
              <w:t xml:space="preserve"> </w:t>
            </w:r>
            <w:r>
              <w:rPr>
                <w:rFonts w:hint="eastAsia" w:ascii="Arial" w:hAnsi="Arial" w:cs="宋体"/>
                <w:szCs w:val="21"/>
                <w:highlight w:val="none"/>
                <w:lang w:val="en-US" w:eastAsia="zh-CN"/>
              </w:rPr>
              <w:t>无         合格</w:t>
            </w:r>
          </w:p>
          <w:p>
            <w:pPr>
              <w:pStyle w:val="2"/>
              <w:rPr>
                <w:rFonts w:ascii="Arial" w:hAnsi="Arial" w:cs="宋体"/>
                <w:szCs w:val="21"/>
                <w:highlight w:val="none"/>
              </w:rPr>
            </w:pPr>
            <w:r>
              <w:rPr>
                <w:rFonts w:hint="eastAsia" w:ascii="Arial" w:hAnsi="Arial" w:cs="宋体"/>
                <w:szCs w:val="21"/>
                <w:highlight w:val="none"/>
              </w:rPr>
              <w:t xml:space="preserve">色差                       </w:t>
            </w:r>
            <w:r>
              <w:rPr>
                <w:rFonts w:hint="eastAsia" w:ascii="Arial" w:hAnsi="Arial" w:cs="宋体"/>
                <w:szCs w:val="21"/>
                <w:highlight w:val="none"/>
                <w:lang w:val="en-US" w:eastAsia="zh-CN"/>
              </w:rPr>
              <w:t>在允许范围内</w:t>
            </w:r>
            <w:r>
              <w:rPr>
                <w:rFonts w:hint="eastAsia" w:ascii="Arial" w:hAnsi="Arial" w:cs="宋体"/>
                <w:szCs w:val="21"/>
                <w:highlight w:val="none"/>
              </w:rPr>
              <w:t xml:space="preserve">                  </w:t>
            </w:r>
            <w:r>
              <w:rPr>
                <w:rFonts w:hint="eastAsia" w:ascii="Arial" w:hAnsi="Arial" w:cs="宋体"/>
                <w:szCs w:val="21"/>
                <w:highlight w:val="none"/>
                <w:lang w:val="en-US" w:eastAsia="zh-CN"/>
              </w:rPr>
              <w:t xml:space="preserve"> 无        </w:t>
            </w:r>
            <w:r>
              <w:rPr>
                <w:rFonts w:hint="eastAsia" w:ascii="Arial" w:hAnsi="Arial" w:cs="宋体"/>
                <w:szCs w:val="21"/>
                <w:highlight w:val="none"/>
              </w:rPr>
              <w:t>合格</w:t>
            </w:r>
          </w:p>
          <w:p>
            <w:pPr>
              <w:pStyle w:val="2"/>
              <w:rPr>
                <w:rFonts w:ascii="Arial" w:hAnsi="Arial" w:cs="宋体"/>
                <w:szCs w:val="21"/>
                <w:highlight w:val="none"/>
              </w:rPr>
            </w:pPr>
            <w:r>
              <w:rPr>
                <w:rFonts w:hint="eastAsia" w:ascii="Arial" w:hAnsi="Arial" w:cs="宋体"/>
                <w:szCs w:val="21"/>
                <w:highlight w:val="none"/>
                <w:lang w:val="en-US" w:eastAsia="zh-CN"/>
              </w:rPr>
              <w:t>尺寸</w:t>
            </w:r>
            <w:r>
              <w:rPr>
                <w:rFonts w:hint="eastAsia" w:ascii="Arial" w:hAnsi="Arial" w:cs="宋体"/>
                <w:szCs w:val="21"/>
                <w:highlight w:val="none"/>
              </w:rPr>
              <w:t xml:space="preserve">                  </w:t>
            </w:r>
            <w:r>
              <w:rPr>
                <w:rFonts w:hint="eastAsia" w:ascii="Arial" w:hAnsi="Arial" w:cs="宋体"/>
                <w:szCs w:val="21"/>
                <w:highlight w:val="none"/>
                <w:lang w:val="en-US" w:eastAsia="zh-CN"/>
              </w:rPr>
              <w:t xml:space="preserve">     </w:t>
            </w:r>
            <w:r>
              <w:rPr>
                <w:rFonts w:hint="eastAsia" w:ascii="Arial" w:hAnsi="Arial" w:cs="宋体"/>
                <w:szCs w:val="21"/>
                <w:highlight w:val="none"/>
              </w:rPr>
              <w:t xml:space="preserve"> ±1mm                     </w:t>
            </w:r>
            <w:r>
              <w:rPr>
                <w:rFonts w:hint="eastAsia" w:ascii="Arial" w:hAnsi="Arial" w:cs="宋体"/>
                <w:szCs w:val="21"/>
                <w:highlight w:val="none"/>
                <w:lang w:val="en-US" w:eastAsia="zh-CN"/>
              </w:rPr>
              <w:t xml:space="preserve">+ 0.5mm     </w:t>
            </w:r>
            <w:r>
              <w:rPr>
                <w:rFonts w:hint="eastAsia" w:ascii="Arial" w:hAnsi="Arial" w:cs="宋体"/>
                <w:szCs w:val="21"/>
                <w:highlight w:val="none"/>
              </w:rPr>
              <w:t>合格</w:t>
            </w:r>
          </w:p>
          <w:p>
            <w:pPr>
              <w:pStyle w:val="2"/>
              <w:rPr>
                <w:rFonts w:ascii="Arial" w:hAnsi="Arial" w:cs="宋体"/>
                <w:szCs w:val="21"/>
                <w:highlight w:val="none"/>
              </w:rPr>
            </w:pPr>
            <w:r>
              <w:rPr>
                <w:rFonts w:hint="eastAsia" w:ascii="Arial" w:hAnsi="Arial" w:cs="宋体"/>
                <w:szCs w:val="21"/>
                <w:highlight w:val="none"/>
                <w:lang w:val="en-US" w:eastAsia="zh-CN"/>
              </w:rPr>
              <w:t>划伤</w:t>
            </w:r>
            <w:r>
              <w:rPr>
                <w:rFonts w:hint="eastAsia" w:ascii="Arial" w:hAnsi="Arial" w:cs="宋体"/>
                <w:szCs w:val="21"/>
                <w:highlight w:val="none"/>
              </w:rPr>
              <w:t xml:space="preserve">               </w:t>
            </w:r>
            <w:r>
              <w:rPr>
                <w:rFonts w:hint="eastAsia" w:ascii="Arial" w:hAnsi="Arial" w:cs="宋体"/>
                <w:szCs w:val="21"/>
                <w:highlight w:val="none"/>
                <w:lang w:val="en-US" w:eastAsia="zh-CN"/>
              </w:rPr>
              <w:t xml:space="preserve">   </w:t>
            </w:r>
            <w:r>
              <w:rPr>
                <w:rFonts w:hint="eastAsia" w:ascii="Arial" w:hAnsi="Arial" w:cs="宋体"/>
                <w:szCs w:val="21"/>
                <w:highlight w:val="none"/>
              </w:rPr>
              <w:t xml:space="preserve"> </w:t>
            </w:r>
            <w:r>
              <w:rPr>
                <w:rFonts w:hint="eastAsia" w:ascii="Arial" w:hAnsi="Arial" w:cs="宋体"/>
                <w:szCs w:val="21"/>
                <w:highlight w:val="none"/>
                <w:lang w:val="en-US" w:eastAsia="zh-CN"/>
              </w:rPr>
              <w:t>无划伤或不明显</w:t>
            </w:r>
            <w:r>
              <w:rPr>
                <w:rFonts w:hint="eastAsia" w:ascii="Arial" w:hAnsi="Arial" w:cs="宋体"/>
                <w:szCs w:val="21"/>
                <w:highlight w:val="none"/>
              </w:rPr>
              <w:t xml:space="preserve">                     </w:t>
            </w:r>
            <w:r>
              <w:rPr>
                <w:rFonts w:hint="eastAsia" w:ascii="Arial" w:hAnsi="Arial" w:cs="宋体"/>
                <w:szCs w:val="21"/>
                <w:highlight w:val="none"/>
                <w:lang w:val="en-US" w:eastAsia="zh-CN"/>
              </w:rPr>
              <w:t xml:space="preserve">无        </w:t>
            </w:r>
            <w:r>
              <w:rPr>
                <w:rFonts w:hint="eastAsia" w:ascii="Arial" w:hAnsi="Arial" w:cs="宋体"/>
                <w:szCs w:val="21"/>
                <w:highlight w:val="none"/>
              </w:rPr>
              <w:t>合格</w:t>
            </w:r>
          </w:p>
          <w:p>
            <w:pPr>
              <w:pStyle w:val="2"/>
              <w:rPr>
                <w:rFonts w:ascii="Arial" w:hAnsi="Arial" w:cs="宋体"/>
                <w:szCs w:val="21"/>
                <w:highlight w:val="none"/>
              </w:rPr>
            </w:pPr>
            <w:r>
              <w:rPr>
                <w:rFonts w:hint="eastAsia" w:ascii="Arial" w:hAnsi="Arial" w:cs="宋体"/>
                <w:szCs w:val="21"/>
                <w:highlight w:val="none"/>
                <w:lang w:val="en-US" w:eastAsia="zh-CN"/>
              </w:rPr>
              <w:t>厚度</w:t>
            </w:r>
            <w:r>
              <w:rPr>
                <w:rFonts w:hint="eastAsia" w:ascii="Arial" w:hAnsi="Arial" w:cs="宋体"/>
                <w:szCs w:val="21"/>
                <w:highlight w:val="none"/>
              </w:rPr>
              <w:t xml:space="preserve">                </w:t>
            </w:r>
            <w:r>
              <w:rPr>
                <w:rFonts w:hint="eastAsia" w:ascii="Arial" w:hAnsi="Arial" w:cs="宋体"/>
                <w:szCs w:val="21"/>
                <w:highlight w:val="none"/>
                <w:lang w:val="en-US" w:eastAsia="zh-CN"/>
              </w:rPr>
              <w:t xml:space="preserve">          </w:t>
            </w:r>
            <w:r>
              <w:rPr>
                <w:rFonts w:hint="eastAsia" w:ascii="Arial" w:hAnsi="Arial" w:cs="宋体"/>
                <w:szCs w:val="21"/>
                <w:highlight w:val="none"/>
              </w:rPr>
              <w:t xml:space="preserve">±1mm                    </w:t>
            </w:r>
            <w:r>
              <w:rPr>
                <w:rFonts w:hint="eastAsia" w:ascii="Arial" w:hAnsi="Arial" w:cs="宋体"/>
                <w:szCs w:val="21"/>
                <w:highlight w:val="none"/>
                <w:lang w:val="en-US" w:eastAsia="zh-CN"/>
              </w:rPr>
              <w:t xml:space="preserve">+0.5mm     </w:t>
            </w:r>
            <w:r>
              <w:rPr>
                <w:rFonts w:hint="eastAsia" w:ascii="Arial" w:hAnsi="Arial" w:cs="宋体"/>
                <w:szCs w:val="21"/>
                <w:highlight w:val="none"/>
              </w:rPr>
              <w:t>合格</w:t>
            </w:r>
          </w:p>
          <w:p>
            <w:pPr>
              <w:pStyle w:val="2"/>
              <w:rPr>
                <w:rFonts w:hint="default" w:ascii="Arial" w:hAnsi="Arial" w:eastAsia="宋体" w:cs="宋体"/>
                <w:szCs w:val="21"/>
                <w:highlight w:val="none"/>
                <w:lang w:val="en-US" w:eastAsia="zh-CN"/>
              </w:rPr>
            </w:pPr>
            <w:r>
              <w:rPr>
                <w:rFonts w:hint="eastAsia" w:ascii="Arial" w:hAnsi="Arial" w:cs="宋体"/>
                <w:szCs w:val="21"/>
                <w:highlight w:val="none"/>
                <w:lang w:val="en-US" w:eastAsia="zh-CN"/>
              </w:rPr>
              <w:t>包装                标签标识是否正确和完整               正确完整     合格</w:t>
            </w:r>
          </w:p>
          <w:p>
            <w:pPr>
              <w:pStyle w:val="2"/>
              <w:rPr>
                <w:rFonts w:ascii="Arial" w:hAnsi="Arial" w:cs="宋体"/>
                <w:szCs w:val="21"/>
                <w:highlight w:val="none"/>
              </w:rPr>
            </w:pPr>
            <w:r>
              <w:rPr>
                <w:rFonts w:hint="eastAsia" w:ascii="Arial" w:hAnsi="Arial" w:cs="宋体"/>
                <w:szCs w:val="21"/>
                <w:highlight w:val="none"/>
              </w:rPr>
              <w:t>检验结论：合格      检验员：</w:t>
            </w:r>
            <w:r>
              <w:rPr>
                <w:rFonts w:hint="eastAsia" w:ascii="Arial" w:hAnsi="Arial" w:cs="宋体"/>
                <w:szCs w:val="21"/>
                <w:highlight w:val="none"/>
                <w:lang w:val="en-US" w:eastAsia="zh-CN"/>
              </w:rPr>
              <w:t>伍华兵</w:t>
            </w:r>
            <w:r>
              <w:rPr>
                <w:rFonts w:hint="eastAsia" w:ascii="Arial" w:hAnsi="Arial" w:cs="宋体"/>
                <w:szCs w:val="21"/>
                <w:highlight w:val="none"/>
              </w:rPr>
              <w:t xml:space="preserve">     时间：202</w:t>
            </w:r>
            <w:r>
              <w:rPr>
                <w:rFonts w:hint="eastAsia" w:ascii="Arial" w:hAnsi="Arial" w:cs="宋体"/>
                <w:szCs w:val="21"/>
                <w:highlight w:val="none"/>
                <w:lang w:val="en-US" w:eastAsia="zh-CN"/>
              </w:rPr>
              <w:t>2</w:t>
            </w:r>
            <w:r>
              <w:rPr>
                <w:rFonts w:hint="eastAsia" w:ascii="Arial" w:hAnsi="Arial" w:cs="宋体"/>
                <w:szCs w:val="21"/>
                <w:highlight w:val="none"/>
              </w:rPr>
              <w:t>年0</w:t>
            </w:r>
            <w:r>
              <w:rPr>
                <w:rFonts w:hint="eastAsia" w:ascii="Arial" w:hAnsi="Arial" w:cs="宋体"/>
                <w:szCs w:val="21"/>
                <w:highlight w:val="none"/>
                <w:lang w:val="en-US" w:eastAsia="zh-CN"/>
              </w:rPr>
              <w:t>9</w:t>
            </w:r>
            <w:r>
              <w:rPr>
                <w:rFonts w:hint="eastAsia" w:ascii="Arial" w:hAnsi="Arial" w:cs="宋体"/>
                <w:szCs w:val="21"/>
                <w:highlight w:val="none"/>
              </w:rPr>
              <w:t>月</w:t>
            </w:r>
            <w:r>
              <w:rPr>
                <w:rFonts w:hint="eastAsia" w:ascii="Arial" w:hAnsi="Arial" w:cs="宋体"/>
                <w:szCs w:val="21"/>
                <w:highlight w:val="none"/>
                <w:lang w:val="en-US" w:eastAsia="zh-CN"/>
              </w:rPr>
              <w:t>25</w:t>
            </w:r>
            <w:r>
              <w:rPr>
                <w:rFonts w:hint="eastAsia" w:ascii="Arial" w:hAnsi="Arial" w:cs="宋体"/>
                <w:szCs w:val="21"/>
                <w:highlight w:val="none"/>
              </w:rPr>
              <w:t>日</w:t>
            </w:r>
          </w:p>
          <w:p>
            <w:pPr>
              <w:spacing w:line="400" w:lineRule="exact"/>
              <w:jc w:val="left"/>
              <w:rPr>
                <w:rFonts w:ascii="Arial" w:hAnsi="Arial" w:cs="宋体"/>
                <w:szCs w:val="21"/>
              </w:rPr>
            </w:pPr>
          </w:p>
          <w:p>
            <w:pPr>
              <w:numPr>
                <w:ilvl w:val="0"/>
                <w:numId w:val="9"/>
              </w:numPr>
              <w:spacing w:after="0" w:line="400" w:lineRule="exact"/>
              <w:jc w:val="left"/>
              <w:rPr>
                <w:rFonts w:ascii="Arial" w:hAnsi="Arial" w:cs="宋体"/>
                <w:szCs w:val="21"/>
              </w:rPr>
            </w:pPr>
            <w:r>
              <w:rPr>
                <w:rFonts w:hint="eastAsia" w:ascii="Arial" w:hAnsi="Arial" w:cs="宋体"/>
                <w:szCs w:val="21"/>
              </w:rPr>
              <w:t>整装-橱柜，规格型号：J型</w:t>
            </w:r>
          </w:p>
          <w:p>
            <w:pPr>
              <w:spacing w:line="400" w:lineRule="exact"/>
              <w:jc w:val="left"/>
              <w:rPr>
                <w:rFonts w:ascii="Arial" w:hAnsi="Arial" w:cs="宋体"/>
                <w:bCs/>
                <w:spacing w:val="10"/>
                <w:szCs w:val="21"/>
              </w:rPr>
            </w:pPr>
            <w:r>
              <w:rPr>
                <w:rFonts w:hint="eastAsia" w:ascii="Arial" w:hAnsi="Arial" w:cs="宋体"/>
                <w:szCs w:val="21"/>
              </w:rPr>
              <w:t>检验方式</w:t>
            </w:r>
            <w:r>
              <w:rPr>
                <w:rFonts w:hint="eastAsia" w:ascii="Arial" w:hAnsi="Arial" w:cs="宋体"/>
                <w:bCs/>
                <w:spacing w:val="10"/>
                <w:szCs w:val="21"/>
              </w:rPr>
              <w:t xml:space="preserve">：全检   </w:t>
            </w:r>
          </w:p>
          <w:p>
            <w:pPr>
              <w:pStyle w:val="2"/>
              <w:rPr>
                <w:rFonts w:hint="default" w:ascii="Arial" w:hAnsi="Arial" w:eastAsia="宋体" w:cs="宋体"/>
                <w:szCs w:val="21"/>
                <w:lang w:val="en-US" w:eastAsia="zh-CN"/>
              </w:rPr>
            </w:pPr>
            <w:r>
              <w:rPr>
                <w:rFonts w:hint="eastAsia" w:ascii="Arial" w:hAnsi="Arial" w:cs="宋体"/>
                <w:szCs w:val="21"/>
              </w:rPr>
              <w:t xml:space="preserve">检验项目：        </w:t>
            </w:r>
            <w:r>
              <w:rPr>
                <w:rFonts w:hint="eastAsia" w:ascii="Arial" w:hAnsi="Arial" w:cs="宋体"/>
                <w:szCs w:val="21"/>
                <w:lang w:val="en-US" w:eastAsia="zh-CN"/>
              </w:rPr>
              <w:t xml:space="preserve">   </w:t>
            </w:r>
            <w:r>
              <w:rPr>
                <w:rFonts w:hint="eastAsia" w:ascii="Arial" w:hAnsi="Arial" w:cs="宋体"/>
                <w:szCs w:val="21"/>
              </w:rPr>
              <w:t xml:space="preserve"> 标准（规范）要求         检验结果</w:t>
            </w:r>
            <w:r>
              <w:rPr>
                <w:rFonts w:hint="eastAsia" w:ascii="Arial" w:hAnsi="Arial" w:cs="宋体"/>
                <w:szCs w:val="21"/>
                <w:lang w:val="en-US" w:eastAsia="zh-CN"/>
              </w:rPr>
              <w:t xml:space="preserve">          判定</w:t>
            </w:r>
          </w:p>
          <w:p>
            <w:pPr>
              <w:spacing w:line="400" w:lineRule="exact"/>
              <w:jc w:val="left"/>
              <w:rPr>
                <w:rFonts w:ascii="Arial" w:hAnsi="Arial" w:cs="宋体"/>
                <w:bCs/>
                <w:spacing w:val="10"/>
                <w:szCs w:val="21"/>
              </w:rPr>
            </w:pPr>
            <w:r>
              <w:rPr>
                <w:rFonts w:hint="eastAsia" w:ascii="Arial" w:hAnsi="Arial" w:cs="宋体"/>
                <w:bCs/>
                <w:spacing w:val="10"/>
                <w:szCs w:val="21"/>
              </w:rPr>
              <w:t xml:space="preserve">漆膜鼓泡                     </w:t>
            </w:r>
            <w:r>
              <w:rPr>
                <w:rFonts w:hint="eastAsia" w:ascii="Arial" w:hAnsi="Arial" w:cs="宋体"/>
                <w:bCs/>
                <w:spacing w:val="10"/>
                <w:szCs w:val="21"/>
                <w:lang w:val="en-US" w:eastAsia="zh-CN"/>
              </w:rPr>
              <w:t>不允许</w:t>
            </w:r>
            <w:r>
              <w:rPr>
                <w:rFonts w:hint="eastAsia" w:ascii="Arial" w:hAnsi="Arial" w:cs="宋体"/>
                <w:bCs/>
                <w:spacing w:val="10"/>
                <w:szCs w:val="21"/>
              </w:rPr>
              <w:t xml:space="preserve">              无     </w:t>
            </w:r>
            <w:r>
              <w:rPr>
                <w:rFonts w:hint="eastAsia" w:ascii="Arial" w:hAnsi="Arial" w:cs="宋体"/>
                <w:bCs/>
                <w:spacing w:val="10"/>
                <w:szCs w:val="21"/>
                <w:lang w:val="en-US" w:eastAsia="zh-CN"/>
              </w:rPr>
              <w:t xml:space="preserve">   </w:t>
            </w:r>
            <w:r>
              <w:rPr>
                <w:rFonts w:hint="eastAsia" w:ascii="Arial" w:hAnsi="Arial" w:cs="宋体"/>
                <w:bCs/>
                <w:spacing w:val="10"/>
                <w:szCs w:val="21"/>
              </w:rPr>
              <w:t xml:space="preserve"> </w:t>
            </w:r>
            <w:r>
              <w:rPr>
                <w:rFonts w:hint="eastAsia" w:ascii="Arial" w:hAnsi="Arial" w:cs="宋体"/>
                <w:bCs/>
                <w:spacing w:val="10"/>
                <w:szCs w:val="21"/>
                <w:lang w:val="en-US" w:eastAsia="zh-CN"/>
              </w:rPr>
              <w:t xml:space="preserve">    </w:t>
            </w:r>
            <w:r>
              <w:rPr>
                <w:rFonts w:hint="eastAsia" w:ascii="Arial" w:hAnsi="Arial" w:cs="宋体"/>
                <w:bCs/>
                <w:spacing w:val="10"/>
                <w:szCs w:val="21"/>
              </w:rPr>
              <w:t>合格</w:t>
            </w:r>
          </w:p>
          <w:p>
            <w:pPr>
              <w:spacing w:line="400" w:lineRule="exact"/>
              <w:jc w:val="left"/>
              <w:rPr>
                <w:rFonts w:ascii="Arial" w:hAnsi="Arial" w:cs="宋体"/>
                <w:bCs/>
                <w:spacing w:val="10"/>
                <w:szCs w:val="21"/>
              </w:rPr>
            </w:pPr>
            <w:r>
              <w:rPr>
                <w:rFonts w:hint="eastAsia" w:ascii="Arial" w:hAnsi="Arial" w:cs="宋体"/>
                <w:bCs/>
                <w:spacing w:val="10"/>
                <w:szCs w:val="21"/>
              </w:rPr>
              <w:t xml:space="preserve">漏漆                          不明显            </w:t>
            </w:r>
            <w:r>
              <w:rPr>
                <w:rFonts w:hint="eastAsia" w:ascii="Arial" w:hAnsi="Arial" w:cs="宋体"/>
                <w:bCs/>
                <w:spacing w:val="10"/>
                <w:szCs w:val="21"/>
                <w:lang w:val="en-US" w:eastAsia="zh-CN"/>
              </w:rPr>
              <w:t xml:space="preserve"> 无</w:t>
            </w:r>
            <w:r>
              <w:rPr>
                <w:rFonts w:hint="eastAsia" w:ascii="Arial" w:hAnsi="Arial" w:cs="宋体"/>
                <w:bCs/>
                <w:spacing w:val="10"/>
                <w:szCs w:val="21"/>
              </w:rPr>
              <w:t xml:space="preserve">          </w:t>
            </w:r>
            <w:r>
              <w:rPr>
                <w:rFonts w:hint="eastAsia" w:ascii="Arial" w:hAnsi="Arial" w:cs="宋体"/>
                <w:bCs/>
                <w:spacing w:val="10"/>
                <w:szCs w:val="21"/>
                <w:lang w:val="en-US" w:eastAsia="zh-CN"/>
              </w:rPr>
              <w:t xml:space="preserve">  </w:t>
            </w:r>
            <w:r>
              <w:rPr>
                <w:rFonts w:hint="eastAsia" w:ascii="Arial" w:hAnsi="Arial" w:cs="宋体"/>
                <w:bCs/>
                <w:spacing w:val="10"/>
                <w:szCs w:val="21"/>
              </w:rPr>
              <w:t>合格</w:t>
            </w:r>
          </w:p>
          <w:p>
            <w:pPr>
              <w:pStyle w:val="2"/>
              <w:rPr>
                <w:rFonts w:hint="default" w:ascii="Arial" w:hAnsi="Arial" w:eastAsia="宋体" w:cs="宋体"/>
                <w:szCs w:val="21"/>
                <w:lang w:val="en-US" w:eastAsia="zh-CN"/>
              </w:rPr>
            </w:pPr>
            <w:r>
              <w:rPr>
                <w:rFonts w:hint="eastAsia" w:ascii="Arial" w:hAnsi="Arial" w:cs="宋体"/>
                <w:szCs w:val="21"/>
              </w:rPr>
              <w:t xml:space="preserve">针孔                     ø≤0.3mm           </w:t>
            </w:r>
            <w:r>
              <w:rPr>
                <w:rFonts w:hint="eastAsia" w:ascii="Arial" w:hAnsi="Arial" w:cs="宋体"/>
                <w:szCs w:val="21"/>
                <w:lang w:val="en-US" w:eastAsia="zh-CN"/>
              </w:rPr>
              <w:t xml:space="preserve">  </w:t>
            </w:r>
            <w:r>
              <w:rPr>
                <w:rFonts w:hint="eastAsia" w:ascii="Arial" w:hAnsi="Arial" w:cs="宋体"/>
                <w:szCs w:val="21"/>
              </w:rPr>
              <w:t xml:space="preserve"> 0.1mm</w:t>
            </w:r>
            <w:r>
              <w:rPr>
                <w:rFonts w:hint="eastAsia" w:ascii="Arial" w:hAnsi="Arial" w:cs="宋体"/>
                <w:szCs w:val="21"/>
                <w:lang w:val="en-US" w:eastAsia="zh-CN"/>
              </w:rPr>
              <w:t xml:space="preserve">          合格</w:t>
            </w:r>
          </w:p>
          <w:p>
            <w:pPr>
              <w:pStyle w:val="2"/>
              <w:rPr>
                <w:rFonts w:ascii="Arial" w:hAnsi="Arial" w:cs="宋体"/>
                <w:szCs w:val="21"/>
              </w:rPr>
            </w:pPr>
            <w:r>
              <w:rPr>
                <w:rFonts w:hint="eastAsia" w:ascii="Arial" w:hAnsi="Arial" w:cs="宋体"/>
                <w:szCs w:val="21"/>
              </w:rPr>
              <w:t xml:space="preserve">透砂                         不明显             </w:t>
            </w:r>
            <w:r>
              <w:rPr>
                <w:rFonts w:hint="eastAsia" w:ascii="Arial" w:hAnsi="Arial" w:cs="宋体"/>
                <w:szCs w:val="21"/>
                <w:lang w:val="en-US" w:eastAsia="zh-CN"/>
              </w:rPr>
              <w:t xml:space="preserve"> 无</w:t>
            </w:r>
            <w:r>
              <w:rPr>
                <w:rFonts w:hint="eastAsia" w:ascii="Arial" w:hAnsi="Arial" w:cs="宋体"/>
                <w:szCs w:val="21"/>
              </w:rPr>
              <w:t xml:space="preserve">           </w:t>
            </w:r>
            <w:r>
              <w:rPr>
                <w:rFonts w:hint="eastAsia" w:ascii="Arial" w:hAnsi="Arial" w:cs="宋体"/>
                <w:szCs w:val="21"/>
                <w:lang w:val="en-US" w:eastAsia="zh-CN"/>
              </w:rPr>
              <w:t xml:space="preserve">  </w:t>
            </w:r>
            <w:r>
              <w:rPr>
                <w:rFonts w:hint="eastAsia" w:ascii="Arial" w:hAnsi="Arial" w:cs="宋体"/>
                <w:szCs w:val="21"/>
              </w:rPr>
              <w:t>合格</w:t>
            </w:r>
          </w:p>
          <w:p>
            <w:pPr>
              <w:pStyle w:val="2"/>
              <w:rPr>
                <w:rFonts w:ascii="Arial" w:hAnsi="Arial" w:cs="宋体"/>
                <w:szCs w:val="21"/>
              </w:rPr>
            </w:pPr>
            <w:r>
              <w:rPr>
                <w:rFonts w:hint="eastAsia" w:ascii="Arial" w:hAnsi="Arial" w:cs="宋体"/>
                <w:szCs w:val="21"/>
              </w:rPr>
              <w:t xml:space="preserve">色差                      允许范围内   </w:t>
            </w:r>
            <w:r>
              <w:rPr>
                <w:rFonts w:hint="eastAsia" w:ascii="Arial" w:hAnsi="Arial" w:cs="宋体"/>
                <w:szCs w:val="21"/>
                <w:lang w:val="en-US" w:eastAsia="zh-CN"/>
              </w:rPr>
              <w:t xml:space="preserve">     </w:t>
            </w:r>
            <w:r>
              <w:rPr>
                <w:rFonts w:hint="eastAsia" w:ascii="Arial" w:hAnsi="Arial" w:cs="宋体"/>
                <w:szCs w:val="21"/>
              </w:rPr>
              <w:t xml:space="preserve">      </w:t>
            </w:r>
            <w:r>
              <w:rPr>
                <w:rFonts w:hint="eastAsia" w:ascii="Arial" w:hAnsi="Arial" w:cs="宋体"/>
                <w:szCs w:val="21"/>
                <w:lang w:val="en-US" w:eastAsia="zh-CN"/>
              </w:rPr>
              <w:t>无</w:t>
            </w:r>
            <w:r>
              <w:rPr>
                <w:rFonts w:hint="eastAsia" w:ascii="Arial" w:hAnsi="Arial" w:cs="宋体"/>
                <w:szCs w:val="21"/>
              </w:rPr>
              <w:t xml:space="preserve">          </w:t>
            </w:r>
            <w:r>
              <w:rPr>
                <w:rFonts w:hint="eastAsia" w:ascii="Arial" w:hAnsi="Arial" w:cs="宋体"/>
                <w:szCs w:val="21"/>
                <w:lang w:val="en-US" w:eastAsia="zh-CN"/>
              </w:rPr>
              <w:t xml:space="preserve">  </w:t>
            </w:r>
            <w:r>
              <w:rPr>
                <w:rFonts w:hint="eastAsia" w:ascii="Arial" w:hAnsi="Arial" w:cs="宋体"/>
                <w:szCs w:val="21"/>
              </w:rPr>
              <w:t>合格</w:t>
            </w:r>
          </w:p>
          <w:p>
            <w:pPr>
              <w:pStyle w:val="2"/>
              <w:rPr>
                <w:rFonts w:hint="default" w:ascii="Arial" w:hAnsi="Arial" w:eastAsia="宋体" w:cs="宋体"/>
                <w:szCs w:val="21"/>
                <w:lang w:val="en-US" w:eastAsia="zh-CN"/>
              </w:rPr>
            </w:pPr>
            <w:r>
              <w:rPr>
                <w:rFonts w:hint="eastAsia" w:ascii="Arial" w:hAnsi="Arial" w:cs="宋体"/>
                <w:szCs w:val="21"/>
              </w:rPr>
              <w:t>厚度                      ±1mm                +0.3mm</w:t>
            </w:r>
            <w:r>
              <w:rPr>
                <w:rFonts w:hint="eastAsia" w:ascii="Arial" w:hAnsi="Arial" w:cs="宋体"/>
                <w:szCs w:val="21"/>
                <w:lang w:val="en-US" w:eastAsia="zh-CN"/>
              </w:rPr>
              <w:t xml:space="preserve">         合格</w:t>
            </w:r>
          </w:p>
          <w:p>
            <w:pPr>
              <w:pStyle w:val="2"/>
              <w:rPr>
                <w:rFonts w:ascii="Arial" w:hAnsi="Arial" w:cs="宋体"/>
                <w:szCs w:val="21"/>
              </w:rPr>
            </w:pPr>
            <w:r>
              <w:rPr>
                <w:rFonts w:hint="eastAsia" w:ascii="Arial" w:hAnsi="Arial" w:cs="宋体"/>
                <w:szCs w:val="21"/>
              </w:rPr>
              <w:t>外观</w:t>
            </w:r>
            <w:r>
              <w:rPr>
                <w:rFonts w:hint="eastAsia" w:ascii="Arial" w:hAnsi="Arial" w:cs="宋体"/>
                <w:szCs w:val="21"/>
                <w:lang w:val="en-US" w:eastAsia="zh-CN"/>
              </w:rPr>
              <w:t>检查</w:t>
            </w:r>
            <w:r>
              <w:rPr>
                <w:rFonts w:hint="eastAsia" w:ascii="Arial" w:hAnsi="Arial" w:cs="宋体"/>
                <w:szCs w:val="21"/>
              </w:rPr>
              <w:t xml:space="preserve">       </w:t>
            </w:r>
            <w:r>
              <w:rPr>
                <w:rFonts w:hint="eastAsia" w:ascii="Arial" w:hAnsi="Arial" w:cs="宋体"/>
                <w:szCs w:val="21"/>
                <w:lang w:val="en-US" w:eastAsia="zh-CN"/>
              </w:rPr>
              <w:t>应平整、色泽均匀、有光泽、无毛刺</w:t>
            </w:r>
            <w:r>
              <w:rPr>
                <w:rFonts w:hint="eastAsia" w:ascii="Arial" w:hAnsi="Arial" w:cs="宋体"/>
                <w:szCs w:val="21"/>
              </w:rPr>
              <w:t xml:space="preserve">   </w:t>
            </w:r>
            <w:r>
              <w:rPr>
                <w:rFonts w:hint="eastAsia" w:ascii="Arial" w:hAnsi="Arial" w:cs="宋体"/>
                <w:szCs w:val="21"/>
                <w:lang w:val="en-US" w:eastAsia="zh-CN"/>
              </w:rPr>
              <w:t>无外观缺陷</w:t>
            </w:r>
            <w:r>
              <w:rPr>
                <w:rFonts w:hint="eastAsia" w:ascii="Arial" w:hAnsi="Arial" w:cs="宋体"/>
                <w:szCs w:val="21"/>
              </w:rPr>
              <w:t xml:space="preserve">       合格</w:t>
            </w:r>
          </w:p>
          <w:p>
            <w:pPr>
              <w:spacing w:line="400" w:lineRule="exact"/>
              <w:jc w:val="left"/>
              <w:rPr>
                <w:rFonts w:ascii="Arial" w:hAnsi="Arial" w:cs="宋体"/>
                <w:szCs w:val="21"/>
              </w:rPr>
            </w:pPr>
            <w:r>
              <w:rPr>
                <w:rFonts w:hint="eastAsia" w:ascii="Arial" w:hAnsi="Arial" w:cs="宋体"/>
                <w:bCs/>
                <w:spacing w:val="10"/>
                <w:szCs w:val="21"/>
              </w:rPr>
              <w:t>检验结论：合格      检验员：</w:t>
            </w:r>
            <w:r>
              <w:rPr>
                <w:rFonts w:hint="eastAsia" w:ascii="Arial" w:hAnsi="Arial" w:cs="宋体"/>
                <w:bCs/>
                <w:spacing w:val="10"/>
                <w:szCs w:val="21"/>
                <w:lang w:val="en-US" w:eastAsia="zh-CN"/>
              </w:rPr>
              <w:t>伍华兵</w:t>
            </w:r>
            <w:r>
              <w:rPr>
                <w:rFonts w:hint="eastAsia" w:ascii="Arial" w:hAnsi="Arial" w:cs="宋体"/>
                <w:bCs/>
                <w:spacing w:val="10"/>
                <w:szCs w:val="21"/>
              </w:rPr>
              <w:t xml:space="preserve">        时间：202</w:t>
            </w:r>
            <w:r>
              <w:rPr>
                <w:rFonts w:hint="eastAsia" w:ascii="Arial" w:hAnsi="Arial" w:cs="宋体"/>
                <w:bCs/>
                <w:spacing w:val="10"/>
                <w:szCs w:val="21"/>
                <w:lang w:val="en-US" w:eastAsia="zh-CN"/>
              </w:rPr>
              <w:t>2</w:t>
            </w:r>
            <w:r>
              <w:rPr>
                <w:rFonts w:hint="eastAsia" w:ascii="Arial" w:hAnsi="Arial" w:cs="宋体"/>
                <w:bCs/>
                <w:spacing w:val="10"/>
                <w:szCs w:val="21"/>
              </w:rPr>
              <w:t>年0</w:t>
            </w:r>
            <w:r>
              <w:rPr>
                <w:rFonts w:hint="eastAsia" w:ascii="Arial" w:hAnsi="Arial" w:cs="宋体"/>
                <w:bCs/>
                <w:spacing w:val="10"/>
                <w:szCs w:val="21"/>
                <w:lang w:val="en-US" w:eastAsia="zh-CN"/>
              </w:rPr>
              <w:t>9</w:t>
            </w:r>
            <w:r>
              <w:rPr>
                <w:rFonts w:hint="eastAsia" w:ascii="Arial" w:hAnsi="Arial" w:cs="宋体"/>
                <w:bCs/>
                <w:spacing w:val="10"/>
                <w:szCs w:val="21"/>
              </w:rPr>
              <w:t>月20日</w:t>
            </w:r>
          </w:p>
          <w:p>
            <w:pPr>
              <w:widowControl/>
              <w:jc w:val="left"/>
              <w:rPr>
                <w:rFonts w:hint="eastAsia" w:ascii="宋体" w:hAnsi="宋体" w:eastAsia="宋体" w:cs="Arial"/>
                <w:szCs w:val="21"/>
              </w:rPr>
            </w:pPr>
          </w:p>
          <w:p>
            <w:pPr>
              <w:numPr>
                <w:ilvl w:val="0"/>
                <w:numId w:val="9"/>
              </w:numPr>
              <w:spacing w:after="0" w:line="400" w:lineRule="exact"/>
              <w:jc w:val="left"/>
              <w:rPr>
                <w:rFonts w:ascii="Arial" w:hAnsi="Arial" w:cs="宋体"/>
                <w:szCs w:val="21"/>
              </w:rPr>
            </w:pPr>
            <w:r>
              <w:rPr>
                <w:rFonts w:hint="eastAsia" w:ascii="Arial" w:hAnsi="Arial" w:cs="宋体"/>
                <w:szCs w:val="21"/>
              </w:rPr>
              <w:t>整装-</w:t>
            </w:r>
            <w:r>
              <w:rPr>
                <w:rFonts w:hint="eastAsia" w:ascii="Arial" w:hAnsi="Arial" w:cs="宋体"/>
                <w:szCs w:val="21"/>
                <w:lang w:val="en-US" w:eastAsia="zh-CN"/>
              </w:rPr>
              <w:t>衣</w:t>
            </w:r>
            <w:r>
              <w:rPr>
                <w:rFonts w:hint="eastAsia" w:ascii="Arial" w:hAnsi="Arial" w:cs="宋体"/>
                <w:szCs w:val="21"/>
              </w:rPr>
              <w:t>柜，规格型号：J型</w:t>
            </w:r>
          </w:p>
          <w:p>
            <w:pPr>
              <w:spacing w:line="400" w:lineRule="exact"/>
              <w:jc w:val="left"/>
              <w:rPr>
                <w:rFonts w:ascii="Arial" w:hAnsi="Arial" w:cs="宋体"/>
                <w:bCs/>
                <w:spacing w:val="10"/>
                <w:szCs w:val="21"/>
              </w:rPr>
            </w:pPr>
            <w:r>
              <w:rPr>
                <w:rFonts w:hint="eastAsia" w:ascii="Arial" w:hAnsi="Arial" w:cs="宋体"/>
                <w:szCs w:val="21"/>
              </w:rPr>
              <w:t>检验方式</w:t>
            </w:r>
            <w:r>
              <w:rPr>
                <w:rFonts w:hint="eastAsia" w:ascii="Arial" w:hAnsi="Arial" w:cs="宋体"/>
                <w:bCs/>
                <w:spacing w:val="10"/>
                <w:szCs w:val="21"/>
              </w:rPr>
              <w:t xml:space="preserve">：全检   </w:t>
            </w:r>
          </w:p>
          <w:p>
            <w:pPr>
              <w:pStyle w:val="2"/>
              <w:rPr>
                <w:rFonts w:hint="default" w:ascii="Arial" w:hAnsi="Arial" w:eastAsia="宋体" w:cs="宋体"/>
                <w:szCs w:val="21"/>
                <w:lang w:val="en-US" w:eastAsia="zh-CN"/>
              </w:rPr>
            </w:pPr>
            <w:r>
              <w:rPr>
                <w:rFonts w:hint="eastAsia" w:ascii="Arial" w:hAnsi="Arial" w:cs="宋体"/>
                <w:szCs w:val="21"/>
              </w:rPr>
              <w:t xml:space="preserve">检验项目：        </w:t>
            </w:r>
            <w:r>
              <w:rPr>
                <w:rFonts w:hint="eastAsia" w:ascii="Arial" w:hAnsi="Arial" w:cs="宋体"/>
                <w:szCs w:val="21"/>
                <w:lang w:val="en-US" w:eastAsia="zh-CN"/>
              </w:rPr>
              <w:t xml:space="preserve">   </w:t>
            </w:r>
            <w:r>
              <w:rPr>
                <w:rFonts w:hint="eastAsia" w:ascii="Arial" w:hAnsi="Arial" w:cs="宋体"/>
                <w:szCs w:val="21"/>
              </w:rPr>
              <w:t xml:space="preserve"> 标准（规范）要求         检验结果</w:t>
            </w:r>
            <w:r>
              <w:rPr>
                <w:rFonts w:hint="eastAsia" w:ascii="Arial" w:hAnsi="Arial" w:cs="宋体"/>
                <w:szCs w:val="21"/>
                <w:lang w:val="en-US" w:eastAsia="zh-CN"/>
              </w:rPr>
              <w:t xml:space="preserve">          判定</w:t>
            </w:r>
          </w:p>
          <w:p>
            <w:pPr>
              <w:pStyle w:val="2"/>
              <w:rPr>
                <w:rFonts w:ascii="Arial" w:hAnsi="Arial" w:cs="宋体"/>
                <w:szCs w:val="21"/>
              </w:rPr>
            </w:pPr>
            <w:r>
              <w:rPr>
                <w:rFonts w:hint="eastAsia" w:ascii="Arial" w:hAnsi="Arial" w:cs="宋体"/>
                <w:szCs w:val="21"/>
              </w:rPr>
              <w:t>外观</w:t>
            </w:r>
            <w:r>
              <w:rPr>
                <w:rFonts w:hint="eastAsia" w:ascii="Arial" w:hAnsi="Arial" w:cs="宋体"/>
                <w:szCs w:val="21"/>
                <w:lang w:val="en-US" w:eastAsia="zh-CN"/>
              </w:rPr>
              <w:t>检查</w:t>
            </w:r>
            <w:r>
              <w:rPr>
                <w:rFonts w:hint="eastAsia" w:ascii="Arial" w:hAnsi="Arial" w:cs="宋体"/>
                <w:szCs w:val="21"/>
              </w:rPr>
              <w:t xml:space="preserve">       </w:t>
            </w:r>
            <w:r>
              <w:rPr>
                <w:rFonts w:hint="eastAsia" w:ascii="Arial" w:hAnsi="Arial" w:cs="宋体"/>
                <w:szCs w:val="21"/>
                <w:lang w:val="en-US" w:eastAsia="zh-CN"/>
              </w:rPr>
              <w:t>应平整、色泽均匀、有光泽、无毛刺</w:t>
            </w:r>
            <w:r>
              <w:rPr>
                <w:rFonts w:hint="eastAsia" w:ascii="Arial" w:hAnsi="Arial" w:cs="宋体"/>
                <w:szCs w:val="21"/>
              </w:rPr>
              <w:t xml:space="preserve">   </w:t>
            </w:r>
            <w:r>
              <w:rPr>
                <w:rFonts w:hint="eastAsia" w:ascii="Arial" w:hAnsi="Arial" w:cs="宋体"/>
                <w:szCs w:val="21"/>
                <w:lang w:val="en-US" w:eastAsia="zh-CN"/>
              </w:rPr>
              <w:t>无外观缺陷</w:t>
            </w:r>
            <w:r>
              <w:rPr>
                <w:rFonts w:hint="eastAsia" w:ascii="Arial" w:hAnsi="Arial" w:cs="宋体"/>
                <w:szCs w:val="21"/>
              </w:rPr>
              <w:t xml:space="preserve">       合格</w:t>
            </w:r>
          </w:p>
          <w:p>
            <w:pPr>
              <w:spacing w:line="400" w:lineRule="exact"/>
              <w:jc w:val="left"/>
              <w:rPr>
                <w:rFonts w:ascii="Arial" w:hAnsi="Arial" w:cs="宋体"/>
                <w:bCs/>
                <w:spacing w:val="10"/>
                <w:szCs w:val="21"/>
              </w:rPr>
            </w:pPr>
            <w:r>
              <w:rPr>
                <w:rFonts w:hint="eastAsia" w:ascii="Arial" w:hAnsi="Arial" w:cs="宋体"/>
                <w:bCs/>
                <w:spacing w:val="10"/>
                <w:szCs w:val="21"/>
              </w:rPr>
              <w:t xml:space="preserve">漆膜鼓泡                     </w:t>
            </w:r>
            <w:r>
              <w:rPr>
                <w:rFonts w:hint="eastAsia" w:ascii="Arial" w:hAnsi="Arial" w:cs="宋体"/>
                <w:bCs/>
                <w:spacing w:val="10"/>
                <w:szCs w:val="21"/>
                <w:lang w:val="en-US" w:eastAsia="zh-CN"/>
              </w:rPr>
              <w:t>不允许</w:t>
            </w:r>
            <w:r>
              <w:rPr>
                <w:rFonts w:hint="eastAsia" w:ascii="Arial" w:hAnsi="Arial" w:cs="宋体"/>
                <w:bCs/>
                <w:spacing w:val="10"/>
                <w:szCs w:val="21"/>
              </w:rPr>
              <w:t xml:space="preserve">              无     </w:t>
            </w:r>
            <w:r>
              <w:rPr>
                <w:rFonts w:hint="eastAsia" w:ascii="Arial" w:hAnsi="Arial" w:cs="宋体"/>
                <w:bCs/>
                <w:spacing w:val="10"/>
                <w:szCs w:val="21"/>
                <w:lang w:val="en-US" w:eastAsia="zh-CN"/>
              </w:rPr>
              <w:t xml:space="preserve">   </w:t>
            </w:r>
            <w:r>
              <w:rPr>
                <w:rFonts w:hint="eastAsia" w:ascii="Arial" w:hAnsi="Arial" w:cs="宋体"/>
                <w:bCs/>
                <w:spacing w:val="10"/>
                <w:szCs w:val="21"/>
              </w:rPr>
              <w:t xml:space="preserve"> </w:t>
            </w:r>
            <w:r>
              <w:rPr>
                <w:rFonts w:hint="eastAsia" w:ascii="Arial" w:hAnsi="Arial" w:cs="宋体"/>
                <w:bCs/>
                <w:spacing w:val="10"/>
                <w:szCs w:val="21"/>
                <w:lang w:val="en-US" w:eastAsia="zh-CN"/>
              </w:rPr>
              <w:t xml:space="preserve">    </w:t>
            </w:r>
            <w:r>
              <w:rPr>
                <w:rFonts w:hint="eastAsia" w:ascii="Arial" w:hAnsi="Arial" w:cs="宋体"/>
                <w:bCs/>
                <w:spacing w:val="10"/>
                <w:szCs w:val="21"/>
              </w:rPr>
              <w:t>合格</w:t>
            </w:r>
          </w:p>
          <w:p>
            <w:pPr>
              <w:spacing w:line="400" w:lineRule="exact"/>
              <w:jc w:val="left"/>
              <w:rPr>
                <w:rFonts w:ascii="Arial" w:hAnsi="Arial" w:cs="宋体"/>
                <w:bCs/>
                <w:spacing w:val="10"/>
                <w:szCs w:val="21"/>
              </w:rPr>
            </w:pPr>
            <w:r>
              <w:rPr>
                <w:rFonts w:hint="eastAsia" w:ascii="Arial" w:hAnsi="Arial" w:cs="宋体"/>
                <w:bCs/>
                <w:spacing w:val="10"/>
                <w:szCs w:val="21"/>
              </w:rPr>
              <w:t xml:space="preserve">漏漆                          不明显            </w:t>
            </w:r>
            <w:r>
              <w:rPr>
                <w:rFonts w:hint="eastAsia" w:ascii="Arial" w:hAnsi="Arial" w:cs="宋体"/>
                <w:bCs/>
                <w:spacing w:val="10"/>
                <w:szCs w:val="21"/>
                <w:lang w:val="en-US" w:eastAsia="zh-CN"/>
              </w:rPr>
              <w:t xml:space="preserve"> 无</w:t>
            </w:r>
            <w:r>
              <w:rPr>
                <w:rFonts w:hint="eastAsia" w:ascii="Arial" w:hAnsi="Arial" w:cs="宋体"/>
                <w:bCs/>
                <w:spacing w:val="10"/>
                <w:szCs w:val="21"/>
              </w:rPr>
              <w:t xml:space="preserve">          </w:t>
            </w:r>
            <w:r>
              <w:rPr>
                <w:rFonts w:hint="eastAsia" w:ascii="Arial" w:hAnsi="Arial" w:cs="宋体"/>
                <w:bCs/>
                <w:spacing w:val="10"/>
                <w:szCs w:val="21"/>
                <w:lang w:val="en-US" w:eastAsia="zh-CN"/>
              </w:rPr>
              <w:t xml:space="preserve">   </w:t>
            </w:r>
            <w:r>
              <w:rPr>
                <w:rFonts w:hint="eastAsia" w:ascii="Arial" w:hAnsi="Arial" w:cs="宋体"/>
                <w:bCs/>
                <w:spacing w:val="10"/>
                <w:szCs w:val="21"/>
              </w:rPr>
              <w:t>合格</w:t>
            </w:r>
          </w:p>
          <w:p>
            <w:pPr>
              <w:pStyle w:val="2"/>
              <w:rPr>
                <w:rFonts w:hint="default" w:ascii="Arial" w:hAnsi="Arial" w:eastAsia="宋体" w:cs="宋体"/>
                <w:szCs w:val="21"/>
                <w:lang w:val="en-US" w:eastAsia="zh-CN"/>
              </w:rPr>
            </w:pPr>
            <w:r>
              <w:rPr>
                <w:rFonts w:hint="eastAsia" w:ascii="Arial" w:hAnsi="Arial" w:cs="宋体"/>
                <w:szCs w:val="21"/>
              </w:rPr>
              <w:t xml:space="preserve">针孔                    </w:t>
            </w:r>
            <w:r>
              <w:rPr>
                <w:rFonts w:hint="eastAsia" w:ascii="Arial" w:hAnsi="Arial" w:cs="宋体"/>
                <w:szCs w:val="21"/>
                <w:lang w:val="en-US" w:eastAsia="zh-CN"/>
              </w:rPr>
              <w:t xml:space="preserve">  </w:t>
            </w:r>
            <w:r>
              <w:rPr>
                <w:rFonts w:hint="eastAsia" w:ascii="Arial" w:hAnsi="Arial" w:cs="宋体"/>
                <w:szCs w:val="21"/>
              </w:rPr>
              <w:t xml:space="preserve"> ø≤0.3mm           </w:t>
            </w:r>
            <w:r>
              <w:rPr>
                <w:rFonts w:hint="eastAsia" w:ascii="Arial" w:hAnsi="Arial" w:cs="宋体"/>
                <w:szCs w:val="21"/>
                <w:lang w:val="en-US" w:eastAsia="zh-CN"/>
              </w:rPr>
              <w:t xml:space="preserve"> </w:t>
            </w:r>
            <w:r>
              <w:rPr>
                <w:rFonts w:hint="eastAsia" w:ascii="Arial" w:hAnsi="Arial" w:cs="宋体"/>
                <w:szCs w:val="21"/>
              </w:rPr>
              <w:t>0.</w:t>
            </w:r>
            <w:r>
              <w:rPr>
                <w:rFonts w:hint="eastAsia" w:ascii="Arial" w:hAnsi="Arial" w:cs="宋体"/>
                <w:szCs w:val="21"/>
                <w:lang w:val="en-US" w:eastAsia="zh-CN"/>
              </w:rPr>
              <w:t>2</w:t>
            </w:r>
            <w:r>
              <w:rPr>
                <w:rFonts w:hint="eastAsia" w:ascii="Arial" w:hAnsi="Arial" w:cs="宋体"/>
                <w:szCs w:val="21"/>
              </w:rPr>
              <w:t>mm</w:t>
            </w:r>
            <w:r>
              <w:rPr>
                <w:rFonts w:hint="eastAsia" w:ascii="Arial" w:hAnsi="Arial" w:cs="宋体"/>
                <w:szCs w:val="21"/>
                <w:lang w:val="en-US" w:eastAsia="zh-CN"/>
              </w:rPr>
              <w:t xml:space="preserve">          合格</w:t>
            </w:r>
          </w:p>
          <w:p>
            <w:pPr>
              <w:pStyle w:val="2"/>
              <w:rPr>
                <w:rFonts w:ascii="Arial" w:hAnsi="Arial" w:cs="宋体"/>
                <w:szCs w:val="21"/>
              </w:rPr>
            </w:pPr>
            <w:r>
              <w:rPr>
                <w:rFonts w:hint="eastAsia" w:ascii="Arial" w:hAnsi="Arial" w:cs="宋体"/>
                <w:szCs w:val="21"/>
              </w:rPr>
              <w:t xml:space="preserve">透砂                         不明显             </w:t>
            </w:r>
            <w:r>
              <w:rPr>
                <w:rFonts w:hint="eastAsia" w:ascii="Arial" w:hAnsi="Arial" w:cs="宋体"/>
                <w:szCs w:val="21"/>
                <w:lang w:val="en-US" w:eastAsia="zh-CN"/>
              </w:rPr>
              <w:t xml:space="preserve"> 无</w:t>
            </w:r>
            <w:r>
              <w:rPr>
                <w:rFonts w:hint="eastAsia" w:ascii="Arial" w:hAnsi="Arial" w:cs="宋体"/>
                <w:szCs w:val="21"/>
              </w:rPr>
              <w:t xml:space="preserve">           </w:t>
            </w:r>
            <w:r>
              <w:rPr>
                <w:rFonts w:hint="eastAsia" w:ascii="Arial" w:hAnsi="Arial" w:cs="宋体"/>
                <w:szCs w:val="21"/>
                <w:lang w:val="en-US" w:eastAsia="zh-CN"/>
              </w:rPr>
              <w:t xml:space="preserve">  </w:t>
            </w:r>
            <w:r>
              <w:rPr>
                <w:rFonts w:hint="eastAsia" w:ascii="Arial" w:hAnsi="Arial" w:cs="宋体"/>
                <w:szCs w:val="21"/>
              </w:rPr>
              <w:t>合格</w:t>
            </w:r>
          </w:p>
          <w:p>
            <w:pPr>
              <w:pStyle w:val="2"/>
              <w:rPr>
                <w:rFonts w:ascii="Arial" w:hAnsi="Arial" w:cs="宋体"/>
                <w:szCs w:val="21"/>
              </w:rPr>
            </w:pPr>
            <w:r>
              <w:rPr>
                <w:rFonts w:hint="eastAsia" w:ascii="Arial" w:hAnsi="Arial" w:cs="宋体"/>
                <w:szCs w:val="21"/>
              </w:rPr>
              <w:t xml:space="preserve">色差                      允许范围内   </w:t>
            </w:r>
            <w:r>
              <w:rPr>
                <w:rFonts w:hint="eastAsia" w:ascii="Arial" w:hAnsi="Arial" w:cs="宋体"/>
                <w:szCs w:val="21"/>
                <w:lang w:val="en-US" w:eastAsia="zh-CN"/>
              </w:rPr>
              <w:t xml:space="preserve">     </w:t>
            </w:r>
            <w:r>
              <w:rPr>
                <w:rFonts w:hint="eastAsia" w:ascii="Arial" w:hAnsi="Arial" w:cs="宋体"/>
                <w:szCs w:val="21"/>
              </w:rPr>
              <w:t xml:space="preserve">      </w:t>
            </w:r>
            <w:r>
              <w:rPr>
                <w:rFonts w:hint="eastAsia" w:ascii="Arial" w:hAnsi="Arial" w:cs="宋体"/>
                <w:szCs w:val="21"/>
                <w:lang w:val="en-US" w:eastAsia="zh-CN"/>
              </w:rPr>
              <w:t>无</w:t>
            </w:r>
            <w:r>
              <w:rPr>
                <w:rFonts w:hint="eastAsia" w:ascii="Arial" w:hAnsi="Arial" w:cs="宋体"/>
                <w:szCs w:val="21"/>
              </w:rPr>
              <w:t xml:space="preserve">          </w:t>
            </w:r>
            <w:r>
              <w:rPr>
                <w:rFonts w:hint="eastAsia" w:ascii="Arial" w:hAnsi="Arial" w:cs="宋体"/>
                <w:szCs w:val="21"/>
                <w:lang w:val="en-US" w:eastAsia="zh-CN"/>
              </w:rPr>
              <w:t xml:space="preserve">   </w:t>
            </w:r>
            <w:r>
              <w:rPr>
                <w:rFonts w:hint="eastAsia" w:ascii="Arial" w:hAnsi="Arial" w:cs="宋体"/>
                <w:szCs w:val="21"/>
              </w:rPr>
              <w:t>合格</w:t>
            </w:r>
          </w:p>
          <w:p>
            <w:pPr>
              <w:pStyle w:val="2"/>
              <w:rPr>
                <w:rFonts w:hint="default" w:ascii="Arial" w:hAnsi="Arial" w:eastAsia="宋体" w:cs="宋体"/>
                <w:szCs w:val="21"/>
                <w:lang w:val="en-US" w:eastAsia="zh-CN"/>
              </w:rPr>
            </w:pPr>
            <w:r>
              <w:rPr>
                <w:rFonts w:hint="eastAsia" w:ascii="Arial" w:hAnsi="Arial" w:cs="宋体"/>
                <w:szCs w:val="21"/>
                <w:lang w:val="en-US" w:eastAsia="zh-CN"/>
              </w:rPr>
              <w:t>框</w:t>
            </w:r>
            <w:r>
              <w:rPr>
                <w:rFonts w:hint="eastAsia" w:ascii="Arial" w:hAnsi="Arial" w:cs="宋体"/>
                <w:szCs w:val="21"/>
              </w:rPr>
              <w:t>厚度                      ±1mm              +0.</w:t>
            </w:r>
            <w:r>
              <w:rPr>
                <w:rFonts w:hint="eastAsia" w:ascii="Arial" w:hAnsi="Arial" w:cs="宋体"/>
                <w:szCs w:val="21"/>
                <w:lang w:val="en-US" w:eastAsia="zh-CN"/>
              </w:rPr>
              <w:t>4</w:t>
            </w:r>
            <w:r>
              <w:rPr>
                <w:rFonts w:hint="eastAsia" w:ascii="Arial" w:hAnsi="Arial" w:cs="宋体"/>
                <w:szCs w:val="21"/>
              </w:rPr>
              <w:t>mm</w:t>
            </w:r>
            <w:r>
              <w:rPr>
                <w:rFonts w:hint="eastAsia" w:ascii="Arial" w:hAnsi="Arial" w:cs="宋体"/>
                <w:szCs w:val="21"/>
                <w:lang w:val="en-US" w:eastAsia="zh-CN"/>
              </w:rPr>
              <w:t xml:space="preserve">          合格</w:t>
            </w:r>
          </w:p>
          <w:p>
            <w:pPr>
              <w:pStyle w:val="2"/>
              <w:rPr>
                <w:rFonts w:ascii="Arial" w:hAnsi="Arial" w:cs="宋体"/>
                <w:szCs w:val="21"/>
              </w:rPr>
            </w:pPr>
            <w:r>
              <w:rPr>
                <w:rFonts w:hint="eastAsia" w:ascii="Arial" w:hAnsi="Arial" w:cs="宋体"/>
                <w:szCs w:val="21"/>
                <w:lang w:val="en-US" w:eastAsia="zh-CN"/>
              </w:rPr>
              <w:t>塌边</w:t>
            </w:r>
            <w:r>
              <w:rPr>
                <w:rFonts w:hint="eastAsia" w:ascii="Arial" w:hAnsi="Arial" w:cs="宋体"/>
                <w:szCs w:val="21"/>
              </w:rPr>
              <w:t xml:space="preserve">       </w:t>
            </w:r>
            <w:r>
              <w:rPr>
                <w:rFonts w:hint="eastAsia" w:ascii="Arial" w:hAnsi="Arial" w:cs="宋体"/>
                <w:szCs w:val="21"/>
                <w:lang w:val="en-US" w:eastAsia="zh-CN"/>
              </w:rPr>
              <w:t xml:space="preserve">                   一致</w:t>
            </w:r>
            <w:r>
              <w:rPr>
                <w:rFonts w:hint="eastAsia" w:ascii="Arial" w:hAnsi="Arial" w:cs="宋体"/>
                <w:szCs w:val="21"/>
              </w:rPr>
              <w:t xml:space="preserve">   </w:t>
            </w:r>
            <w:r>
              <w:rPr>
                <w:rFonts w:hint="eastAsia" w:ascii="Arial" w:hAnsi="Arial" w:cs="宋体"/>
                <w:szCs w:val="21"/>
                <w:lang w:val="en-US" w:eastAsia="zh-CN"/>
              </w:rPr>
              <w:t xml:space="preserve">              无</w:t>
            </w:r>
            <w:r>
              <w:rPr>
                <w:rFonts w:hint="eastAsia" w:ascii="Arial" w:hAnsi="Arial" w:cs="宋体"/>
                <w:szCs w:val="21"/>
              </w:rPr>
              <w:t xml:space="preserve">       </w:t>
            </w:r>
            <w:r>
              <w:rPr>
                <w:rFonts w:hint="eastAsia" w:ascii="Arial" w:hAnsi="Arial" w:cs="宋体"/>
                <w:szCs w:val="21"/>
                <w:lang w:val="en-US" w:eastAsia="zh-CN"/>
              </w:rPr>
              <w:t xml:space="preserve">     </w:t>
            </w:r>
            <w:r>
              <w:rPr>
                <w:rFonts w:hint="eastAsia" w:ascii="Arial" w:hAnsi="Arial" w:cs="宋体"/>
                <w:szCs w:val="21"/>
              </w:rPr>
              <w:t>合格</w:t>
            </w:r>
          </w:p>
          <w:p>
            <w:pPr>
              <w:spacing w:line="400" w:lineRule="exact"/>
              <w:jc w:val="left"/>
              <w:rPr>
                <w:rFonts w:ascii="Arial" w:hAnsi="Arial" w:cs="宋体"/>
                <w:szCs w:val="21"/>
              </w:rPr>
            </w:pPr>
            <w:r>
              <w:rPr>
                <w:rFonts w:hint="eastAsia" w:ascii="Arial" w:hAnsi="Arial" w:cs="宋体"/>
                <w:bCs/>
                <w:spacing w:val="10"/>
                <w:szCs w:val="21"/>
              </w:rPr>
              <w:t>检验结论：合格      检验员：</w:t>
            </w:r>
            <w:r>
              <w:rPr>
                <w:rFonts w:hint="eastAsia" w:ascii="Arial" w:hAnsi="Arial" w:cs="宋体"/>
                <w:bCs/>
                <w:spacing w:val="10"/>
                <w:szCs w:val="21"/>
                <w:lang w:val="en-US" w:eastAsia="zh-CN"/>
              </w:rPr>
              <w:t>伍华兵</w:t>
            </w:r>
            <w:r>
              <w:rPr>
                <w:rFonts w:hint="eastAsia" w:ascii="Arial" w:hAnsi="Arial" w:cs="宋体"/>
                <w:bCs/>
                <w:spacing w:val="10"/>
                <w:szCs w:val="21"/>
              </w:rPr>
              <w:t xml:space="preserve">        时间：202</w:t>
            </w:r>
            <w:r>
              <w:rPr>
                <w:rFonts w:hint="eastAsia" w:ascii="Arial" w:hAnsi="Arial" w:cs="宋体"/>
                <w:bCs/>
                <w:spacing w:val="10"/>
                <w:szCs w:val="21"/>
                <w:lang w:val="en-US" w:eastAsia="zh-CN"/>
              </w:rPr>
              <w:t>2</w:t>
            </w:r>
            <w:r>
              <w:rPr>
                <w:rFonts w:hint="eastAsia" w:ascii="Arial" w:hAnsi="Arial" w:cs="宋体"/>
                <w:bCs/>
                <w:spacing w:val="10"/>
                <w:szCs w:val="21"/>
              </w:rPr>
              <w:t>年0</w:t>
            </w:r>
            <w:r>
              <w:rPr>
                <w:rFonts w:hint="eastAsia" w:ascii="Arial" w:hAnsi="Arial" w:cs="宋体"/>
                <w:bCs/>
                <w:spacing w:val="10"/>
                <w:szCs w:val="21"/>
                <w:lang w:val="en-US" w:eastAsia="zh-CN"/>
              </w:rPr>
              <w:t>9</w:t>
            </w:r>
            <w:r>
              <w:rPr>
                <w:rFonts w:hint="eastAsia" w:ascii="Arial" w:hAnsi="Arial" w:cs="宋体"/>
                <w:bCs/>
                <w:spacing w:val="10"/>
                <w:szCs w:val="21"/>
              </w:rPr>
              <w:t>月2</w:t>
            </w:r>
            <w:r>
              <w:rPr>
                <w:rFonts w:hint="eastAsia" w:ascii="Arial" w:hAnsi="Arial" w:cs="宋体"/>
                <w:bCs/>
                <w:spacing w:val="10"/>
                <w:szCs w:val="21"/>
                <w:lang w:val="en-US" w:eastAsia="zh-CN"/>
              </w:rPr>
              <w:t>4</w:t>
            </w:r>
            <w:r>
              <w:rPr>
                <w:rFonts w:hint="eastAsia" w:ascii="Arial" w:hAnsi="Arial" w:cs="宋体"/>
                <w:bCs/>
                <w:spacing w:val="10"/>
                <w:szCs w:val="21"/>
              </w:rPr>
              <w:t>日</w:t>
            </w:r>
          </w:p>
          <w:p>
            <w:pPr>
              <w:widowControl/>
              <w:jc w:val="left"/>
              <w:rPr>
                <w:rFonts w:hint="eastAsia" w:ascii="宋体" w:hAnsi="宋体" w:eastAsia="宋体" w:cs="Arial"/>
                <w:szCs w:val="21"/>
              </w:rPr>
            </w:pPr>
          </w:p>
          <w:p>
            <w:pPr>
              <w:widowControl/>
              <w:jc w:val="left"/>
              <w:rPr>
                <w:rFonts w:hint="eastAsia" w:ascii="宋体" w:hAnsi="宋体" w:eastAsia="宋体" w:cs="Arial"/>
                <w:szCs w:val="21"/>
              </w:rPr>
            </w:pPr>
            <w:r>
              <w:rPr>
                <w:rFonts w:hint="eastAsia" w:ascii="宋体" w:hAnsi="宋体" w:eastAsia="宋体" w:cs="Arial"/>
                <w:szCs w:val="21"/>
              </w:rPr>
              <w:t>查产品委外及监督抽检情况：</w:t>
            </w:r>
          </w:p>
          <w:p>
            <w:pPr>
              <w:widowControl/>
              <w:jc w:val="left"/>
              <w:rPr>
                <w:rFonts w:ascii="Arial" w:hAnsi="Arial" w:cs="宋体"/>
                <w:szCs w:val="21"/>
              </w:rPr>
            </w:pPr>
            <w:r>
              <w:rPr>
                <w:rFonts w:hint="eastAsia" w:ascii="宋体" w:hAnsi="宋体" w:cs="Arial"/>
                <w:szCs w:val="21"/>
              </w:rPr>
              <w:t>产品：木质门（复合门）2021年</w:t>
            </w:r>
            <w:r>
              <w:rPr>
                <w:rFonts w:hint="eastAsia" w:ascii="宋体" w:hAnsi="宋体" w:cs="Arial"/>
                <w:szCs w:val="21"/>
                <w:lang w:val="en-US" w:eastAsia="zh-CN"/>
              </w:rPr>
              <w:t>10</w:t>
            </w:r>
            <w:r>
              <w:rPr>
                <w:rFonts w:hint="eastAsia" w:ascii="宋体" w:hAnsi="宋体" w:cs="Arial"/>
                <w:szCs w:val="21"/>
              </w:rPr>
              <w:t>月进行了市场监督检查</w:t>
            </w:r>
            <w:r>
              <w:rPr>
                <w:rFonts w:hint="eastAsia" w:ascii="Arial" w:hAnsi="Arial" w:cs="宋体"/>
                <w:szCs w:val="21"/>
              </w:rPr>
              <w:t>。</w:t>
            </w:r>
          </w:p>
          <w:p>
            <w:pPr>
              <w:pStyle w:val="2"/>
              <w:rPr>
                <w:rFonts w:ascii="Arial" w:hAnsi="Arial" w:cs="宋体"/>
                <w:szCs w:val="21"/>
              </w:rPr>
            </w:pPr>
            <w:r>
              <w:rPr>
                <w:rFonts w:hint="eastAsia" w:ascii="Arial" w:hAnsi="Arial" w:cs="宋体"/>
                <w:szCs w:val="21"/>
              </w:rPr>
              <w:t>委托单位：泸州市市场监督管理局</w:t>
            </w:r>
          </w:p>
          <w:p>
            <w:pPr>
              <w:pStyle w:val="2"/>
              <w:rPr>
                <w:rFonts w:ascii="Arial" w:hAnsi="Arial" w:cs="宋体"/>
                <w:szCs w:val="21"/>
              </w:rPr>
            </w:pPr>
            <w:r>
              <w:rPr>
                <w:rFonts w:hint="eastAsia" w:ascii="Arial" w:hAnsi="Arial" w:cs="宋体"/>
                <w:szCs w:val="21"/>
              </w:rPr>
              <w:t>检验类别：市</w:t>
            </w:r>
            <w:r>
              <w:rPr>
                <w:rFonts w:hint="eastAsia" w:ascii="Arial" w:hAnsi="Arial" w:cs="宋体"/>
                <w:szCs w:val="21"/>
                <w:lang w:val="en-US" w:eastAsia="zh-CN"/>
              </w:rPr>
              <w:t>级</w:t>
            </w:r>
            <w:r>
              <w:rPr>
                <w:rFonts w:hint="eastAsia" w:ascii="Arial" w:hAnsi="Arial" w:cs="宋体"/>
                <w:szCs w:val="21"/>
              </w:rPr>
              <w:t>监督抽查</w:t>
            </w:r>
          </w:p>
          <w:p>
            <w:pPr>
              <w:pStyle w:val="2"/>
              <w:rPr>
                <w:rFonts w:hint="default" w:ascii="Arial" w:hAnsi="Arial" w:eastAsia="宋体" w:cs="宋体"/>
                <w:szCs w:val="21"/>
                <w:lang w:val="en-US" w:eastAsia="zh-CN"/>
              </w:rPr>
            </w:pPr>
            <w:r>
              <w:rPr>
                <w:rFonts w:hint="eastAsia" w:ascii="Arial" w:hAnsi="Arial" w:cs="宋体"/>
                <w:szCs w:val="21"/>
              </w:rPr>
              <w:t>抽样单编号：CGJ02</w:t>
            </w:r>
            <w:r>
              <w:rPr>
                <w:rFonts w:hint="eastAsia" w:ascii="Arial" w:hAnsi="Arial" w:cs="宋体"/>
                <w:szCs w:val="21"/>
                <w:lang w:val="en-US" w:eastAsia="zh-CN"/>
              </w:rPr>
              <w:t>100283</w:t>
            </w:r>
          </w:p>
          <w:p>
            <w:pPr>
              <w:pStyle w:val="2"/>
              <w:rPr>
                <w:rFonts w:ascii="宋体" w:cs="宋体"/>
                <w:szCs w:val="21"/>
              </w:rPr>
            </w:pPr>
            <w:r>
              <w:rPr>
                <w:rFonts w:hint="eastAsia" w:ascii="Arial" w:hAnsi="Arial" w:cs="宋体"/>
                <w:szCs w:val="21"/>
              </w:rPr>
              <w:t>检验结果：合格   检测日期：2021.</w:t>
            </w:r>
            <w:r>
              <w:rPr>
                <w:rFonts w:hint="eastAsia" w:ascii="Arial" w:hAnsi="Arial" w:cs="宋体"/>
                <w:szCs w:val="21"/>
                <w:lang w:val="en-US" w:eastAsia="zh-CN"/>
              </w:rPr>
              <w:t>09</w:t>
            </w:r>
            <w:r>
              <w:rPr>
                <w:rFonts w:hint="eastAsia" w:ascii="Arial" w:hAnsi="Arial" w:cs="宋体"/>
                <w:szCs w:val="21"/>
              </w:rPr>
              <w:t>.</w:t>
            </w:r>
            <w:r>
              <w:rPr>
                <w:rFonts w:hint="eastAsia" w:ascii="Arial" w:hAnsi="Arial" w:cs="宋体"/>
                <w:szCs w:val="21"/>
                <w:lang w:val="en-US" w:eastAsia="zh-CN"/>
              </w:rPr>
              <w:t>2</w:t>
            </w:r>
            <w:r>
              <w:rPr>
                <w:rFonts w:hint="eastAsia" w:ascii="Arial" w:hAnsi="Arial" w:cs="宋体"/>
                <w:szCs w:val="21"/>
              </w:rPr>
              <w:t>4--2021.</w:t>
            </w:r>
            <w:r>
              <w:rPr>
                <w:rFonts w:hint="eastAsia" w:ascii="Arial" w:hAnsi="Arial" w:cs="宋体"/>
                <w:szCs w:val="21"/>
                <w:lang w:val="en-US" w:eastAsia="zh-CN"/>
              </w:rPr>
              <w:t>10</w:t>
            </w:r>
            <w:r>
              <w:rPr>
                <w:rFonts w:hint="eastAsia" w:ascii="Arial" w:hAnsi="Arial" w:cs="宋体"/>
                <w:szCs w:val="21"/>
              </w:rPr>
              <w:t>.</w:t>
            </w:r>
            <w:r>
              <w:rPr>
                <w:rFonts w:hint="eastAsia" w:ascii="Arial" w:hAnsi="Arial" w:cs="宋体"/>
                <w:szCs w:val="21"/>
                <w:lang w:val="en-US" w:eastAsia="zh-CN"/>
              </w:rPr>
              <w:t>18</w:t>
            </w:r>
            <w:r>
              <w:rPr>
                <w:rFonts w:hint="eastAsia" w:ascii="Arial" w:hAnsi="Arial" w:cs="宋体"/>
                <w:szCs w:val="21"/>
              </w:rPr>
              <w:t>检验检测报告见附件</w:t>
            </w:r>
            <w:r>
              <w:rPr>
                <w:rFonts w:hint="eastAsia" w:ascii="宋体" w:hAnsi="宋体" w:cs="宋体"/>
                <w:szCs w:val="21"/>
              </w:rPr>
              <w:t xml:space="preserve"> </w:t>
            </w:r>
          </w:p>
        </w:tc>
        <w:tc>
          <w:tcPr>
            <w:tcW w:w="1006" w:type="dxa"/>
          </w:tcPr>
          <w:p>
            <w:r>
              <w:rPr>
                <w:rFonts w:hint="eastAsia"/>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583" w:type="dxa"/>
          </w:tcPr>
          <w:p>
            <w:pPr>
              <w:spacing w:line="400" w:lineRule="exact"/>
              <w:rPr>
                <w:rFonts w:ascii="宋体" w:hAnsi="宋体" w:cs="宋体"/>
                <w:szCs w:val="21"/>
              </w:rPr>
            </w:pPr>
            <w:r>
              <w:rPr>
                <w:rFonts w:hint="eastAsia" w:ascii="宋体" w:hAnsi="宋体" w:cs="宋体"/>
                <w:szCs w:val="21"/>
              </w:rPr>
              <w:t>组织编制了《不合格控制程序》：该公司的不合格处理方式有:返工，报废或退货。通过了解，产品检验所查见的主要不符合主要为员工未按工艺要求操作。</w:t>
            </w:r>
          </w:p>
          <w:p>
            <w:pPr>
              <w:spacing w:line="400" w:lineRule="exact"/>
              <w:rPr>
                <w:rFonts w:ascii="宋体" w:hAnsi="宋体" w:cs="宋体"/>
                <w:szCs w:val="21"/>
              </w:rPr>
            </w:pPr>
            <w:r>
              <w:rPr>
                <w:rFonts w:hint="eastAsia" w:ascii="宋体" w:hAnsi="宋体" w:cs="宋体"/>
                <w:szCs w:val="21"/>
              </w:rPr>
              <w:t xml:space="preserve">抽：《不合格报告》  </w:t>
            </w:r>
          </w:p>
          <w:p>
            <w:pPr>
              <w:spacing w:line="400" w:lineRule="exact"/>
              <w:rPr>
                <w:rFonts w:hint="default" w:ascii="宋体" w:hAnsi="宋体" w:eastAsia="宋体" w:cs="宋体"/>
                <w:szCs w:val="21"/>
                <w:lang w:val="en-US" w:eastAsia="zh-CN"/>
              </w:rPr>
            </w:pPr>
            <w:r>
              <w:rPr>
                <w:rFonts w:hint="eastAsia" w:ascii="宋体" w:hAnsi="宋体" w:cs="宋体"/>
                <w:szCs w:val="21"/>
              </w:rPr>
              <w:t>检查时间:202</w:t>
            </w:r>
            <w:r>
              <w:rPr>
                <w:rFonts w:hint="eastAsia" w:ascii="宋体" w:hAnsi="宋体" w:cs="宋体"/>
                <w:szCs w:val="21"/>
                <w:lang w:val="en-US" w:eastAsia="zh-CN"/>
              </w:rPr>
              <w:t>2..8.12</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不合格描述：检查产品</w:t>
            </w:r>
            <w:r>
              <w:rPr>
                <w:rFonts w:hint="eastAsia" w:ascii="宋体" w:hAnsi="宋体" w:cs="宋体"/>
                <w:szCs w:val="21"/>
                <w:lang w:val="en-US" w:eastAsia="zh-CN"/>
              </w:rPr>
              <w:t>AS</w:t>
            </w:r>
            <w:r>
              <w:rPr>
                <w:rFonts w:hint="eastAsia" w:ascii="宋体" w:hAnsi="宋体" w:cs="宋体"/>
                <w:szCs w:val="21"/>
              </w:rPr>
              <w:t>型</w:t>
            </w:r>
            <w:r>
              <w:rPr>
                <w:rFonts w:hint="eastAsia" w:ascii="Arial" w:hAnsi="Arial" w:cs="宋体"/>
                <w:szCs w:val="21"/>
              </w:rPr>
              <w:t>202</w:t>
            </w:r>
            <w:r>
              <w:rPr>
                <w:rFonts w:hint="eastAsia" w:ascii="Arial" w:hAnsi="Arial" w:cs="宋体"/>
                <w:szCs w:val="21"/>
                <w:lang w:val="en-US" w:eastAsia="zh-CN"/>
              </w:rPr>
              <w:t>208-134</w:t>
            </w:r>
            <w:r>
              <w:rPr>
                <w:rFonts w:hint="eastAsia" w:ascii="Arial" w:hAnsi="Arial" w:cs="宋体"/>
                <w:szCs w:val="21"/>
              </w:rPr>
              <w:t xml:space="preserve">套装门 </w:t>
            </w:r>
            <w:r>
              <w:rPr>
                <w:rFonts w:hint="eastAsia" w:ascii="宋体" w:hAnsi="宋体" w:cs="宋体"/>
                <w:szCs w:val="21"/>
              </w:rPr>
              <w:t>发现有</w:t>
            </w:r>
            <w:r>
              <w:rPr>
                <w:rFonts w:hint="eastAsia" w:ascii="宋体" w:hAnsi="宋体" w:cs="宋体"/>
                <w:szCs w:val="21"/>
                <w:lang w:val="en-US" w:eastAsia="zh-CN"/>
              </w:rPr>
              <w:t>一扇</w:t>
            </w:r>
            <w:r>
              <w:rPr>
                <w:rFonts w:hint="eastAsia" w:ascii="宋体" w:hAnsi="宋体" w:cs="宋体"/>
                <w:szCs w:val="21"/>
              </w:rPr>
              <w:t>门的表面有</w:t>
            </w:r>
            <w:r>
              <w:rPr>
                <w:rFonts w:hint="eastAsia" w:ascii="宋体" w:hAnsi="宋体" w:cs="宋体"/>
                <w:szCs w:val="21"/>
                <w:lang w:val="en-US" w:eastAsia="zh-CN"/>
              </w:rPr>
              <w:t>细微划伤</w:t>
            </w:r>
            <w:r>
              <w:rPr>
                <w:rFonts w:hint="eastAsia" w:ascii="宋体" w:hAnsi="宋体" w:cs="宋体"/>
                <w:szCs w:val="21"/>
              </w:rPr>
              <w:t>。</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不合格原因分析：转岗途中被刮蹭造成。</w:t>
            </w:r>
          </w:p>
          <w:p>
            <w:pPr>
              <w:spacing w:line="400" w:lineRule="exact"/>
              <w:rPr>
                <w:rFonts w:ascii="宋体" w:hAnsi="宋体" w:cs="宋体"/>
                <w:szCs w:val="21"/>
              </w:rPr>
            </w:pPr>
            <w:r>
              <w:rPr>
                <w:rFonts w:hint="eastAsia" w:ascii="宋体" w:hAnsi="宋体" w:cs="宋体"/>
                <w:szCs w:val="21"/>
              </w:rPr>
              <w:t>不符合处理：返工重新喷</w:t>
            </w:r>
            <w:r>
              <w:rPr>
                <w:rFonts w:hint="eastAsia" w:ascii="宋体" w:hAnsi="宋体" w:cs="宋体"/>
                <w:szCs w:val="21"/>
                <w:lang w:val="en-US" w:eastAsia="zh-CN"/>
              </w:rPr>
              <w:t>面</w:t>
            </w:r>
            <w:r>
              <w:rPr>
                <w:rFonts w:hint="eastAsia" w:ascii="宋体" w:hAnsi="宋体" w:cs="宋体"/>
                <w:szCs w:val="21"/>
              </w:rPr>
              <w:t>漆。</w:t>
            </w:r>
          </w:p>
          <w:p>
            <w:pPr>
              <w:spacing w:line="400" w:lineRule="exact"/>
              <w:rPr>
                <w:rFonts w:ascii="宋体" w:hAnsi="宋体" w:cs="宋体"/>
                <w:szCs w:val="21"/>
              </w:rPr>
            </w:pPr>
            <w:r>
              <w:rPr>
                <w:rFonts w:hint="eastAsia" w:ascii="宋体" w:hAnsi="宋体" w:cs="宋体"/>
                <w:szCs w:val="21"/>
              </w:rPr>
              <w:t>验证：已按要求整改、符合要求。</w:t>
            </w:r>
          </w:p>
          <w:p>
            <w:pPr>
              <w:spacing w:line="400" w:lineRule="exact"/>
              <w:rPr>
                <w:rFonts w:hint="default" w:ascii="宋体" w:hAnsi="宋体" w:eastAsia="宋体" w:cs="宋体"/>
                <w:szCs w:val="21"/>
                <w:lang w:val="en-US" w:eastAsia="zh-CN"/>
              </w:rPr>
            </w:pPr>
            <w:r>
              <w:rPr>
                <w:rFonts w:hint="eastAsia" w:ascii="宋体" w:hAnsi="宋体" w:cs="宋体"/>
                <w:szCs w:val="21"/>
              </w:rPr>
              <w:t>验证人：</w:t>
            </w:r>
            <w:r>
              <w:rPr>
                <w:rFonts w:hint="eastAsia" w:ascii="宋体" w:hAnsi="宋体" w:cs="宋体"/>
                <w:szCs w:val="21"/>
                <w:lang w:val="en-US" w:eastAsia="zh-CN"/>
              </w:rPr>
              <w:t>伍华兵</w:t>
            </w:r>
            <w:r>
              <w:rPr>
                <w:rFonts w:hint="eastAsia" w:ascii="宋体" w:hAnsi="宋体" w:cs="宋体"/>
                <w:szCs w:val="21"/>
              </w:rPr>
              <w:t xml:space="preserve">  202</w:t>
            </w:r>
            <w:r>
              <w:rPr>
                <w:rFonts w:hint="eastAsia" w:ascii="宋体" w:hAnsi="宋体" w:cs="宋体"/>
                <w:szCs w:val="21"/>
                <w:lang w:val="en-US" w:eastAsia="zh-CN"/>
              </w:rPr>
              <w:t>2.8.19</w:t>
            </w:r>
          </w:p>
          <w:p>
            <w:pPr>
              <w:adjustRightInd w:val="0"/>
              <w:snapToGrid w:val="0"/>
              <w:spacing w:line="400" w:lineRule="exact"/>
              <w:jc w:val="left"/>
              <w:rPr>
                <w:rFonts w:ascii="宋体" w:hAnsi="宋体" w:cs="宋体"/>
                <w:szCs w:val="21"/>
              </w:rPr>
            </w:pPr>
            <w:r>
              <w:rPr>
                <w:rFonts w:hint="eastAsia" w:ascii="宋体" w:hAnsi="宋体"/>
                <w:szCs w:val="21"/>
              </w:rPr>
              <w:t>负责人讲：组织基本上没有让步接收、让步放行、让步使用的情况。</w:t>
            </w:r>
          </w:p>
        </w:tc>
        <w:tc>
          <w:tcPr>
            <w:tcW w:w="1006" w:type="dxa"/>
          </w:tcPr>
          <w:p>
            <w:r>
              <w:rPr>
                <w:rFonts w:hint="eastAsia"/>
              </w:rPr>
              <w:t>符合</w:t>
            </w:r>
          </w:p>
        </w:tc>
      </w:tr>
    </w:tbl>
    <w:p>
      <w:pPr>
        <w:pStyle w:val="7"/>
      </w:pPr>
      <w:r>
        <w:rPr>
          <w:rFonts w:hint="eastAsia"/>
        </w:rPr>
        <w:t>说明：不符合标注N</w:t>
      </w:r>
    </w:p>
    <w:p>
      <w:pPr>
        <w:pStyle w:val="7"/>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17" w:type="dxa"/>
            <w:vAlign w:val="center"/>
          </w:tcPr>
          <w:p>
            <w:pPr>
              <w:rPr>
                <w:rFonts w:hint="eastAsia" w:eastAsia="宋体"/>
                <w:color w:val="auto"/>
                <w:sz w:val="24"/>
                <w:szCs w:val="24"/>
                <w:lang w:eastAsia="zh-CN"/>
              </w:rPr>
            </w:pPr>
            <w:r>
              <w:rPr>
                <w:rFonts w:hint="eastAsia"/>
                <w:color w:val="auto"/>
                <w:sz w:val="24"/>
                <w:szCs w:val="24"/>
              </w:rPr>
              <w:t>受审核部门：供销部，   主管领</w:t>
            </w:r>
            <w:r>
              <w:rPr>
                <w:rFonts w:hint="eastAsia"/>
                <w:color w:val="auto"/>
                <w:sz w:val="24"/>
                <w:szCs w:val="24"/>
                <w:highlight w:val="none"/>
              </w:rPr>
              <w:t>导：</w:t>
            </w:r>
            <w:r>
              <w:rPr>
                <w:rFonts w:hint="eastAsia"/>
                <w:color w:val="auto"/>
                <w:sz w:val="24"/>
                <w:szCs w:val="24"/>
                <w:highlight w:val="none"/>
                <w:lang w:val="en-US" w:eastAsia="zh-CN"/>
              </w:rPr>
              <w:t>刘俊枭</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陪同人员：陈明</w:t>
            </w:r>
          </w:p>
        </w:tc>
        <w:tc>
          <w:tcPr>
            <w:tcW w:w="87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17"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2022年9月27月</w:t>
            </w:r>
            <w:r>
              <w:rPr>
                <w:rFonts w:hint="eastAsia"/>
                <w:color w:val="auto"/>
                <w:sz w:val="24"/>
                <w:szCs w:val="24"/>
                <w:lang w:val="en-US" w:eastAsia="zh-CN"/>
              </w:rPr>
              <w:t>下午</w:t>
            </w:r>
          </w:p>
        </w:tc>
        <w:tc>
          <w:tcPr>
            <w:tcW w:w="87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17" w:type="dxa"/>
            <w:vAlign w:val="center"/>
          </w:tcPr>
          <w:p>
            <w:pPr>
              <w:rPr>
                <w:rFonts w:hint="eastAsia"/>
                <w:color w:val="auto"/>
                <w:sz w:val="24"/>
                <w:szCs w:val="24"/>
              </w:rPr>
            </w:pPr>
            <w:r>
              <w:rPr>
                <w:rFonts w:hint="eastAsia"/>
                <w:color w:val="auto"/>
                <w:sz w:val="24"/>
                <w:szCs w:val="24"/>
              </w:rPr>
              <w:t>审核条款：</w:t>
            </w:r>
          </w:p>
          <w:p>
            <w:pPr>
              <w:snapToGrid w:val="0"/>
              <w:spacing w:line="240" w:lineRule="exact"/>
              <w:rPr>
                <w:color w:val="auto"/>
              </w:rPr>
            </w:pPr>
            <w:r>
              <w:rPr>
                <w:rFonts w:hint="eastAsia" w:ascii="宋体" w:hAnsi="宋体" w:cs="新宋体"/>
                <w:color w:val="auto"/>
                <w:sz w:val="21"/>
                <w:szCs w:val="21"/>
              </w:rPr>
              <w:t>QMS：5.3岗位/职责 /权限；6.2质量目标及其实现的策划；8.2产品和服务的要求；8.4外部提供供方的控制；9.1.2顾客满意；</w:t>
            </w:r>
          </w:p>
        </w:tc>
        <w:tc>
          <w:tcPr>
            <w:tcW w:w="87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keepNext w:val="0"/>
              <w:keepLines w:val="0"/>
              <w:pageBreakBefore w:val="0"/>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组织的角色、职责和权限</w:t>
            </w:r>
          </w:p>
          <w:p>
            <w:pPr>
              <w:keepNext w:val="0"/>
              <w:keepLines w:val="0"/>
              <w:pageBreakBefore w:val="0"/>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1"/>
                <w:szCs w:val="21"/>
              </w:rPr>
            </w:pPr>
          </w:p>
        </w:tc>
        <w:tc>
          <w:tcPr>
            <w:tcW w:w="960" w:type="dxa"/>
          </w:tcPr>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Q5.3；</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p>
        </w:tc>
        <w:tc>
          <w:tcPr>
            <w:tcW w:w="10717" w:type="dxa"/>
          </w:tcPr>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查，供销部的岗位职责和权限如下：</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a)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负责业务开发、建立业务信息档案，进行市场分析和规划；</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负责顾客信息的传递和顾客沟通管理，并负责顾客满意度的调查和分析。</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c)  </w:t>
            </w:r>
            <w:r>
              <w:rPr>
                <w:rFonts w:hint="eastAsia" w:ascii="宋体" w:hAnsi="宋体" w:eastAsia="宋体" w:cs="宋体"/>
                <w:color w:val="auto"/>
                <w:sz w:val="21"/>
                <w:szCs w:val="21"/>
              </w:rPr>
              <w:t>负责顾客要求的识别，和合同的评审，负责与顾客的沟通和联络；</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d)  </w:t>
            </w:r>
            <w:r>
              <w:rPr>
                <w:rFonts w:hint="eastAsia" w:ascii="宋体" w:hAnsi="宋体" w:eastAsia="宋体" w:cs="宋体"/>
                <w:color w:val="auto"/>
                <w:sz w:val="21"/>
                <w:szCs w:val="21"/>
              </w:rPr>
              <w:t>负责合格供方的评价及对采购物资的评价</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负责顾客财产的管理及贮存、交付期间产品的防护;负责对顾客投诉及意见的处理；</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负责本部门的环境因素和危险源辨识、更新、风险评价和运行控制工作；</w:t>
            </w:r>
          </w:p>
          <w:p>
            <w:pPr>
              <w:keepNext w:val="0"/>
              <w:keepLines w:val="0"/>
              <w:pageBreakBefore w:val="0"/>
              <w:kinsoku/>
              <w:wordWrap/>
              <w:overflowPunct/>
              <w:topLinePunct w:val="0"/>
              <w:bidi w:val="0"/>
              <w:adjustRightInd/>
              <w:snapToGrid/>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kinsoku/>
              <w:wordWrap/>
              <w:overflowPunct/>
              <w:topLinePunct w:val="0"/>
              <w:bidi w:val="0"/>
              <w:adjustRightInd/>
              <w:snapToGrid/>
              <w:spacing w:after="0"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供销部负责人对部门职责清楚。</w:t>
            </w:r>
          </w:p>
        </w:tc>
        <w:tc>
          <w:tcPr>
            <w:tcW w:w="872" w:type="dxa"/>
          </w:tcPr>
          <w:p>
            <w:pPr>
              <w:keepNext w:val="0"/>
              <w:keepLines w:val="0"/>
              <w:pageBreakBefore w:val="0"/>
              <w:kinsoku/>
              <w:wordWrap/>
              <w:overflowPunct/>
              <w:topLinePunct w:val="0"/>
              <w:bidi w:val="0"/>
              <w:snapToGrid/>
              <w:spacing w:after="0" w:line="360" w:lineRule="auto"/>
              <w:ind w:left="0" w:leftChars="0"/>
              <w:textAlignment w:val="auto"/>
              <w:rPr>
                <w:rFonts w:hint="eastAsia" w:ascii="宋体" w:hAnsi="宋体" w:eastAsia="宋体" w:cs="宋体"/>
                <w:color w:val="auto"/>
                <w:sz w:val="21"/>
                <w:szCs w:val="21"/>
                <w:highlight w:val="magent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目标及其实现的策划</w:t>
            </w:r>
          </w:p>
        </w:tc>
        <w:tc>
          <w:tcPr>
            <w:tcW w:w="960" w:type="dxa"/>
          </w:tcPr>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Q6.2</w:t>
            </w:r>
          </w:p>
        </w:tc>
        <w:tc>
          <w:tcPr>
            <w:tcW w:w="10717" w:type="dxa"/>
          </w:tcPr>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查供销部的质量目标为：        考核结果（</w:t>
            </w:r>
            <w:r>
              <w:rPr>
                <w:rFonts w:hint="eastAsia" w:ascii="宋体" w:hAnsi="宋体" w:eastAsia="宋体" w:cs="宋体"/>
                <w:color w:val="auto"/>
                <w:sz w:val="21"/>
                <w:szCs w:val="21"/>
                <w:lang w:eastAsia="zh-CN"/>
              </w:rPr>
              <w:t>2022年1月-8月</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1、顾客满意度≧95分；                           96%</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2、顾客反馈意见处理及时率≧99%；                100%</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3、采购物资准时到货率≧96%；                    100%</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sz w:val="21"/>
                <w:szCs w:val="21"/>
                <w:lang w:eastAsia="zh-CN"/>
              </w:rPr>
              <w:t>2022年1月-8月</w:t>
            </w:r>
            <w:r>
              <w:rPr>
                <w:rFonts w:hint="eastAsia" w:ascii="宋体" w:hAnsi="宋体" w:eastAsia="宋体" w:cs="宋体"/>
                <w:color w:val="auto"/>
                <w:sz w:val="21"/>
                <w:szCs w:val="21"/>
              </w:rPr>
              <w:t>供销部目标完成情况 ：达到目标要求。</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查，公司编制了质量管理实施方案：制定、执行程序或作业文件；加强监测和测量；培训与教育。</w:t>
            </w:r>
          </w:p>
        </w:tc>
        <w:tc>
          <w:tcPr>
            <w:tcW w:w="872" w:type="dxa"/>
          </w:tcPr>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highlight w:val="magent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kinsoku/>
              <w:wordWrap/>
              <w:overflowPunct/>
              <w:topLinePunct w:val="0"/>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产品和服务的要求</w:t>
            </w:r>
          </w:p>
        </w:tc>
        <w:tc>
          <w:tcPr>
            <w:tcW w:w="960" w:type="dxa"/>
          </w:tcPr>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Q8.2</w:t>
            </w:r>
          </w:p>
        </w:tc>
        <w:tc>
          <w:tcPr>
            <w:tcW w:w="10717" w:type="dxa"/>
          </w:tcPr>
          <w:p>
            <w:pPr>
              <w:keepNext w:val="0"/>
              <w:keepLines w:val="0"/>
              <w:pageBreakBefore w:val="0"/>
              <w:kinsoku/>
              <w:wordWrap/>
              <w:overflowPunct/>
              <w:topLinePunct w:val="0"/>
              <w:bidi w:val="0"/>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制定并实施《与顾客有关过程管理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对市场进行调研，定向顾客提供的产品和服务的要求，从以下几个方面来确定与服务有关的要求：</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 xml:space="preserve">（1）顾客对产品明示与潜在的要求,包括技术要求、质量要求、支持服务和价格等；      </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（2）与产品有关的法律、法规要求；</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顾客有合作意向时或发放招标文件时，介绍公司产品，了解顾客对产品要求，并结合企业标准进行确定，且明示在合同或订单上，确定顾客对产品的具体要求。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查见《销售合同清单》，内容包括：序号、顾客名称、产品名称、签订日期、备注等</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抽销售合同</w:t>
            </w:r>
          </w:p>
          <w:p>
            <w:pPr>
              <w:pStyle w:val="2"/>
              <w:keepNext w:val="0"/>
              <w:keepLines w:val="0"/>
              <w:pageBreakBefore w:val="0"/>
              <w:widowControl w:val="0"/>
              <w:numPr>
                <w:ilvl w:val="0"/>
                <w:numId w:val="1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r>
              <w:rPr>
                <w:rFonts w:hint="eastAsia" w:ascii="宋体" w:hAnsi="宋体" w:eastAsia="宋体" w:cs="宋体"/>
                <w:color w:val="auto"/>
                <w:sz w:val="21"/>
                <w:szCs w:val="21"/>
                <w:highlight w:val="none"/>
                <w:lang w:val="en-US" w:eastAsia="zh-CN"/>
              </w:rPr>
              <w:t>五冶宜宾建筑工程</w:t>
            </w:r>
            <w:r>
              <w:rPr>
                <w:rFonts w:hint="eastAsia" w:ascii="宋体" w:hAnsi="宋体" w:eastAsia="宋体" w:cs="宋体"/>
                <w:color w:val="auto"/>
                <w:sz w:val="21"/>
                <w:szCs w:val="21"/>
                <w:highlight w:val="none"/>
              </w:rPr>
              <w:t>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供应项目：成都理工大学产业技术学院项目二期工程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产品名称：</w:t>
            </w:r>
            <w:r>
              <w:rPr>
                <w:rFonts w:hint="eastAsia" w:ascii="宋体" w:hAnsi="宋体" w:cs="宋体"/>
                <w:color w:val="auto"/>
                <w:sz w:val="21"/>
                <w:szCs w:val="21"/>
                <w:highlight w:val="none"/>
                <w:lang w:val="en-US" w:eastAsia="zh-CN"/>
              </w:rPr>
              <w:t>成品木质入户门（带门套）9816.92平方米、木夹板门（带门套）5859.43平方米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highlight w:val="none"/>
                <w:lang w:val="en-US" w:eastAsia="zh-CN"/>
              </w:rPr>
            </w:pPr>
          </w:p>
          <w:p>
            <w:pPr>
              <w:pStyle w:val="2"/>
              <w:keepNext w:val="0"/>
              <w:keepLines w:val="0"/>
              <w:pageBreakBefore w:val="0"/>
              <w:widowControl w:val="0"/>
              <w:numPr>
                <w:ilvl w:val="0"/>
                <w:numId w:val="1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r>
              <w:rPr>
                <w:rFonts w:hint="eastAsia" w:ascii="宋体" w:hAnsi="宋体" w:eastAsia="宋体" w:cs="宋体"/>
                <w:color w:val="auto"/>
                <w:sz w:val="21"/>
                <w:szCs w:val="21"/>
                <w:highlight w:val="none"/>
                <w:lang w:val="en-US" w:eastAsia="zh-CN"/>
              </w:rPr>
              <w:t>五冶宜宾建筑工程</w:t>
            </w:r>
            <w:r>
              <w:rPr>
                <w:rFonts w:hint="eastAsia" w:ascii="宋体" w:hAnsi="宋体" w:eastAsia="宋体" w:cs="宋体"/>
                <w:color w:val="auto"/>
                <w:sz w:val="21"/>
                <w:szCs w:val="21"/>
                <w:highlight w:val="none"/>
              </w:rPr>
              <w:t>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供应项目：宜宾学院临港产教融合实训基地建设项目二期设计施工总承包项目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产品名称：</w:t>
            </w:r>
            <w:r>
              <w:rPr>
                <w:rFonts w:hint="eastAsia" w:ascii="宋体" w:hAnsi="宋体" w:cs="宋体"/>
                <w:color w:val="auto"/>
                <w:sz w:val="21"/>
                <w:szCs w:val="21"/>
                <w:highlight w:val="none"/>
                <w:lang w:val="en-US" w:eastAsia="zh-CN"/>
              </w:rPr>
              <w:t>平板门（带门套）14569.75平方米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年0</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highlight w:val="none"/>
                <w:lang w:val="en-US" w:eastAsia="zh-CN"/>
              </w:rPr>
            </w:pPr>
          </w:p>
          <w:p>
            <w:pPr>
              <w:pStyle w:val="2"/>
              <w:keepNext w:val="0"/>
              <w:keepLines w:val="0"/>
              <w:pageBreakBefore w:val="0"/>
              <w:widowControl w:val="0"/>
              <w:numPr>
                <w:ilvl w:val="0"/>
                <w:numId w:val="1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r>
              <w:rPr>
                <w:rFonts w:hint="eastAsia" w:ascii="宋体" w:hAnsi="宋体" w:eastAsia="宋体" w:cs="宋体"/>
                <w:color w:val="auto"/>
                <w:sz w:val="21"/>
                <w:szCs w:val="21"/>
                <w:highlight w:val="none"/>
                <w:lang w:val="en-US" w:eastAsia="zh-CN"/>
              </w:rPr>
              <w:t>个体经销商-朱开</w:t>
            </w:r>
            <w:r>
              <w:rPr>
                <w:rFonts w:hint="eastAsia" w:ascii="宋体" w:hAnsi="宋体" w:eastAsia="宋体" w:cs="宋体"/>
                <w:color w:val="auto"/>
                <w:sz w:val="21"/>
                <w:szCs w:val="21"/>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r>
              <w:rPr>
                <w:rFonts w:hint="eastAsia" w:ascii="宋体" w:hAnsi="宋体" w:cs="宋体"/>
                <w:color w:val="auto"/>
                <w:sz w:val="21"/>
                <w:szCs w:val="21"/>
                <w:highlight w:val="none"/>
                <w:lang w:val="en-US" w:eastAsia="zh-CN"/>
              </w:rPr>
              <w:t>衣帽间、电视柜</w:t>
            </w:r>
            <w:r>
              <w:rPr>
                <w:rFonts w:hint="eastAsia" w:ascii="宋体" w:hAnsi="宋体" w:eastAsia="宋体" w:cs="宋体"/>
                <w:color w:val="auto"/>
                <w:sz w:val="21"/>
                <w:szCs w:val="21"/>
                <w:highlight w:val="non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日 </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客户名称：</w:t>
            </w:r>
            <w:r>
              <w:rPr>
                <w:rFonts w:hint="eastAsia" w:ascii="宋体" w:hAnsi="宋体" w:eastAsia="宋体" w:cs="宋体"/>
                <w:color w:val="auto"/>
                <w:sz w:val="21"/>
                <w:szCs w:val="21"/>
                <w:highlight w:val="none"/>
                <w:lang w:val="en-US" w:eastAsia="zh-CN"/>
              </w:rPr>
              <w:t>散客张先生</w:t>
            </w:r>
            <w:r>
              <w:rPr>
                <w:rFonts w:hint="eastAsia" w:ascii="宋体" w:hAnsi="宋体" w:eastAsia="宋体" w:cs="宋体"/>
                <w:color w:val="auto"/>
                <w:sz w:val="21"/>
                <w:szCs w:val="21"/>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r>
              <w:rPr>
                <w:rFonts w:hint="eastAsia" w:ascii="宋体" w:hAnsi="宋体" w:cs="宋体"/>
                <w:color w:val="auto"/>
                <w:sz w:val="21"/>
                <w:szCs w:val="21"/>
                <w:highlight w:val="none"/>
                <w:lang w:val="en-US" w:eastAsia="zh-CN"/>
              </w:rPr>
              <w:t>衣柜、电视柜、鞋柜</w:t>
            </w:r>
            <w:r>
              <w:rPr>
                <w:rFonts w:hint="eastAsia" w:ascii="宋体" w:hAnsi="宋体" w:eastAsia="宋体" w:cs="宋体"/>
                <w:color w:val="auto"/>
                <w:sz w:val="21"/>
                <w:szCs w:val="21"/>
                <w:highlight w:val="non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日 </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以上合同明确了销售产品、数量、价款；付款方式；供货周期；质量保证期与质保服务；双方责任；违约责任、争议解决等。</w:t>
            </w:r>
          </w:p>
          <w:p>
            <w:pPr>
              <w:pStyle w:val="2"/>
              <w:rPr>
                <w:rFonts w:hint="eastAsia" w:ascii="宋体" w:hAnsi="宋体" w:eastAsia="宋体" w:cs="宋体"/>
                <w:color w:val="auto"/>
                <w:sz w:val="21"/>
                <w:szCs w:val="21"/>
                <w:highlight w:val="red"/>
              </w:rPr>
            </w:pP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为了明确与产品有关的要求，确保公司有能力满足顾客要求；在公司向顾客做出提供产品的承诺之前对产品有关要求进行了评审。</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抽查《</w:t>
            </w:r>
            <w:r>
              <w:rPr>
                <w:rFonts w:hint="eastAsia" w:ascii="宋体" w:hAnsi="宋体" w:cs="宋体"/>
                <w:iCs/>
                <w:color w:val="auto"/>
                <w:sz w:val="21"/>
                <w:szCs w:val="21"/>
                <w:lang w:val="en-US" w:eastAsia="zh-CN"/>
              </w:rPr>
              <w:t>合同评审记录</w:t>
            </w:r>
            <w:r>
              <w:rPr>
                <w:rFonts w:hint="eastAsia" w:ascii="宋体" w:hAnsi="宋体" w:eastAsia="宋体" w:cs="宋体"/>
                <w:iCs/>
                <w:color w:val="auto"/>
                <w:sz w:val="21"/>
                <w:szCs w:val="21"/>
              </w:rPr>
              <w:t>》</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顾客：五冶宜宾建筑工程有限公司</w:t>
            </w:r>
          </w:p>
          <w:p>
            <w:pPr>
              <w:keepNext w:val="0"/>
              <w:keepLines w:val="0"/>
              <w:pageBreakBefore w:val="0"/>
              <w:widowControl/>
              <w:kinsoku/>
              <w:wordWrap/>
              <w:overflowPunct/>
              <w:topLinePunct w:val="0"/>
              <w:bidi w:val="0"/>
              <w:spacing w:after="0" w:line="360" w:lineRule="auto"/>
              <w:ind w:firstLine="315" w:firstLineChars="150"/>
              <w:textAlignment w:val="auto"/>
              <w:rPr>
                <w:rFonts w:hint="default" w:ascii="宋体" w:hAnsi="宋体" w:eastAsia="宋体" w:cs="宋体"/>
                <w:iCs/>
                <w:color w:val="auto"/>
                <w:sz w:val="21"/>
                <w:szCs w:val="21"/>
                <w:lang w:val="en-US"/>
              </w:rPr>
            </w:pPr>
            <w:r>
              <w:rPr>
                <w:rFonts w:hint="eastAsia" w:ascii="宋体" w:hAnsi="宋体" w:eastAsia="宋体" w:cs="宋体"/>
                <w:iCs/>
                <w:color w:val="auto"/>
                <w:sz w:val="21"/>
                <w:szCs w:val="21"/>
              </w:rPr>
              <w:t>产品名称：</w:t>
            </w:r>
            <w:r>
              <w:rPr>
                <w:rFonts w:hint="eastAsia" w:ascii="宋体" w:hAnsi="宋体" w:cs="宋体"/>
                <w:iCs/>
                <w:color w:val="auto"/>
                <w:sz w:val="21"/>
                <w:szCs w:val="21"/>
                <w:lang w:val="en-US" w:eastAsia="zh-CN"/>
              </w:rPr>
              <w:t>平板门带门套，（项目：</w:t>
            </w:r>
            <w:r>
              <w:rPr>
                <w:rFonts w:hint="eastAsia" w:ascii="宋体" w:hAnsi="宋体" w:eastAsia="宋体" w:cs="宋体"/>
                <w:color w:val="auto"/>
                <w:sz w:val="21"/>
                <w:szCs w:val="21"/>
                <w:highlight w:val="none"/>
                <w:lang w:val="en-US" w:eastAsia="zh-CN"/>
              </w:rPr>
              <w:t>宜宾学院临港产教融合实训基地二期）</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评审内容：顾客需求、技术要求、交期要求、质量要求、价格要求等；</w:t>
            </w:r>
          </w:p>
          <w:p>
            <w:pPr>
              <w:keepNext w:val="0"/>
              <w:keepLines w:val="0"/>
              <w:pageBreakBefore w:val="0"/>
              <w:widowControl/>
              <w:kinsoku/>
              <w:wordWrap/>
              <w:overflowPunct/>
              <w:topLinePunct w:val="0"/>
              <w:bidi w:val="0"/>
              <w:spacing w:after="0" w:line="360" w:lineRule="auto"/>
              <w:ind w:firstLine="315" w:firstLineChars="150"/>
              <w:textAlignment w:val="auto"/>
              <w:rPr>
                <w:rFonts w:hint="default" w:ascii="宋体" w:hAnsi="宋体" w:eastAsia="宋体" w:cs="宋体"/>
                <w:iCs/>
                <w:color w:val="auto"/>
                <w:sz w:val="21"/>
                <w:szCs w:val="21"/>
                <w:lang w:val="en-US" w:eastAsia="zh-CN"/>
              </w:rPr>
            </w:pPr>
            <w:r>
              <w:rPr>
                <w:rFonts w:hint="eastAsia" w:ascii="宋体" w:hAnsi="宋体" w:eastAsia="宋体" w:cs="宋体"/>
                <w:iCs/>
                <w:color w:val="auto"/>
                <w:sz w:val="21"/>
                <w:szCs w:val="21"/>
              </w:rPr>
              <w:t>评审部门：</w:t>
            </w:r>
            <w:r>
              <w:rPr>
                <w:rFonts w:hint="eastAsia" w:ascii="宋体" w:hAnsi="宋体" w:cs="宋体"/>
                <w:iCs/>
                <w:color w:val="auto"/>
                <w:sz w:val="21"/>
                <w:szCs w:val="21"/>
                <w:lang w:val="en-US" w:eastAsia="zh-CN"/>
              </w:rPr>
              <w:t>行政部：蒋昌，</w:t>
            </w:r>
            <w:r>
              <w:rPr>
                <w:rFonts w:hint="eastAsia" w:ascii="宋体" w:hAnsi="宋体" w:eastAsia="宋体" w:cs="宋体"/>
                <w:iCs/>
                <w:color w:val="auto"/>
                <w:sz w:val="21"/>
                <w:szCs w:val="21"/>
              </w:rPr>
              <w:t>供销部</w:t>
            </w:r>
            <w:r>
              <w:rPr>
                <w:rFonts w:hint="eastAsia" w:ascii="宋体" w:hAnsi="宋体" w:cs="宋体"/>
                <w:iCs/>
                <w:color w:val="auto"/>
                <w:sz w:val="21"/>
                <w:szCs w:val="21"/>
                <w:lang w:eastAsia="zh-CN"/>
              </w:rPr>
              <w:t>：</w:t>
            </w:r>
            <w:r>
              <w:rPr>
                <w:rFonts w:hint="eastAsia" w:ascii="宋体" w:hAnsi="宋体" w:cs="宋体"/>
                <w:iCs/>
                <w:color w:val="auto"/>
                <w:sz w:val="21"/>
                <w:szCs w:val="21"/>
                <w:lang w:val="en-US" w:eastAsia="zh-CN"/>
              </w:rPr>
              <w:t>刘俊枭</w:t>
            </w:r>
            <w:r>
              <w:rPr>
                <w:rFonts w:hint="eastAsia" w:ascii="宋体" w:hAnsi="宋体" w:eastAsia="宋体" w:cs="宋体"/>
                <w:iCs/>
                <w:color w:val="auto"/>
                <w:sz w:val="21"/>
                <w:szCs w:val="21"/>
              </w:rPr>
              <w:t>、生产部</w:t>
            </w:r>
            <w:r>
              <w:rPr>
                <w:rFonts w:hint="eastAsia" w:ascii="宋体" w:hAnsi="宋体" w:cs="宋体"/>
                <w:iCs/>
                <w:color w:val="auto"/>
                <w:sz w:val="21"/>
                <w:szCs w:val="21"/>
                <w:lang w:eastAsia="zh-CN"/>
              </w:rPr>
              <w:t>：</w:t>
            </w:r>
            <w:r>
              <w:rPr>
                <w:rFonts w:hint="eastAsia" w:ascii="宋体" w:hAnsi="宋体" w:cs="宋体"/>
                <w:iCs/>
                <w:color w:val="auto"/>
                <w:sz w:val="21"/>
                <w:szCs w:val="21"/>
                <w:lang w:val="en-US" w:eastAsia="zh-CN"/>
              </w:rPr>
              <w:t>陈明</w:t>
            </w:r>
            <w:r>
              <w:rPr>
                <w:rFonts w:hint="eastAsia" w:ascii="宋体" w:hAnsi="宋体" w:eastAsia="宋体" w:cs="宋体"/>
                <w:iCs/>
                <w:color w:val="auto"/>
                <w:sz w:val="21"/>
                <w:szCs w:val="21"/>
              </w:rPr>
              <w:t>、质量部</w:t>
            </w:r>
            <w:r>
              <w:rPr>
                <w:rFonts w:hint="eastAsia" w:ascii="宋体" w:hAnsi="宋体" w:cs="宋体"/>
                <w:iCs/>
                <w:color w:val="auto"/>
                <w:sz w:val="21"/>
                <w:szCs w:val="21"/>
                <w:lang w:eastAsia="zh-CN"/>
              </w:rPr>
              <w:t>：</w:t>
            </w:r>
            <w:r>
              <w:rPr>
                <w:rFonts w:hint="eastAsia" w:ascii="宋体" w:hAnsi="宋体" w:cs="宋体"/>
                <w:iCs/>
                <w:color w:val="auto"/>
                <w:sz w:val="21"/>
                <w:szCs w:val="21"/>
                <w:lang w:val="en-US" w:eastAsia="zh-CN"/>
              </w:rPr>
              <w:t>任华兵</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评审结论：符合要求，同意签订</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批准人：尹涛</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评审时间:202</w:t>
            </w:r>
            <w:r>
              <w:rPr>
                <w:rFonts w:hint="eastAsia" w:ascii="宋体" w:hAnsi="宋体" w:cs="宋体"/>
                <w:iCs/>
                <w:color w:val="auto"/>
                <w:sz w:val="21"/>
                <w:szCs w:val="21"/>
                <w:lang w:val="en-US" w:eastAsia="zh-CN"/>
              </w:rPr>
              <w:t>2</w:t>
            </w:r>
            <w:r>
              <w:rPr>
                <w:rFonts w:hint="eastAsia" w:ascii="宋体" w:hAnsi="宋体" w:eastAsia="宋体" w:cs="宋体"/>
                <w:iCs/>
                <w:color w:val="auto"/>
                <w:sz w:val="21"/>
                <w:szCs w:val="21"/>
              </w:rPr>
              <w:t>年</w:t>
            </w:r>
            <w:r>
              <w:rPr>
                <w:rFonts w:hint="eastAsia" w:ascii="宋体" w:hAnsi="宋体" w:cs="宋体"/>
                <w:iCs/>
                <w:color w:val="auto"/>
                <w:sz w:val="21"/>
                <w:szCs w:val="21"/>
                <w:lang w:val="en-US" w:eastAsia="zh-CN"/>
              </w:rPr>
              <w:t>6</w:t>
            </w:r>
            <w:r>
              <w:rPr>
                <w:rFonts w:hint="eastAsia" w:ascii="宋体" w:hAnsi="宋体" w:eastAsia="宋体" w:cs="宋体"/>
                <w:iCs/>
                <w:color w:val="auto"/>
                <w:sz w:val="21"/>
                <w:szCs w:val="21"/>
              </w:rPr>
              <w:t>月</w:t>
            </w:r>
            <w:r>
              <w:rPr>
                <w:rFonts w:hint="eastAsia" w:ascii="宋体" w:hAnsi="宋体" w:cs="宋体"/>
                <w:iCs/>
                <w:color w:val="auto"/>
                <w:sz w:val="21"/>
                <w:szCs w:val="21"/>
                <w:lang w:val="en-US" w:eastAsia="zh-CN"/>
              </w:rPr>
              <w:t>28</w:t>
            </w:r>
            <w:r>
              <w:rPr>
                <w:rFonts w:hint="eastAsia" w:ascii="宋体" w:hAnsi="宋体" w:eastAsia="宋体" w:cs="宋体"/>
                <w:iCs/>
                <w:color w:val="auto"/>
                <w:sz w:val="21"/>
                <w:szCs w:val="21"/>
              </w:rPr>
              <w:t>日</w:t>
            </w:r>
          </w:p>
          <w:p>
            <w:pPr>
              <w:pStyle w:val="18"/>
              <w:keepNext w:val="0"/>
              <w:keepLines w:val="0"/>
              <w:pageBreakBefore w:val="0"/>
              <w:kinsoku/>
              <w:wordWrap/>
              <w:overflowPunct/>
              <w:topLinePunct w:val="0"/>
              <w:bidi w:val="0"/>
              <w:spacing w:after="0" w:line="360" w:lineRule="auto"/>
              <w:textAlignment w:val="auto"/>
              <w:rPr>
                <w:rFonts w:hint="eastAsia" w:ascii="宋体" w:hAnsi="宋体" w:eastAsia="宋体" w:cs="宋体"/>
                <w:iCs/>
                <w:color w:val="auto"/>
                <w:sz w:val="21"/>
                <w:szCs w:val="21"/>
              </w:rPr>
            </w:pPr>
          </w:p>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顾客：五冶宜宾建筑工程有限公司</w:t>
            </w:r>
          </w:p>
          <w:p>
            <w:pPr>
              <w:keepNext w:val="0"/>
              <w:keepLines w:val="0"/>
              <w:pageBreakBefore w:val="0"/>
              <w:widowControl/>
              <w:kinsoku/>
              <w:wordWrap/>
              <w:overflowPunct/>
              <w:topLinePunct w:val="0"/>
              <w:bidi w:val="0"/>
              <w:spacing w:after="0" w:line="360" w:lineRule="auto"/>
              <w:ind w:firstLine="315" w:firstLineChars="150"/>
              <w:textAlignment w:val="auto"/>
              <w:rPr>
                <w:rFonts w:hint="default" w:ascii="宋体" w:hAnsi="宋体" w:eastAsia="宋体" w:cs="宋体"/>
                <w:iCs/>
                <w:color w:val="auto"/>
                <w:sz w:val="21"/>
                <w:szCs w:val="21"/>
                <w:lang w:val="en-US"/>
              </w:rPr>
            </w:pPr>
            <w:r>
              <w:rPr>
                <w:rFonts w:hint="eastAsia" w:ascii="宋体" w:hAnsi="宋体" w:eastAsia="宋体" w:cs="宋体"/>
                <w:iCs/>
                <w:color w:val="auto"/>
                <w:sz w:val="21"/>
                <w:szCs w:val="21"/>
              </w:rPr>
              <w:t>产品名称：</w:t>
            </w:r>
            <w:r>
              <w:rPr>
                <w:rFonts w:hint="eastAsia" w:ascii="宋体" w:hAnsi="宋体" w:cs="宋体"/>
                <w:iCs/>
                <w:color w:val="auto"/>
                <w:sz w:val="21"/>
                <w:szCs w:val="21"/>
                <w:lang w:val="en-US" w:eastAsia="zh-CN"/>
              </w:rPr>
              <w:t>清水夹板门带门套，（项目：成渝竹产业协同创新中心</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评审内容：顾客需求、技术要求、交期要求、质量要求、价格要求等；</w:t>
            </w:r>
          </w:p>
          <w:p>
            <w:pPr>
              <w:keepNext w:val="0"/>
              <w:keepLines w:val="0"/>
              <w:pageBreakBefore w:val="0"/>
              <w:widowControl/>
              <w:kinsoku/>
              <w:wordWrap/>
              <w:overflowPunct/>
              <w:topLinePunct w:val="0"/>
              <w:bidi w:val="0"/>
              <w:spacing w:after="0" w:line="360" w:lineRule="auto"/>
              <w:ind w:firstLine="315" w:firstLineChars="150"/>
              <w:textAlignment w:val="auto"/>
              <w:rPr>
                <w:rFonts w:hint="default" w:ascii="宋体" w:hAnsi="宋体" w:eastAsia="宋体" w:cs="宋体"/>
                <w:iCs/>
                <w:color w:val="auto"/>
                <w:sz w:val="21"/>
                <w:szCs w:val="21"/>
                <w:lang w:val="en-US" w:eastAsia="zh-CN"/>
              </w:rPr>
            </w:pPr>
            <w:r>
              <w:rPr>
                <w:rFonts w:hint="eastAsia" w:ascii="宋体" w:hAnsi="宋体" w:eastAsia="宋体" w:cs="宋体"/>
                <w:iCs/>
                <w:color w:val="auto"/>
                <w:sz w:val="21"/>
                <w:szCs w:val="21"/>
              </w:rPr>
              <w:t>评审部门：</w:t>
            </w:r>
            <w:r>
              <w:rPr>
                <w:rFonts w:hint="eastAsia" w:ascii="宋体" w:hAnsi="宋体" w:cs="宋体"/>
                <w:iCs/>
                <w:color w:val="auto"/>
                <w:sz w:val="21"/>
                <w:szCs w:val="21"/>
                <w:lang w:val="en-US" w:eastAsia="zh-CN"/>
              </w:rPr>
              <w:t>行政部：蒋昌，</w:t>
            </w:r>
            <w:r>
              <w:rPr>
                <w:rFonts w:hint="eastAsia" w:ascii="宋体" w:hAnsi="宋体" w:eastAsia="宋体" w:cs="宋体"/>
                <w:iCs/>
                <w:color w:val="auto"/>
                <w:sz w:val="21"/>
                <w:szCs w:val="21"/>
              </w:rPr>
              <w:t>供销部</w:t>
            </w:r>
            <w:r>
              <w:rPr>
                <w:rFonts w:hint="eastAsia" w:ascii="宋体" w:hAnsi="宋体" w:cs="宋体"/>
                <w:iCs/>
                <w:color w:val="auto"/>
                <w:sz w:val="21"/>
                <w:szCs w:val="21"/>
                <w:lang w:eastAsia="zh-CN"/>
              </w:rPr>
              <w:t>：</w:t>
            </w:r>
            <w:r>
              <w:rPr>
                <w:rFonts w:hint="eastAsia" w:ascii="宋体" w:hAnsi="宋体" w:cs="宋体"/>
                <w:iCs/>
                <w:color w:val="auto"/>
                <w:sz w:val="21"/>
                <w:szCs w:val="21"/>
                <w:lang w:val="en-US" w:eastAsia="zh-CN"/>
              </w:rPr>
              <w:t>刘俊枭</w:t>
            </w:r>
            <w:r>
              <w:rPr>
                <w:rFonts w:hint="eastAsia" w:ascii="宋体" w:hAnsi="宋体" w:eastAsia="宋体" w:cs="宋体"/>
                <w:iCs/>
                <w:color w:val="auto"/>
                <w:sz w:val="21"/>
                <w:szCs w:val="21"/>
              </w:rPr>
              <w:t>、生产部</w:t>
            </w:r>
            <w:r>
              <w:rPr>
                <w:rFonts w:hint="eastAsia" w:ascii="宋体" w:hAnsi="宋体" w:cs="宋体"/>
                <w:iCs/>
                <w:color w:val="auto"/>
                <w:sz w:val="21"/>
                <w:szCs w:val="21"/>
                <w:lang w:eastAsia="zh-CN"/>
              </w:rPr>
              <w:t>：</w:t>
            </w:r>
            <w:r>
              <w:rPr>
                <w:rFonts w:hint="eastAsia" w:ascii="宋体" w:hAnsi="宋体" w:cs="宋体"/>
                <w:iCs/>
                <w:color w:val="auto"/>
                <w:sz w:val="21"/>
                <w:szCs w:val="21"/>
                <w:lang w:val="en-US" w:eastAsia="zh-CN"/>
              </w:rPr>
              <w:t>陈明</w:t>
            </w:r>
            <w:r>
              <w:rPr>
                <w:rFonts w:hint="eastAsia" w:ascii="宋体" w:hAnsi="宋体" w:eastAsia="宋体" w:cs="宋体"/>
                <w:iCs/>
                <w:color w:val="auto"/>
                <w:sz w:val="21"/>
                <w:szCs w:val="21"/>
              </w:rPr>
              <w:t>、质量部</w:t>
            </w:r>
            <w:r>
              <w:rPr>
                <w:rFonts w:hint="eastAsia" w:ascii="宋体" w:hAnsi="宋体" w:cs="宋体"/>
                <w:iCs/>
                <w:color w:val="auto"/>
                <w:sz w:val="21"/>
                <w:szCs w:val="21"/>
                <w:lang w:eastAsia="zh-CN"/>
              </w:rPr>
              <w:t>：</w:t>
            </w:r>
            <w:r>
              <w:rPr>
                <w:rFonts w:hint="eastAsia" w:ascii="宋体" w:hAnsi="宋体" w:cs="宋体"/>
                <w:iCs/>
                <w:color w:val="auto"/>
                <w:sz w:val="21"/>
                <w:szCs w:val="21"/>
                <w:lang w:val="en-US" w:eastAsia="zh-CN"/>
              </w:rPr>
              <w:t>任华兵</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评审结论：符合要求，同意签订</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批准人：尹涛</w:t>
            </w:r>
          </w:p>
          <w:p>
            <w:pPr>
              <w:keepNext w:val="0"/>
              <w:keepLines w:val="0"/>
              <w:pageBreakBefore w:val="0"/>
              <w:widowControl/>
              <w:kinsoku/>
              <w:wordWrap/>
              <w:overflowPunct/>
              <w:topLinePunct w:val="0"/>
              <w:bidi w:val="0"/>
              <w:spacing w:after="0" w:line="360" w:lineRule="auto"/>
              <w:ind w:firstLine="315" w:firstLineChars="150"/>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评审时间:202</w:t>
            </w:r>
            <w:r>
              <w:rPr>
                <w:rFonts w:hint="eastAsia" w:ascii="宋体" w:hAnsi="宋体" w:cs="宋体"/>
                <w:iCs/>
                <w:color w:val="auto"/>
                <w:sz w:val="21"/>
                <w:szCs w:val="21"/>
                <w:lang w:val="en-US" w:eastAsia="zh-CN"/>
              </w:rPr>
              <w:t>2</w:t>
            </w:r>
            <w:r>
              <w:rPr>
                <w:rFonts w:hint="eastAsia" w:ascii="宋体" w:hAnsi="宋体" w:eastAsia="宋体" w:cs="宋体"/>
                <w:iCs/>
                <w:color w:val="auto"/>
                <w:sz w:val="21"/>
                <w:szCs w:val="21"/>
              </w:rPr>
              <w:t>年</w:t>
            </w:r>
            <w:r>
              <w:rPr>
                <w:rFonts w:hint="eastAsia" w:ascii="宋体" w:hAnsi="宋体" w:cs="宋体"/>
                <w:iCs/>
                <w:color w:val="auto"/>
                <w:sz w:val="21"/>
                <w:szCs w:val="21"/>
                <w:lang w:val="en-US" w:eastAsia="zh-CN"/>
              </w:rPr>
              <w:t>8</w:t>
            </w:r>
            <w:r>
              <w:rPr>
                <w:rFonts w:hint="eastAsia" w:ascii="宋体" w:hAnsi="宋体" w:eastAsia="宋体" w:cs="宋体"/>
                <w:iCs/>
                <w:color w:val="auto"/>
                <w:sz w:val="21"/>
                <w:szCs w:val="21"/>
              </w:rPr>
              <w:t>月</w:t>
            </w:r>
            <w:r>
              <w:rPr>
                <w:rFonts w:hint="eastAsia" w:ascii="宋体" w:hAnsi="宋体" w:cs="宋体"/>
                <w:iCs/>
                <w:color w:val="auto"/>
                <w:sz w:val="21"/>
                <w:szCs w:val="21"/>
                <w:lang w:val="en-US" w:eastAsia="zh-CN"/>
              </w:rPr>
              <w:t>10</w:t>
            </w:r>
            <w:r>
              <w:rPr>
                <w:rFonts w:hint="eastAsia" w:ascii="宋体" w:hAnsi="宋体" w:eastAsia="宋体" w:cs="宋体"/>
                <w:iCs/>
                <w:color w:val="auto"/>
                <w:sz w:val="21"/>
                <w:szCs w:val="21"/>
              </w:rPr>
              <w:t>日</w:t>
            </w:r>
          </w:p>
          <w:p>
            <w:pPr>
              <w:keepNext w:val="0"/>
              <w:keepLines w:val="0"/>
              <w:pageBreakBefore w:val="0"/>
              <w:widowControl/>
              <w:kinsoku/>
              <w:wordWrap/>
              <w:overflowPunct/>
              <w:topLinePunct w:val="0"/>
              <w:bidi w:val="0"/>
              <w:spacing w:after="0" w:line="360" w:lineRule="auto"/>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经查：进期以来，没有发生合同更改的情况，如果需要更改，需对更改内容重新评审。并将变化的要求及时通知有关人员。</w:t>
            </w:r>
          </w:p>
          <w:p>
            <w:pPr>
              <w:keepNext w:val="0"/>
              <w:keepLines w:val="0"/>
              <w:pageBreakBefore w:val="0"/>
              <w:widowControl/>
              <w:kinsoku/>
              <w:wordWrap/>
              <w:overflowPunct/>
              <w:topLinePunct w:val="0"/>
              <w:bidi w:val="0"/>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产品和服务的要求基本满足要求。</w:t>
            </w:r>
          </w:p>
        </w:tc>
        <w:tc>
          <w:tcPr>
            <w:tcW w:w="872" w:type="dxa"/>
          </w:tcPr>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sz w:val="21"/>
                <w:szCs w:val="21"/>
              </w:rPr>
              <w:t>外部提供过程、产品和服务的控制</w:t>
            </w:r>
          </w:p>
        </w:tc>
        <w:tc>
          <w:tcPr>
            <w:tcW w:w="960" w:type="dxa"/>
            <w:vAlign w:val="top"/>
          </w:tcPr>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sz w:val="21"/>
                <w:szCs w:val="21"/>
              </w:rPr>
              <w:t>Q8.4</w:t>
            </w:r>
          </w:p>
        </w:tc>
        <w:tc>
          <w:tcPr>
            <w:tcW w:w="10717" w:type="dxa"/>
            <w:vAlign w:val="top"/>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1.查公司编制并执行了《外部提供过程、服务控制程序》，规定了采购控制要求，明确了对供方选择、评价、及再评价的准则。</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2.查《合格供方名录》</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重庆荣生新材料科技有限公司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供应：</w:t>
            </w:r>
            <w:r>
              <w:rPr>
                <w:rFonts w:hint="eastAsia" w:ascii="宋体" w:hAnsi="宋体" w:eastAsia="宋体" w:cs="宋体"/>
                <w:color w:val="auto"/>
                <w:sz w:val="21"/>
                <w:szCs w:val="21"/>
                <w:lang w:val="en-US" w:eastAsia="zh-CN"/>
              </w:rPr>
              <w:t>人造板</w:t>
            </w:r>
            <w:r>
              <w:rPr>
                <w:rFonts w:hint="eastAsia" w:ascii="宋体" w:hAnsi="宋体" w:eastAsia="宋体" w:cs="宋体"/>
                <w:color w:val="auto"/>
                <w:sz w:val="21"/>
                <w:szCs w:val="21"/>
              </w:rPr>
              <w:t>；</w:t>
            </w:r>
          </w:p>
          <w:p>
            <w:pPr>
              <w:pStyle w:val="2"/>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2）广西天峨精工木业有限公司           供应：杉指接板、杉指接条等</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成都漆东嘉化工工有限公司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w:t>
            </w:r>
            <w:r>
              <w:rPr>
                <w:rFonts w:hint="eastAsia" w:ascii="宋体" w:hAnsi="宋体" w:eastAsia="宋体" w:cs="宋体"/>
                <w:color w:val="auto"/>
                <w:sz w:val="21"/>
                <w:szCs w:val="21"/>
                <w:lang w:val="en-US" w:eastAsia="zh-CN"/>
              </w:rPr>
              <w:t>底</w:t>
            </w:r>
            <w:r>
              <w:rPr>
                <w:rFonts w:hint="eastAsia" w:ascii="宋体" w:hAnsi="宋体" w:eastAsia="宋体" w:cs="宋体"/>
                <w:color w:val="auto"/>
                <w:sz w:val="21"/>
                <w:szCs w:val="21"/>
              </w:rPr>
              <w:t>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重庆凯伦化学工业有限公司                供应：面漆、底漆、透明漆等</w:t>
            </w:r>
          </w:p>
          <w:p>
            <w:pPr>
              <w:pStyle w:val="2"/>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rPr>
            </w:pPr>
            <w:r>
              <w:rPr>
                <w:rFonts w:hint="eastAsia" w:ascii="宋体" w:hAnsi="宋体" w:eastAsia="宋体" w:cs="宋体"/>
                <w:color w:val="auto"/>
                <w:sz w:val="21"/>
                <w:szCs w:val="21"/>
                <w:lang w:val="en-US" w:eastAsia="zh-CN"/>
              </w:rPr>
              <w:t xml:space="preserve">5）合肥展翔商贸有限公司              </w:t>
            </w:r>
            <w:r>
              <w:rPr>
                <w:rFonts w:hint="eastAsia" w:ascii="宋体" w:hAnsi="宋体" w:eastAsia="宋体" w:cs="宋体"/>
                <w:color w:val="auto"/>
                <w:sz w:val="21"/>
                <w:szCs w:val="21"/>
              </w:rPr>
              <w:t xml:space="preserve"> 供应：</w:t>
            </w:r>
            <w:r>
              <w:rPr>
                <w:rFonts w:hint="eastAsia" w:ascii="宋体" w:hAnsi="宋体" w:eastAsia="宋体" w:cs="宋体"/>
                <w:color w:val="auto"/>
                <w:sz w:val="21"/>
                <w:szCs w:val="21"/>
                <w:lang w:val="en-US" w:eastAsia="zh-CN"/>
              </w:rPr>
              <w:t>办公用品</w:t>
            </w:r>
            <w:r>
              <w:rPr>
                <w:rFonts w:hint="eastAsia" w:ascii="宋体" w:hAnsi="宋体" w:eastAsia="宋体" w:cs="宋体"/>
                <w:color w:val="auto"/>
                <w:sz w:val="21"/>
                <w:szCs w:val="21"/>
              </w:rPr>
              <w:t>等。</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3．查：供应商评价记录：</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抽查《供方能力调查表》</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1）供应商：</w:t>
            </w:r>
            <w:r>
              <w:rPr>
                <w:rFonts w:hint="eastAsia" w:ascii="宋体" w:hAnsi="宋体" w:eastAsia="宋体" w:cs="宋体"/>
                <w:color w:val="auto"/>
                <w:sz w:val="21"/>
                <w:szCs w:val="21"/>
                <w:lang w:val="en-US" w:eastAsia="zh-CN"/>
              </w:rPr>
              <w:t>广西天峨精工木业有限公司</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val="en-US" w:eastAsia="zh-CN"/>
              </w:rPr>
              <w:t>产品质量、交货及时情况、服务态度、价格、公司资信</w:t>
            </w:r>
            <w:r>
              <w:rPr>
                <w:rFonts w:hint="eastAsia" w:ascii="宋体" w:hAnsi="宋体" w:eastAsia="宋体" w:cs="宋体"/>
                <w:color w:val="auto"/>
                <w:sz w:val="21"/>
                <w:szCs w:val="21"/>
              </w:rPr>
              <w:t>等。</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审批意见</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同意列入</w:t>
            </w:r>
            <w:r>
              <w:rPr>
                <w:rFonts w:hint="eastAsia" w:ascii="宋体" w:hAnsi="宋体" w:eastAsia="宋体" w:cs="宋体"/>
                <w:color w:val="auto"/>
                <w:sz w:val="21"/>
                <w:szCs w:val="21"/>
              </w:rPr>
              <w:t>合格供方。</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评价人：</w:t>
            </w:r>
            <w:r>
              <w:rPr>
                <w:rFonts w:hint="eastAsia" w:ascii="宋体" w:hAnsi="宋体" w:eastAsia="宋体" w:cs="宋体"/>
                <w:color w:val="auto"/>
                <w:sz w:val="21"/>
                <w:szCs w:val="21"/>
                <w:lang w:val="en-US" w:eastAsia="zh-CN"/>
              </w:rPr>
              <w:t xml:space="preserve">伍华兵、蒋昌、陈明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批准人：尹涛</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2）供应商：成都漆东嘉化工工有限公司</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val="en-US" w:eastAsia="zh-CN"/>
              </w:rPr>
              <w:t>产品质量、交货及时情况、服务态度、价格、公司资信</w:t>
            </w:r>
            <w:r>
              <w:rPr>
                <w:rFonts w:hint="eastAsia" w:ascii="宋体" w:hAnsi="宋体" w:eastAsia="宋体" w:cs="宋体"/>
                <w:color w:val="auto"/>
                <w:sz w:val="21"/>
                <w:szCs w:val="21"/>
              </w:rPr>
              <w:t>等。</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审批意见</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同意列入</w:t>
            </w:r>
            <w:r>
              <w:rPr>
                <w:rFonts w:hint="eastAsia" w:ascii="宋体" w:hAnsi="宋体" w:eastAsia="宋体" w:cs="宋体"/>
                <w:color w:val="auto"/>
                <w:sz w:val="21"/>
                <w:szCs w:val="21"/>
              </w:rPr>
              <w:t>合格供方。</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评价人：</w:t>
            </w:r>
            <w:r>
              <w:rPr>
                <w:rFonts w:hint="eastAsia" w:ascii="宋体" w:hAnsi="宋体" w:eastAsia="宋体" w:cs="宋体"/>
                <w:color w:val="auto"/>
                <w:sz w:val="21"/>
                <w:szCs w:val="21"/>
                <w:lang w:val="en-US" w:eastAsia="zh-CN"/>
              </w:rPr>
              <w:t xml:space="preserve">伍华兵、蒋昌、陈明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批准人：尹涛</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3）供应商：</w:t>
            </w:r>
            <w:r>
              <w:rPr>
                <w:rFonts w:hint="eastAsia" w:ascii="宋体" w:hAnsi="宋体" w:eastAsia="宋体" w:cs="宋体"/>
                <w:color w:val="auto"/>
                <w:sz w:val="21"/>
                <w:szCs w:val="21"/>
                <w:lang w:eastAsia="zh-CN"/>
              </w:rPr>
              <w:t>重庆荣生新材料科技有限公司</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val="en-US" w:eastAsia="zh-CN"/>
              </w:rPr>
              <w:t>产品质量、交货及时情况、服务态度、价格、公司资信</w:t>
            </w:r>
            <w:r>
              <w:rPr>
                <w:rFonts w:hint="eastAsia" w:ascii="宋体" w:hAnsi="宋体" w:eastAsia="宋体" w:cs="宋体"/>
                <w:color w:val="auto"/>
                <w:sz w:val="21"/>
                <w:szCs w:val="21"/>
              </w:rPr>
              <w:t>等。</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审批意见</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同意列入</w:t>
            </w:r>
            <w:r>
              <w:rPr>
                <w:rFonts w:hint="eastAsia" w:ascii="宋体" w:hAnsi="宋体" w:eastAsia="宋体" w:cs="宋体"/>
                <w:color w:val="auto"/>
                <w:sz w:val="21"/>
                <w:szCs w:val="21"/>
              </w:rPr>
              <w:t>合格供方。</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评价人：</w:t>
            </w:r>
            <w:r>
              <w:rPr>
                <w:rFonts w:hint="eastAsia" w:ascii="宋体" w:hAnsi="宋体" w:eastAsia="宋体" w:cs="宋体"/>
                <w:color w:val="auto"/>
                <w:sz w:val="21"/>
                <w:szCs w:val="21"/>
                <w:lang w:val="en-US" w:eastAsia="zh-CN"/>
              </w:rPr>
              <w:t xml:space="preserve">伍华兵、蒋昌、陈明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批准人：尹涛</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采购的产品均为合格供方名录中的供方进行采购,20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月对合格供方进行了业</w:t>
            </w:r>
            <w:r>
              <w:rPr>
                <w:rFonts w:hint="eastAsia" w:ascii="宋体" w:hAnsi="宋体" w:eastAsia="宋体" w:cs="宋体"/>
                <w:color w:val="auto"/>
                <w:sz w:val="21"/>
                <w:szCs w:val="21"/>
                <w:highlight w:val="none"/>
              </w:rPr>
              <w:t>绩评定，基本符合要求</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抽查原材料采购合同或采购单</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1）供方：重庆荣生新材料科技有限公司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签订日期：2022年08月12日</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采购产品          规格型号             数量             单价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醇酸不饱和底漆       6706               3148KG           11.06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2）供方：重庆凯伦化学工业有限公司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签订日期：2022年9月13日</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品名                   数量             单价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哑光清面漆            800KG            19.46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特清透明底漆          600KG            12.38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哑光固化剂            400KG            20.35</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底漆固化剂            300KG            21.23</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lang w:val="en-US" w:eastAsia="zh-CN"/>
              </w:rPr>
              <w:t xml:space="preserve">供方：广西天峨精工木业有限公司    </w:t>
            </w:r>
            <w:r>
              <w:rPr>
                <w:rFonts w:hint="eastAsia" w:ascii="宋体" w:hAnsi="宋体" w:eastAsia="宋体" w:cs="宋体"/>
                <w:color w:val="auto"/>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签订日期：202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drawing>
                <wp:inline distT="0" distB="0" distL="114300" distR="114300">
                  <wp:extent cx="5153660" cy="956945"/>
                  <wp:effectExtent l="0" t="0" r="8890" b="14605"/>
                  <wp:docPr id="5" name="图片 5" descr="0c6af176b1df5dc6afa29ae94dea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c6af176b1df5dc6afa29ae94dea332"/>
                          <pic:cNvPicPr>
                            <a:picLocks noChangeAspect="1"/>
                          </pic:cNvPicPr>
                        </pic:nvPicPr>
                        <pic:blipFill>
                          <a:blip r:embed="rId9"/>
                          <a:srcRect b="24597"/>
                          <a:stretch>
                            <a:fillRect/>
                          </a:stretch>
                        </pic:blipFill>
                        <pic:spPr>
                          <a:xfrm>
                            <a:off x="0" y="0"/>
                            <a:ext cx="5153660" cy="956945"/>
                          </a:xfrm>
                          <a:prstGeom prst="rect">
                            <a:avLst/>
                          </a:prstGeom>
                        </pic:spPr>
                      </pic:pic>
                    </a:graphicData>
                  </a:graphic>
                </wp:inline>
              </w:drawing>
            </w:r>
          </w:p>
          <w:p>
            <w:pPr>
              <w:pStyle w:val="2"/>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lang w:eastAsia="zh-CN"/>
              </w:rPr>
            </w:pPr>
            <w:r>
              <w:rPr>
                <w:rFonts w:hint="eastAsia" w:ascii="宋体" w:hAnsi="宋体" w:eastAsia="宋体" w:cs="宋体"/>
                <w:color w:val="auto"/>
                <w:lang w:eastAsia="zh-CN"/>
              </w:rPr>
              <w:drawing>
                <wp:inline distT="0" distB="0" distL="114300" distR="114300">
                  <wp:extent cx="5215890" cy="1241425"/>
                  <wp:effectExtent l="0" t="0" r="3810" b="15875"/>
                  <wp:docPr id="6" name="图片 6" descr="7b8f0d42341c40593a4256042ca5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8f0d42341c40593a4256042ca57ab"/>
                          <pic:cNvPicPr>
                            <a:picLocks noChangeAspect="1"/>
                          </pic:cNvPicPr>
                        </pic:nvPicPr>
                        <pic:blipFill>
                          <a:blip r:embed="rId10"/>
                          <a:stretch>
                            <a:fillRect/>
                          </a:stretch>
                        </pic:blipFill>
                        <pic:spPr>
                          <a:xfrm>
                            <a:off x="0" y="0"/>
                            <a:ext cx="5215890" cy="124142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组织对外部供方的控制是分类、分级进行控制，实施优胜劣汰的控制方法。并对影响最终公司产品服务质量的关键过程进行从严控制。</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szCs w:val="21"/>
                <w:highlight w:val="none"/>
              </w:rPr>
              <w:t>经询问公司采购产品主要根据需求，电话给供方以送货单形式表达，公司根据送货单对相关产品的数量、性能、包装、规格型号等进行检验。现场查看采购物料均按要求进行验证入库,提供有《入库检验记录单》，具体内容见Q8.6条款。</w:t>
            </w:r>
          </w:p>
        </w:tc>
        <w:tc>
          <w:tcPr>
            <w:tcW w:w="872" w:type="dxa"/>
          </w:tcPr>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60" w:type="dxa"/>
          </w:tcPr>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顾客满意</w:t>
            </w:r>
          </w:p>
          <w:p>
            <w:pPr>
              <w:keepNext w:val="0"/>
              <w:keepLines w:val="0"/>
              <w:pageBreakBefore w:val="0"/>
              <w:kinsoku/>
              <w:wordWrap/>
              <w:overflowPunct/>
              <w:topLinePunct w:val="0"/>
              <w:bidi w:val="0"/>
              <w:adjustRightInd w:val="0"/>
              <w:snapToGrid w:val="0"/>
              <w:spacing w:after="0" w:line="360" w:lineRule="auto"/>
              <w:textAlignment w:val="auto"/>
              <w:rPr>
                <w:rFonts w:hint="eastAsia" w:ascii="宋体" w:hAnsi="宋体" w:eastAsia="宋体" w:cs="宋体"/>
                <w:color w:val="auto"/>
                <w:sz w:val="21"/>
                <w:szCs w:val="21"/>
              </w:rPr>
            </w:pPr>
          </w:p>
        </w:tc>
        <w:tc>
          <w:tcPr>
            <w:tcW w:w="960" w:type="dxa"/>
          </w:tcPr>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Q9.1.2</w:t>
            </w:r>
          </w:p>
        </w:tc>
        <w:tc>
          <w:tcPr>
            <w:tcW w:w="10717"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查《顾客满意度测量程序》，规定了顾客满意调查的方法、过程环节、调查内容和分析方法等：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公司采用《顾客满意度调查表》收集与顾客满意度有关的信息，包括：质量、服务、交期、价格等。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查，公司202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20日</w:t>
            </w:r>
            <w:r>
              <w:rPr>
                <w:rFonts w:hint="eastAsia" w:ascii="宋体" w:hAnsi="宋体" w:eastAsia="宋体" w:cs="宋体"/>
                <w:color w:val="auto"/>
                <w:sz w:val="21"/>
                <w:szCs w:val="21"/>
              </w:rPr>
              <w:t>向顾客发出了《客户满意度调查表》3份，回收3份。提供顾客满意度调查报告，对调查情况进行了汇总统计，对本公司产品质量、交付、服务均表示满意，满意度达到96%，达到质量目标。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--调查内容包括：产品质量、缺陷率、交货及时性、投诉处理及时性、投诉处理、沟通等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--统计分析结果</w:t>
            </w:r>
            <w:r>
              <w:rPr>
                <w:rFonts w:hint="eastAsia" w:ascii="宋体" w:hAnsi="宋体" w:eastAsia="宋体" w:cs="宋体"/>
                <w:color w:val="auto"/>
                <w:szCs w:val="21"/>
                <w:highlight w:val="none"/>
                <w:lang w:val="zh-CN"/>
              </w:rPr>
              <w:t>顾客满意</w:t>
            </w:r>
            <w:r>
              <w:rPr>
                <w:rFonts w:hint="eastAsia" w:ascii="宋体" w:hAnsi="宋体" w:eastAsia="宋体" w:cs="宋体"/>
                <w:color w:val="auto"/>
                <w:szCs w:val="21"/>
                <w:highlight w:val="none"/>
              </w:rPr>
              <w:t>度为：98分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--暂无明显需实施纠正措施的改进事项。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Cs w:val="21"/>
                <w:highlight w:val="none"/>
              </w:rPr>
              <w:t>--提供顾客满意调查分析报告，报告显示：公司产品在产品质量、缺陷率、交货及时性、投诉处理及时性等其他方面都得到了顾客的认可。在售后服务和产品价格方面，与顾客心目中要求还有一些差距，这说明公司的产品还需进一步提高和改进，在产品价格上，要降低成本、减少费用，提高产品的价格竞争力，该结果已提交管理评审。</w:t>
            </w:r>
          </w:p>
        </w:tc>
        <w:tc>
          <w:tcPr>
            <w:tcW w:w="872"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29"/>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29" w:type="dxa"/>
            <w:vAlign w:val="center"/>
          </w:tcPr>
          <w:p>
            <w:pPr>
              <w:rPr>
                <w:rFonts w:hint="eastAsia" w:eastAsia="宋体"/>
                <w:color w:val="auto"/>
                <w:sz w:val="24"/>
                <w:szCs w:val="24"/>
                <w:lang w:eastAsia="zh-CN"/>
              </w:rPr>
            </w:pPr>
            <w:r>
              <w:rPr>
                <w:rFonts w:hint="eastAsia"/>
                <w:color w:val="auto"/>
                <w:sz w:val="24"/>
                <w:szCs w:val="24"/>
              </w:rPr>
              <w:t>受审核部门：供销部，   主管</w:t>
            </w:r>
            <w:r>
              <w:rPr>
                <w:rFonts w:hint="eastAsia"/>
                <w:color w:val="auto"/>
                <w:sz w:val="24"/>
                <w:szCs w:val="24"/>
                <w:highlight w:val="none"/>
              </w:rPr>
              <w:t>领导：</w:t>
            </w:r>
            <w:r>
              <w:rPr>
                <w:rFonts w:hint="eastAsia"/>
                <w:color w:val="auto"/>
                <w:sz w:val="24"/>
                <w:szCs w:val="24"/>
                <w:highlight w:val="none"/>
                <w:lang w:val="en-US" w:eastAsia="zh-CN"/>
              </w:rPr>
              <w:t>刘俊枭</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陪同人员：陈明</w:t>
            </w:r>
          </w:p>
        </w:tc>
        <w:tc>
          <w:tcPr>
            <w:tcW w:w="86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29"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杨珍全、贺怡燕（技术专家）</w:t>
            </w:r>
            <w:r>
              <w:rPr>
                <w:rFonts w:hint="eastAsia"/>
                <w:color w:val="auto"/>
                <w:sz w:val="24"/>
                <w:szCs w:val="24"/>
              </w:rPr>
              <w:t xml:space="preserve">      审核时间：</w:t>
            </w:r>
            <w:r>
              <w:rPr>
                <w:rFonts w:hint="eastAsia"/>
                <w:color w:val="auto"/>
                <w:sz w:val="24"/>
                <w:szCs w:val="24"/>
                <w:lang w:eastAsia="zh-CN"/>
              </w:rPr>
              <w:t>2022年9月27月</w:t>
            </w:r>
          </w:p>
        </w:tc>
        <w:tc>
          <w:tcPr>
            <w:tcW w:w="86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29"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color w:val="auto"/>
                <w:sz w:val="24"/>
                <w:szCs w:val="24"/>
              </w:rPr>
            </w:pPr>
            <w:r>
              <w:rPr>
                <w:rFonts w:hint="eastAsia" w:ascii="宋体" w:hAnsi="宋体" w:cs="新宋体"/>
                <w:color w:val="auto"/>
                <w:sz w:val="21"/>
                <w:szCs w:val="21"/>
              </w:rPr>
              <w:t>EMS： 5.3组织的角色、职责和权限、6.2目标及其达成的策划；6.1.2环境因素；7.4沟通；8.1运行策划和控制；8.2应急准备和响应；</w:t>
            </w:r>
          </w:p>
        </w:tc>
        <w:tc>
          <w:tcPr>
            <w:tcW w:w="86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E5.3； </w:t>
            </w:r>
          </w:p>
          <w:p>
            <w:pPr>
              <w:rPr>
                <w:rFonts w:ascii="宋体" w:hAnsi="宋体" w:cs="新宋体"/>
                <w:color w:val="auto"/>
                <w:szCs w:val="21"/>
              </w:rPr>
            </w:pPr>
          </w:p>
        </w:tc>
        <w:tc>
          <w:tcPr>
            <w:tcW w:w="10729" w:type="dxa"/>
            <w:vAlign w:val="top"/>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查，供销部的岗位职责和权限如下：</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a)  </w:t>
            </w:r>
            <w:r>
              <w:rPr>
                <w:rFonts w:hint="eastAsia" w:ascii="宋体" w:hAnsi="宋体" w:eastAsia="宋体" w:cs="宋体"/>
                <w:color w:val="auto"/>
                <w:sz w:val="21"/>
                <w:szCs w:val="21"/>
              </w:rPr>
              <w:t>负责业务开发、建立业务信息档案，进行市场分析和规划；</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b)  </w:t>
            </w:r>
            <w:r>
              <w:rPr>
                <w:rFonts w:hint="eastAsia" w:ascii="宋体" w:hAnsi="宋体" w:eastAsia="宋体" w:cs="宋体"/>
                <w:color w:val="auto"/>
                <w:sz w:val="21"/>
                <w:szCs w:val="21"/>
              </w:rPr>
              <w:t>负责顾客信息的传递和顾客沟通管理，并负责顾客满意度的调查和分析。</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c)  </w:t>
            </w:r>
            <w:r>
              <w:rPr>
                <w:rFonts w:hint="eastAsia" w:ascii="宋体" w:hAnsi="宋体" w:eastAsia="宋体" w:cs="宋体"/>
                <w:color w:val="auto"/>
                <w:sz w:val="21"/>
                <w:szCs w:val="21"/>
              </w:rPr>
              <w:t>负责顾客要求的识别，和合同的评审，负责与顾客的沟通和联络；</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d)  </w:t>
            </w:r>
            <w:r>
              <w:rPr>
                <w:rFonts w:hint="eastAsia" w:ascii="宋体" w:hAnsi="宋体" w:eastAsia="宋体" w:cs="宋体"/>
                <w:color w:val="auto"/>
                <w:sz w:val="21"/>
                <w:szCs w:val="21"/>
              </w:rPr>
              <w:t>负责合格供方的评价及对采购物资的评价</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负责顾客财产的管理及贮存、交付期间产品的防护;负责对顾客投诉及意见的处理；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负责本部门的环境因素和危险源辨识、更新、风险评价和运行控制工作；</w:t>
            </w:r>
          </w:p>
          <w:p>
            <w:pPr>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供销部负责人对部门职责清楚。</w:t>
            </w:r>
          </w:p>
        </w:tc>
        <w:tc>
          <w:tcPr>
            <w:tcW w:w="860" w:type="dxa"/>
            <w:vAlign w:val="top"/>
          </w:tcPr>
          <w:p>
            <w:pPr>
              <w:keepNext w:val="0"/>
              <w:keepLines w:val="0"/>
              <w:pageBreakBefore w:val="0"/>
              <w:kinsoku/>
              <w:wordWrap/>
              <w:overflowPunct/>
              <w:topLinePunct w:val="0"/>
              <w:bidi w:val="0"/>
              <w:snapToGrid/>
              <w:spacing w:after="0" w:line="360" w:lineRule="auto"/>
              <w:ind w:left="0" w:leftChars="0"/>
              <w:textAlignment w:val="auto"/>
              <w:rPr>
                <w:rFonts w:hint="eastAsia" w:ascii="宋体" w:hAnsi="宋体" w:eastAsia="宋体" w:cs="宋体"/>
                <w:color w:val="auto"/>
                <w:kern w:val="2"/>
                <w:sz w:val="21"/>
                <w:szCs w:val="21"/>
                <w:highlight w:val="magenta"/>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E6.1.2</w:t>
            </w:r>
          </w:p>
        </w:tc>
        <w:tc>
          <w:tcPr>
            <w:tcW w:w="10729" w:type="dxa"/>
          </w:tcPr>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查见：《环境因素识别与评价程序》，上述文件对识别和评价方法、程序、职责、记录作了规定。供销部主要工作是为产品的生产采购原材料，</w:t>
            </w:r>
            <w:r>
              <w:rPr>
                <w:rFonts w:hint="eastAsia" w:ascii="宋体" w:hAnsi="宋体" w:eastAsia="宋体" w:cs="宋体"/>
                <w:color w:val="auto"/>
                <w:szCs w:val="21"/>
                <w:lang w:val="en-US" w:eastAsia="zh-CN"/>
              </w:rPr>
              <w:t>管理客户信息等，</w:t>
            </w:r>
            <w:r>
              <w:rPr>
                <w:rFonts w:hint="eastAsia" w:ascii="宋体" w:hAnsi="宋体" w:eastAsia="宋体" w:cs="宋体"/>
                <w:color w:val="auto"/>
                <w:szCs w:val="21"/>
              </w:rPr>
              <w:t>在</w:t>
            </w:r>
            <w:r>
              <w:rPr>
                <w:rFonts w:hint="eastAsia" w:ascii="宋体" w:hAnsi="宋体" w:eastAsia="宋体" w:cs="宋体"/>
                <w:color w:val="auto"/>
                <w:szCs w:val="21"/>
                <w:lang w:val="en-US" w:eastAsia="zh-CN"/>
              </w:rPr>
              <w:t>办公</w:t>
            </w:r>
            <w:r>
              <w:rPr>
                <w:rFonts w:hint="eastAsia" w:ascii="宋体" w:hAnsi="宋体" w:eastAsia="宋体" w:cs="宋体"/>
                <w:color w:val="auto"/>
                <w:szCs w:val="21"/>
              </w:rPr>
              <w:t>过程中会产生包装物等固废。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查，供销部《环境因素识别评价表》：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供销部环境因素有：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a.水电资源的消耗、固体废弃物如笔芯、纸张、纸杯的废弃；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b. 复印机硒鼓、打印机色带、墨盒的更换等；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C.销售、采购产品和原料中的包装箱、袋等固废的排放。</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查，部门的重要环境因素为：1、固体废弃物的排放2、潜在火灾等2项。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公司采用了现场观察、经验判断等环境因素识别及环境影响评价方法。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识别基本清楚、充分，评价基本合理。</w:t>
            </w:r>
          </w:p>
        </w:tc>
        <w:tc>
          <w:tcPr>
            <w:tcW w:w="860"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729" w:type="dxa"/>
          </w:tcPr>
          <w:p>
            <w:pPr>
              <w:spacing w:line="400" w:lineRule="exact"/>
              <w:rPr>
                <w:rFonts w:ascii="宋体" w:cs="宋体"/>
                <w:color w:val="auto"/>
                <w:szCs w:val="21"/>
              </w:rPr>
            </w:pPr>
            <w:r>
              <w:rPr>
                <w:rFonts w:hint="eastAsia" w:ascii="宋体" w:cs="宋体"/>
                <w:color w:val="auto"/>
                <w:szCs w:val="21"/>
              </w:rPr>
              <w:t>查见：供销部“环境目标指标和管理方案”，内容包括：</w:t>
            </w:r>
          </w:p>
          <w:p>
            <w:pPr>
              <w:spacing w:line="400" w:lineRule="exact"/>
              <w:rPr>
                <w:rFonts w:ascii="宋体" w:cs="宋体"/>
                <w:color w:val="auto"/>
                <w:szCs w:val="21"/>
              </w:rPr>
            </w:pPr>
            <w:r>
              <w:rPr>
                <w:rFonts w:hint="eastAsia" w:ascii="宋体" w:cs="宋体"/>
                <w:color w:val="auto"/>
                <w:szCs w:val="21"/>
              </w:rPr>
              <w:t xml:space="preserve">目标：                </w:t>
            </w:r>
            <w:r>
              <w:rPr>
                <w:rFonts w:hint="eastAsia" w:ascii="宋体" w:cs="宋体"/>
                <w:color w:val="auto"/>
                <w:szCs w:val="21"/>
                <w:lang w:val="en-US" w:eastAsia="zh-CN"/>
              </w:rPr>
              <w:t xml:space="preserve">          </w:t>
            </w:r>
            <w:r>
              <w:rPr>
                <w:rFonts w:hint="eastAsia" w:ascii="宋体" w:cs="宋体"/>
                <w:color w:val="auto"/>
                <w:szCs w:val="21"/>
              </w:rPr>
              <w:t xml:space="preserve">   实施情况（</w:t>
            </w:r>
            <w:r>
              <w:rPr>
                <w:rFonts w:hint="eastAsia" w:ascii="宋体" w:cs="宋体"/>
                <w:color w:val="auto"/>
                <w:szCs w:val="21"/>
                <w:lang w:eastAsia="zh-CN"/>
              </w:rPr>
              <w:t>2022年1月-8月</w:t>
            </w:r>
            <w:r>
              <w:rPr>
                <w:rFonts w:hint="eastAsia" w:ascii="宋体" w:cs="宋体"/>
                <w:color w:val="auto"/>
                <w:szCs w:val="21"/>
              </w:rPr>
              <w:t>）</w:t>
            </w:r>
          </w:p>
          <w:p>
            <w:pPr>
              <w:spacing w:line="400" w:lineRule="exact"/>
              <w:rPr>
                <w:rFonts w:hint="eastAsia" w:ascii="宋体" w:cs="宋体"/>
                <w:color w:val="auto"/>
                <w:szCs w:val="21"/>
              </w:rPr>
            </w:pPr>
            <w:r>
              <w:rPr>
                <w:rFonts w:hint="eastAsia" w:ascii="宋体" w:cs="宋体"/>
                <w:color w:val="auto"/>
                <w:szCs w:val="21"/>
              </w:rPr>
              <w:t>固废排放100%妥善处理</w:t>
            </w:r>
            <w:r>
              <w:rPr>
                <w:rFonts w:hint="eastAsia" w:ascii="宋体" w:cs="宋体"/>
                <w:color w:val="auto"/>
                <w:szCs w:val="21"/>
                <w:lang w:val="en-US" w:eastAsia="zh-CN"/>
              </w:rPr>
              <w:t xml:space="preserve">    </w:t>
            </w:r>
            <w:r>
              <w:rPr>
                <w:rFonts w:hint="eastAsia" w:ascii="宋体" w:cs="宋体"/>
                <w:color w:val="auto"/>
                <w:szCs w:val="21"/>
              </w:rPr>
              <w:t xml:space="preserve">             </w:t>
            </w:r>
            <w:r>
              <w:rPr>
                <w:rFonts w:hint="eastAsia" w:ascii="宋体" w:cs="宋体"/>
                <w:color w:val="auto"/>
                <w:szCs w:val="21"/>
                <w:lang w:val="en-US" w:eastAsia="zh-CN"/>
              </w:rPr>
              <w:t xml:space="preserve">   </w:t>
            </w:r>
            <w:r>
              <w:rPr>
                <w:rFonts w:hint="eastAsia" w:ascii="宋体" w:cs="宋体"/>
                <w:color w:val="auto"/>
                <w:szCs w:val="21"/>
              </w:rPr>
              <w:t xml:space="preserve"> 实测：100%处理</w:t>
            </w:r>
          </w:p>
          <w:p>
            <w:pPr>
              <w:pStyle w:val="2"/>
              <w:tabs>
                <w:tab w:val="left" w:pos="4351"/>
              </w:tabs>
              <w:rPr>
                <w:rFonts w:hint="eastAsia" w:eastAsia="宋体"/>
                <w:color w:val="auto"/>
                <w:lang w:val="en-US" w:eastAsia="zh-CN"/>
              </w:rPr>
            </w:pPr>
            <w:r>
              <w:rPr>
                <w:rFonts w:hint="eastAsia" w:hAnsi="宋体"/>
                <w:snapToGrid w:val="0"/>
                <w:color w:val="auto"/>
                <w:szCs w:val="21"/>
              </w:rPr>
              <w:t>防止火灾的发生</w:t>
            </w:r>
            <w:r>
              <w:rPr>
                <w:rFonts w:hint="eastAsia" w:hAnsi="宋体"/>
                <w:snapToGrid w:val="0"/>
                <w:color w:val="auto"/>
                <w:szCs w:val="21"/>
                <w:lang w:eastAsia="zh-CN"/>
              </w:rPr>
              <w:tab/>
            </w:r>
            <w:r>
              <w:rPr>
                <w:rFonts w:hint="eastAsia" w:ascii="宋体" w:cs="宋体"/>
                <w:color w:val="auto"/>
                <w:szCs w:val="21"/>
              </w:rPr>
              <w:t>实测：</w:t>
            </w:r>
            <w:r>
              <w:rPr>
                <w:rFonts w:hint="eastAsia" w:ascii="宋体" w:cs="宋体"/>
                <w:color w:val="auto"/>
                <w:szCs w:val="21"/>
                <w:lang w:val="en-US" w:eastAsia="zh-CN"/>
              </w:rPr>
              <w:t>0</w:t>
            </w:r>
          </w:p>
          <w:p>
            <w:pPr>
              <w:spacing w:line="400" w:lineRule="exact"/>
              <w:rPr>
                <w:rFonts w:ascii="宋体" w:cs="宋体"/>
                <w:color w:val="auto"/>
                <w:szCs w:val="21"/>
              </w:rPr>
            </w:pPr>
            <w:r>
              <w:rPr>
                <w:rFonts w:hint="eastAsia" w:ascii="宋体" w:cs="宋体"/>
                <w:color w:val="auto"/>
                <w:szCs w:val="21"/>
              </w:rPr>
              <w:t>查见管理方案：办公室设置专用垃圾桶，对垃圾进行分类</w:t>
            </w:r>
            <w:r>
              <w:rPr>
                <w:rFonts w:hint="eastAsia" w:ascii="宋体" w:cs="宋体"/>
                <w:color w:val="auto"/>
                <w:szCs w:val="21"/>
                <w:lang w:val="en-US" w:eastAsia="zh-CN"/>
              </w:rPr>
              <w:t>收集</w:t>
            </w:r>
            <w:r>
              <w:rPr>
                <w:rFonts w:hint="eastAsia" w:ascii="宋体" w:cs="宋体"/>
                <w:color w:val="auto"/>
                <w:szCs w:val="21"/>
              </w:rPr>
              <w:t>。</w:t>
            </w:r>
            <w:r>
              <w:rPr>
                <w:rFonts w:hint="eastAsia" w:ascii="宋体" w:cs="宋体"/>
                <w:color w:val="auto"/>
                <w:szCs w:val="21"/>
                <w:highlight w:val="none"/>
              </w:rPr>
              <w:t>交由园区环卫工统一处理。定期对办</w:t>
            </w:r>
            <w:r>
              <w:rPr>
                <w:rFonts w:hint="eastAsia" w:ascii="宋体" w:cs="宋体"/>
                <w:color w:val="auto"/>
                <w:szCs w:val="21"/>
              </w:rPr>
              <w:t>公室固废处理情况进行监督检查。</w:t>
            </w:r>
          </w:p>
          <w:p>
            <w:pPr>
              <w:spacing w:line="400" w:lineRule="exact"/>
              <w:rPr>
                <w:rFonts w:ascii="宋体" w:cs="宋体"/>
                <w:color w:val="auto"/>
                <w:szCs w:val="21"/>
              </w:rPr>
            </w:pPr>
            <w:r>
              <w:rPr>
                <w:rFonts w:hint="eastAsia" w:ascii="宋体" w:cs="宋体"/>
                <w:color w:val="auto"/>
                <w:szCs w:val="21"/>
              </w:rPr>
              <w:t>环境目标、指标基本实现。</w:t>
            </w:r>
          </w:p>
        </w:tc>
        <w:tc>
          <w:tcPr>
            <w:tcW w:w="860"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 xml:space="preserve">沟通 </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s="新宋体"/>
                <w:color w:val="auto"/>
                <w:szCs w:val="21"/>
              </w:rPr>
            </w:pPr>
          </w:p>
        </w:tc>
        <w:tc>
          <w:tcPr>
            <w:tcW w:w="10729" w:type="dxa"/>
          </w:tcPr>
          <w:p>
            <w:pPr>
              <w:pStyle w:val="9"/>
              <w:spacing w:line="400" w:lineRule="exact"/>
              <w:ind w:firstLine="420" w:firstLineChars="200"/>
              <w:rPr>
                <w:rFonts w:ascii="宋体" w:hAnsi="宋体" w:cs="Arial"/>
                <w:iCs/>
                <w:color w:val="auto"/>
                <w:kern w:val="2"/>
                <w:sz w:val="21"/>
                <w:szCs w:val="21"/>
              </w:rPr>
            </w:pPr>
            <w:r>
              <w:rPr>
                <w:rFonts w:hint="eastAsia" w:ascii="宋体" w:hAnsi="宋体" w:cs="宋体"/>
                <w:color w:val="auto"/>
                <w:kern w:val="2"/>
                <w:sz w:val="21"/>
                <w:szCs w:val="21"/>
              </w:rPr>
              <w:t>公司在管理手册中</w:t>
            </w:r>
            <w:r>
              <w:rPr>
                <w:rFonts w:hint="eastAsia" w:ascii="宋体" w:hAnsi="宋体" w:cs="Arial"/>
                <w:iCs/>
                <w:color w:val="auto"/>
                <w:kern w:val="2"/>
                <w:sz w:val="21"/>
                <w:szCs w:val="21"/>
              </w:rPr>
              <w:t>规定了公司内外信息交流、协商的对象、方式、记录等。</w:t>
            </w:r>
          </w:p>
          <w:p>
            <w:pPr>
              <w:pStyle w:val="9"/>
              <w:spacing w:line="400" w:lineRule="exact"/>
              <w:ind w:firstLine="420" w:firstLineChars="200"/>
              <w:rPr>
                <w:rFonts w:ascii="宋体" w:hAnsi="宋体" w:cs="Arial"/>
                <w:iCs/>
                <w:color w:val="auto"/>
                <w:kern w:val="2"/>
                <w:sz w:val="21"/>
                <w:szCs w:val="21"/>
              </w:rPr>
            </w:pPr>
            <w:r>
              <w:rPr>
                <w:rFonts w:hint="eastAsia" w:ascii="宋体" w:hAnsi="宋体" w:cs="Arial"/>
                <w:iCs/>
                <w:color w:val="auto"/>
                <w:kern w:val="2"/>
                <w:sz w:val="21"/>
                <w:szCs w:val="21"/>
              </w:rPr>
              <w:t>对部门之间有需要交流的有关质量、环境管理信息，在公司内部利用部门会议、宣传栏进行质量、环境管理方针及目标、指标、管理方案及环保法律法规等内容的宣传、沟通。</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rPr>
                <w:rFonts w:ascii="宋体" w:hAnsi="宋体" w:cs="Arial"/>
                <w:iCs/>
                <w:color w:val="auto"/>
                <w:szCs w:val="21"/>
              </w:rPr>
            </w:pPr>
            <w:r>
              <w:rPr>
                <w:rFonts w:hint="eastAsia" w:ascii="宋体" w:hAnsi="宋体" w:cs="宋体"/>
                <w:color w:val="auto"/>
                <w:szCs w:val="21"/>
              </w:rPr>
              <w:t xml:space="preserve"> </w:t>
            </w: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hint="eastAsia" w:ascii="宋体" w:hAnsi="宋体" w:eastAsia="宋体" w:cs="Arial"/>
                <w:iCs/>
                <w:color w:val="auto"/>
                <w:szCs w:val="21"/>
                <w:lang w:eastAsia="zh-CN"/>
              </w:rPr>
            </w:pPr>
            <w:r>
              <w:rPr>
                <w:rFonts w:hint="eastAsia" w:ascii="宋体" w:hAnsi="宋体" w:cs="Arial"/>
                <w:iCs/>
                <w:color w:val="auto"/>
                <w:szCs w:val="21"/>
              </w:rPr>
              <w:t>1）告知员工：质量、环境管理者代表是</w:t>
            </w:r>
            <w:r>
              <w:rPr>
                <w:rFonts w:hint="eastAsia" w:ascii="宋体" w:hAnsi="宋体" w:cs="Arial"/>
                <w:iCs/>
                <w:color w:val="auto"/>
                <w:szCs w:val="21"/>
                <w:lang w:eastAsia="zh-CN"/>
              </w:rPr>
              <w:t>蒋昌</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2）告知部门员工：环境管理体系建立的依据、标准和意义；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3）组织部门员工学习：与环境管理有关的法律法规，包括</w:t>
            </w:r>
            <w:r>
              <w:rPr>
                <w:rFonts w:hint="eastAsia" w:cs="宋体" w:asciiTheme="minorEastAsia" w:hAnsiTheme="minorEastAsia" w:eastAsiaTheme="minorEastAsia"/>
                <w:color w:val="auto"/>
                <w:szCs w:val="21"/>
              </w:rPr>
              <w:t>《环境保护法》</w:t>
            </w:r>
            <w:r>
              <w:rPr>
                <w:rFonts w:hint="eastAsia" w:ascii="宋体" w:hAnsi="宋体" w:cs="Arial"/>
                <w:iCs/>
                <w:color w:val="auto"/>
                <w:szCs w:val="21"/>
              </w:rPr>
              <w:t>、</w:t>
            </w:r>
            <w:r>
              <w:rPr>
                <w:rFonts w:hint="eastAsia" w:ascii="宋体" w:hAnsi="宋体" w:eastAsia="宋体" w:cs="宋体"/>
                <w:b w:val="0"/>
                <w:bCs w:val="0"/>
                <w:color w:val="auto"/>
                <w:sz w:val="21"/>
                <w:szCs w:val="21"/>
                <w:lang w:val="en-US" w:eastAsia="zh-CN"/>
              </w:rPr>
              <w:t>《</w:t>
            </w:r>
            <w:r>
              <w:rPr>
                <w:rFonts w:hint="eastAsia" w:ascii="宋体" w:hAnsi="宋体" w:eastAsia="宋体" w:cs="宋体"/>
                <w:bCs/>
                <w:color w:val="auto"/>
                <w:sz w:val="21"/>
                <w:szCs w:val="21"/>
              </w:rPr>
              <w:t>消防法</w:t>
            </w:r>
            <w:r>
              <w:rPr>
                <w:rFonts w:hint="eastAsia" w:ascii="宋体" w:hAnsi="宋体" w:eastAsia="宋体" w:cs="宋体"/>
                <w:b w:val="0"/>
                <w:bCs w:val="0"/>
                <w:color w:val="auto"/>
                <w:sz w:val="21"/>
                <w:szCs w:val="21"/>
                <w:lang w:val="en-US" w:eastAsia="zh-CN"/>
              </w:rPr>
              <w:t>》、《</w:t>
            </w:r>
            <w:r>
              <w:rPr>
                <w:rFonts w:hint="eastAsia" w:ascii="宋体" w:hAnsi="宋体" w:eastAsia="宋体" w:cs="宋体"/>
                <w:bCs/>
                <w:color w:val="auto"/>
                <w:sz w:val="21"/>
                <w:szCs w:val="21"/>
              </w:rPr>
              <w:t>大气污染防治法</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 w:val="21"/>
                <w:szCs w:val="21"/>
              </w:rPr>
              <w:t>固体废物污染环境防治法</w:t>
            </w:r>
            <w:r>
              <w:rPr>
                <w:rFonts w:hint="eastAsia" w:ascii="宋体" w:hAnsi="宋体" w:eastAsia="宋体" w:cs="宋体"/>
                <w:b w:val="0"/>
                <w:bCs w:val="0"/>
                <w:color w:val="auto"/>
                <w:sz w:val="21"/>
                <w:szCs w:val="21"/>
                <w:lang w:val="en-US" w:eastAsia="zh-CN"/>
              </w:rPr>
              <w:t>》</w:t>
            </w:r>
            <w:r>
              <w:rPr>
                <w:rFonts w:hint="eastAsia" w:ascii="宋体" w:hAnsi="宋体" w:cs="Arial"/>
                <w:iCs/>
                <w:color w:val="auto"/>
                <w:szCs w:val="21"/>
              </w:rPr>
              <w:t>等关于员工权益、环境保护等内容；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4）将劳动保护要求、节能环保要求和意义作为新员工岗前培训内容。</w:t>
            </w:r>
          </w:p>
          <w:p>
            <w:pPr>
              <w:widowControl/>
              <w:spacing w:line="400" w:lineRule="atLeast"/>
              <w:ind w:firstLine="315" w:firstLineChars="150"/>
              <w:rPr>
                <w:rFonts w:ascii="宋体" w:hAnsi="宋体" w:cs="宋体"/>
                <w:color w:val="auto"/>
                <w:szCs w:val="21"/>
              </w:rPr>
            </w:pPr>
            <w:r>
              <w:rPr>
                <w:rFonts w:hint="eastAsia" w:ascii="宋体" w:hAnsi="宋体" w:cs="Arial"/>
                <w:iCs/>
                <w:color w:val="auto"/>
                <w:szCs w:val="21"/>
              </w:rPr>
              <w:t>审核时未发现有相关方投诉和环境违规情况发生。</w:t>
            </w:r>
          </w:p>
        </w:tc>
        <w:tc>
          <w:tcPr>
            <w:tcW w:w="860"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E8.1 </w:t>
            </w:r>
          </w:p>
          <w:p>
            <w:pPr>
              <w:rPr>
                <w:rFonts w:ascii="宋体" w:hAnsi="宋体" w:cs="宋体"/>
                <w:color w:val="auto"/>
                <w:szCs w:val="21"/>
              </w:rPr>
            </w:pPr>
          </w:p>
        </w:tc>
        <w:tc>
          <w:tcPr>
            <w:tcW w:w="10729" w:type="dxa"/>
          </w:tcPr>
          <w:p>
            <w:pPr>
              <w:rPr>
                <w:rFonts w:ascii="宋体" w:hAnsi="宋体" w:cs="宋体"/>
                <w:color w:val="auto"/>
                <w:szCs w:val="21"/>
              </w:rPr>
            </w:pPr>
            <w:r>
              <w:rPr>
                <w:rFonts w:hint="eastAsia" w:ascii="宋体" w:hAnsi="宋体" w:cs="宋体"/>
                <w:color w:val="auto"/>
                <w:szCs w:val="21"/>
              </w:rPr>
              <w:t>查，供销部实施以下环境安全管理制度：《运行控制程序》、《节约用电用水管理制度》、《固体废弃物管理制度》《消防安全管理制度》、《用电安全管理规定》等。</w:t>
            </w:r>
          </w:p>
          <w:p>
            <w:pPr>
              <w:rPr>
                <w:rFonts w:ascii="宋体" w:hAnsi="宋体" w:cs="宋体"/>
                <w:color w:val="auto"/>
                <w:szCs w:val="21"/>
              </w:rPr>
            </w:pPr>
            <w:r>
              <w:rPr>
                <w:rFonts w:hint="eastAsia" w:ascii="宋体" w:hAnsi="宋体" w:cs="宋体"/>
                <w:color w:val="auto"/>
                <w:szCs w:val="21"/>
              </w:rPr>
              <w:t>查供销部重要环境因素：1、潜在火灾；2、固废排放；</w:t>
            </w:r>
          </w:p>
          <w:p>
            <w:pPr>
              <w:rPr>
                <w:rFonts w:hint="eastAsia" w:ascii="宋体" w:hAnsi="宋体" w:cs="宋体"/>
                <w:color w:val="auto"/>
                <w:szCs w:val="21"/>
              </w:rPr>
            </w:pPr>
            <w:r>
              <w:rPr>
                <w:rFonts w:hint="eastAsia" w:ascii="宋体" w:hAnsi="宋体" w:cs="宋体"/>
                <w:color w:val="auto"/>
                <w:szCs w:val="21"/>
              </w:rPr>
              <w:t>查看，公司制订的相应的管理制度及管理方案，对重要环境因素进行管控。</w:t>
            </w:r>
          </w:p>
          <w:p>
            <w:pPr>
              <w:keepNext w:val="0"/>
              <w:keepLines w:val="0"/>
              <w:pageBreakBefore w:val="0"/>
              <w:kinsoku/>
              <w:wordWrap/>
              <w:overflowPunct/>
              <w:topLinePunct w:val="0"/>
              <w:bidi w:val="0"/>
              <w:snapToGrid/>
              <w:spacing w:line="312" w:lineRule="auto"/>
              <w:textAlignment w:val="auto"/>
              <w:rPr>
                <w:color w:val="auto"/>
              </w:rPr>
            </w:pPr>
            <w:r>
              <w:rPr>
                <w:rFonts w:hint="eastAsia" w:ascii="宋体" w:hAnsi="宋体" w:eastAsia="宋体" w:cs="宋体"/>
                <w:color w:val="auto"/>
                <w:szCs w:val="21"/>
                <w:highlight w:val="none"/>
              </w:rPr>
              <w:t>查</w:t>
            </w:r>
            <w:r>
              <w:rPr>
                <w:rFonts w:hint="eastAsia" w:ascii="宋体" w:hAnsi="宋体" w:cs="宋体"/>
                <w:color w:val="auto"/>
                <w:szCs w:val="21"/>
              </w:rPr>
              <w:t>供销部</w:t>
            </w:r>
            <w:r>
              <w:rPr>
                <w:rFonts w:hint="eastAsia" w:ascii="宋体" w:hAnsi="宋体" w:eastAsia="宋体" w:cs="宋体"/>
                <w:color w:val="auto"/>
                <w:szCs w:val="21"/>
                <w:highlight w:val="none"/>
              </w:rPr>
              <w:t>办公区域环境和安全实施情况</w:t>
            </w:r>
            <w:r>
              <w:rPr>
                <w:rFonts w:hint="eastAsia" w:ascii="宋体" w:hAnsi="宋体" w:cs="宋体"/>
                <w:color w:val="auto"/>
                <w:szCs w:val="21"/>
                <w:highlight w:val="none"/>
                <w:lang w:eastAsia="zh-CN"/>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现场查看：未发现大功率电器使用</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建立用电检查管理制度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对火灾应急设施、安防设施运行情况等进行了检查维护</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制定应急准备响应预案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定期进行演练</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现场电线有穿管保护，固定布局、现场有禁止吸烟的提醒，办公设备均有接地保护。</w:t>
            </w:r>
          </w:p>
          <w:p>
            <w:pPr>
              <w:rPr>
                <w:rFonts w:ascii="宋体" w:hAnsi="宋体" w:cs="宋体"/>
                <w:color w:val="auto"/>
                <w:szCs w:val="21"/>
              </w:rPr>
            </w:pPr>
            <w:r>
              <w:rPr>
                <w:rFonts w:hint="eastAsia" w:ascii="宋体" w:hAnsi="宋体" w:eastAsia="宋体" w:cs="宋体"/>
                <w:color w:val="auto"/>
                <w:szCs w:val="21"/>
                <w:highlight w:val="none"/>
              </w:rPr>
              <w:t>查见办公区有一般固废分装桶，</w:t>
            </w:r>
            <w:r>
              <w:rPr>
                <w:rFonts w:hint="eastAsia" w:ascii="宋体" w:hAnsi="宋体" w:cs="宋体"/>
                <w:color w:val="auto"/>
                <w:szCs w:val="21"/>
              </w:rPr>
              <w:t>现场有固废收集装置，</w:t>
            </w:r>
            <w:r>
              <w:rPr>
                <w:rFonts w:hint="eastAsia" w:ascii="宋体" w:hAnsi="宋体"/>
                <w:color w:val="auto"/>
                <w:szCs w:val="21"/>
              </w:rPr>
              <w:t>废弃口罩也按要求放置于专用垃圾桶中</w:t>
            </w:r>
            <w:r>
              <w:rPr>
                <w:rFonts w:hint="eastAsia" w:ascii="宋体" w:hAnsi="宋体" w:cs="宋体"/>
                <w:color w:val="auto"/>
                <w:szCs w:val="21"/>
              </w:rPr>
              <w:t>。</w:t>
            </w:r>
          </w:p>
        </w:tc>
        <w:tc>
          <w:tcPr>
            <w:tcW w:w="860"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宋体"/>
                <w:color w:val="auto"/>
                <w:szCs w:val="21"/>
              </w:rPr>
            </w:pPr>
          </w:p>
        </w:tc>
        <w:tc>
          <w:tcPr>
            <w:tcW w:w="10729" w:type="dxa"/>
          </w:tcPr>
          <w:p>
            <w:pPr>
              <w:spacing w:line="400" w:lineRule="exact"/>
              <w:rPr>
                <w:rFonts w:ascii="宋体" w:hAnsi="宋体" w:cs="宋体"/>
                <w:color w:val="auto"/>
                <w:szCs w:val="21"/>
              </w:rPr>
            </w:pPr>
            <w:r>
              <w:rPr>
                <w:rFonts w:hint="eastAsia" w:ascii="宋体" w:hAnsi="宋体" w:cs="宋体"/>
                <w:color w:val="auto"/>
                <w:szCs w:val="21"/>
              </w:rPr>
              <w:t>查见：《应急准备与响应程序》、《消防火灾应急预案》、《化学品泄漏应急预案》等，并针对相应的预案进行演练并作出了评价。</w:t>
            </w:r>
          </w:p>
          <w:p>
            <w:pPr>
              <w:spacing w:line="400" w:lineRule="exact"/>
              <w:rPr>
                <w:rFonts w:ascii="宋体" w:hAnsi="宋体" w:cs="宋体"/>
                <w:color w:val="auto"/>
                <w:szCs w:val="21"/>
              </w:rPr>
            </w:pPr>
            <w:r>
              <w:rPr>
                <w:rFonts w:hint="eastAsia" w:ascii="宋体" w:hAnsi="宋体" w:cs="宋体"/>
                <w:color w:val="auto"/>
                <w:szCs w:val="21"/>
              </w:rPr>
              <w:t>抽查：火灾演练记录：供销部工作人员参加了</w:t>
            </w:r>
            <w:r>
              <w:rPr>
                <w:rFonts w:hint="eastAsia" w:ascii="宋体" w:hAnsi="宋体" w:eastAsia="宋体" w:cs="宋体"/>
                <w:b w:val="0"/>
                <w:bCs w:val="0"/>
                <w:color w:val="auto"/>
                <w:sz w:val="21"/>
                <w:szCs w:val="21"/>
              </w:rPr>
              <w:t>20</w:t>
            </w: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年</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月</w:t>
            </w: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rPr>
              <w:t>日</w:t>
            </w:r>
            <w:r>
              <w:rPr>
                <w:rFonts w:hint="eastAsia" w:ascii="宋体" w:hAnsi="宋体" w:cs="宋体"/>
                <w:color w:val="auto"/>
                <w:szCs w:val="21"/>
              </w:rPr>
              <w:t>在公司由行政部组织的火灾消防演练。</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ascii="宋体" w:hAnsi="宋体" w:cs="宋体"/>
                <w:color w:val="auto"/>
                <w:szCs w:val="21"/>
              </w:rPr>
            </w:pPr>
            <w:r>
              <w:rPr>
                <w:rFonts w:hint="eastAsia" w:ascii="宋体" w:hAnsi="宋体" w:cs="宋体"/>
                <w:color w:val="auto"/>
                <w:szCs w:val="21"/>
              </w:rPr>
              <w:t>应急准备：在公司办公区域，按要求配置有灭火器。</w:t>
            </w:r>
          </w:p>
        </w:tc>
        <w:tc>
          <w:tcPr>
            <w:tcW w:w="860" w:type="dxa"/>
          </w:tcPr>
          <w:p>
            <w:pPr>
              <w:rPr>
                <w:color w:val="auto"/>
              </w:rPr>
            </w:pPr>
            <w:r>
              <w:rPr>
                <w:rFonts w:hint="eastAsia"/>
                <w:color w:val="auto"/>
              </w:rPr>
              <w:t>符合</w:t>
            </w:r>
          </w:p>
        </w:tc>
      </w:tr>
    </w:tbl>
    <w:p>
      <w:pPr>
        <w:pStyle w:val="7"/>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314BB"/>
    <w:multiLevelType w:val="singleLevel"/>
    <w:tmpl w:val="C5D314BB"/>
    <w:lvl w:ilvl="0" w:tentative="0">
      <w:start w:val="1"/>
      <w:numFmt w:val="decimal"/>
      <w:suff w:val="nothing"/>
      <w:lvlText w:val="%1．"/>
      <w:lvlJc w:val="left"/>
    </w:lvl>
  </w:abstractNum>
  <w:abstractNum w:abstractNumId="1">
    <w:nsid w:val="F6FF27EA"/>
    <w:multiLevelType w:val="singleLevel"/>
    <w:tmpl w:val="F6FF27EA"/>
    <w:lvl w:ilvl="0" w:tentative="0">
      <w:start w:val="1"/>
      <w:numFmt w:val="decimal"/>
      <w:suff w:val="nothing"/>
      <w:lvlText w:val="%1、"/>
      <w:lvlJc w:val="left"/>
    </w:lvl>
  </w:abstractNum>
  <w:abstractNum w:abstractNumId="2">
    <w:nsid w:val="0EB75880"/>
    <w:multiLevelType w:val="singleLevel"/>
    <w:tmpl w:val="0EB75880"/>
    <w:lvl w:ilvl="0" w:tentative="0">
      <w:start w:val="3"/>
      <w:numFmt w:val="chineseCounting"/>
      <w:suff w:val="nothing"/>
      <w:lvlText w:val="%1、"/>
      <w:lvlJc w:val="left"/>
      <w:rPr>
        <w:rFonts w:hint="eastAsia"/>
      </w:rPr>
    </w:lvl>
  </w:abstractNum>
  <w:abstractNum w:abstractNumId="3">
    <w:nsid w:val="2D15FFFD"/>
    <w:multiLevelType w:val="singleLevel"/>
    <w:tmpl w:val="2D15FFFD"/>
    <w:lvl w:ilvl="0" w:tentative="0">
      <w:start w:val="1"/>
      <w:numFmt w:val="decimal"/>
      <w:suff w:val="nothing"/>
      <w:lvlText w:val="%1．"/>
      <w:lvlJc w:val="left"/>
    </w:lvl>
  </w:abstractNum>
  <w:abstractNum w:abstractNumId="4">
    <w:nsid w:val="3247A052"/>
    <w:multiLevelType w:val="singleLevel"/>
    <w:tmpl w:val="3247A052"/>
    <w:lvl w:ilvl="0" w:tentative="0">
      <w:start w:val="1"/>
      <w:numFmt w:val="decimal"/>
      <w:suff w:val="nothing"/>
      <w:lvlText w:val="%1、"/>
      <w:lvlJc w:val="left"/>
    </w:lvl>
  </w:abstractNum>
  <w:abstractNum w:abstractNumId="5">
    <w:nsid w:val="3B4166E5"/>
    <w:multiLevelType w:val="multilevel"/>
    <w:tmpl w:val="3B4166E5"/>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43BEA868"/>
    <w:multiLevelType w:val="singleLevel"/>
    <w:tmpl w:val="43BEA868"/>
    <w:lvl w:ilvl="0" w:tentative="0">
      <w:start w:val="1"/>
      <w:numFmt w:val="decimal"/>
      <w:suff w:val="nothing"/>
      <w:lvlText w:val="%1．"/>
      <w:lvlJc w:val="left"/>
      <w:pPr>
        <w:ind w:left="0" w:firstLine="400"/>
      </w:pPr>
      <w:rPr>
        <w:rFonts w:hint="default"/>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9E575B2"/>
    <w:multiLevelType w:val="multilevel"/>
    <w:tmpl w:val="59E575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770259"/>
    <w:multiLevelType w:val="singleLevel"/>
    <w:tmpl w:val="67770259"/>
    <w:lvl w:ilvl="0" w:tentative="0">
      <w:start w:val="1"/>
      <w:numFmt w:val="decimal"/>
      <w:suff w:val="nothing"/>
      <w:lvlText w:val="%1、"/>
      <w:lvlJc w:val="left"/>
    </w:lvl>
  </w:abstractNum>
  <w:num w:numId="1">
    <w:abstractNumId w:val="7"/>
  </w:num>
  <w:num w:numId="2">
    <w:abstractNumId w:val="3"/>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089189B"/>
    <w:rsid w:val="09B27A4A"/>
    <w:rsid w:val="0B2B3C7B"/>
    <w:rsid w:val="0C9F66CF"/>
    <w:rsid w:val="0E7F7B0E"/>
    <w:rsid w:val="11FF551A"/>
    <w:rsid w:val="12723F3D"/>
    <w:rsid w:val="14EA7FF0"/>
    <w:rsid w:val="1871105F"/>
    <w:rsid w:val="19D159ED"/>
    <w:rsid w:val="219C4B33"/>
    <w:rsid w:val="24BA6979"/>
    <w:rsid w:val="25415ECA"/>
    <w:rsid w:val="389D1465"/>
    <w:rsid w:val="398E34A3"/>
    <w:rsid w:val="3A830B2E"/>
    <w:rsid w:val="45F20916"/>
    <w:rsid w:val="483671E0"/>
    <w:rsid w:val="4BD20FCE"/>
    <w:rsid w:val="52320A18"/>
    <w:rsid w:val="54DD402D"/>
    <w:rsid w:val="64E12695"/>
    <w:rsid w:val="65AD5108"/>
    <w:rsid w:val="6C692875"/>
    <w:rsid w:val="77D01FB6"/>
    <w:rsid w:val="7A102B3D"/>
    <w:rsid w:val="7D0C3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pPr>
    <w:rPr>
      <w:bCs/>
      <w:spacing w:val="10"/>
    </w:rPr>
  </w:style>
  <w:style w:type="paragraph" w:styleId="4">
    <w:name w:val="Body Text"/>
    <w:basedOn w:val="1"/>
    <w:unhideWhenUsed/>
    <w:qFormat/>
    <w:uiPriority w:val="0"/>
    <w:pPr>
      <w:spacing w:after="120" w:line="240" w:lineRule="auto"/>
    </w:pPr>
  </w:style>
  <w:style w:type="paragraph" w:styleId="5">
    <w:name w:val="Block Text"/>
    <w:basedOn w:val="1"/>
    <w:qFormat/>
    <w:uiPriority w:val="99"/>
    <w:pPr>
      <w:tabs>
        <w:tab w:val="left" w:pos="709"/>
        <w:tab w:val="left" w:pos="1069"/>
        <w:tab w:val="left" w:pos="2149"/>
      </w:tabs>
      <w:spacing w:after="0" w:line="240" w:lineRule="auto"/>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after="0" w:line="240" w:lineRule="auto"/>
    </w:pPr>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spacing w:after="0" w:line="240" w:lineRule="auto"/>
      <w:ind w:firstLine="420" w:firstLineChars="200"/>
    </w:pPr>
  </w:style>
  <w:style w:type="paragraph" w:customStyle="1" w:styleId="18">
    <w:name w:val="Default"/>
    <w:qFormat/>
    <w:uiPriority w:val="0"/>
    <w:pPr>
      <w:widowControl w:val="0"/>
      <w:autoSpaceDE w:val="0"/>
      <w:autoSpaceDN w:val="0"/>
      <w:adjustRightInd w:val="0"/>
      <w:spacing w:after="0" w:line="240" w:lineRule="auto"/>
    </w:pPr>
    <w:rPr>
      <w:rFonts w:ascii="黑体" w:hAnsi="黑体" w:eastAsia="宋体" w:cs="黑体"/>
      <w:color w:val="000000"/>
      <w:sz w:val="24"/>
      <w:szCs w:val="24"/>
      <w:lang w:val="en-US" w:eastAsia="zh-CN" w:bidi="ar-SA"/>
    </w:rPr>
  </w:style>
  <w:style w:type="paragraph" w:customStyle="1" w:styleId="19">
    <w:name w:val="列出段落4"/>
    <w:basedOn w:val="1"/>
    <w:qFormat/>
    <w:uiPriority w:val="34"/>
    <w:pPr>
      <w:spacing w:after="0" w:line="24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29299</Words>
  <Characters>31567</Characters>
  <Lines>1</Lines>
  <Paragraphs>1</Paragraphs>
  <TotalTime>2</TotalTime>
  <ScaleCrop>false</ScaleCrop>
  <LinksUpToDate>false</LinksUpToDate>
  <CharactersWithSpaces>36486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2022-09-27T05:50:28Z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