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重庆煜兆耀电子科技有限公司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重庆市经开区白鹤路工业园区科技中心及门房三楼3-2、3-3、3-4、3-5号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重庆市九龙坡区西彭镇白彭路7号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任桂玉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13509493585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504920697@qq.com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eastAsia="zh-CN"/>
              </w:rPr>
              <w:t>王刚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0772-2021-Q-2022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lang w:val="en-US" w:eastAsia="zh-CN"/>
              </w:rPr>
              <w:t>+恢复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摩托车前组合灯（前照灯、前位置灯）的生产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eastAsia="zh-CN"/>
              </w:rPr>
              <w:t>A/0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2022年09月28日 上午至2022年09月28日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66675</wp:posOffset>
                  </wp:positionV>
                  <wp:extent cx="812800" cy="400050"/>
                  <wp:effectExtent l="0" t="0" r="6350" b="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2"/>
              </w:rPr>
            </w:pPr>
            <w:r>
              <w:rPr>
                <w:rFonts w:hint="eastAsia" w:ascii="宋体" w:hAnsi="宋体"/>
                <w:color w:val="auto"/>
                <w:szCs w:val="22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28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2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证书恢复确认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总则；9.3管理评审；10.1改进 总则；10.3持续改进；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范围的确认、资质的确认、管理体系变化情况、质量监督抽查情况、顾客对产品质量的投诉、认证证书及标识使用情况，上次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不符合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验证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7.1.5条款）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8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5.3组织的角色、职责和权限；6.2质量目标及其实现的策划；7.1.3基础设施；7.1.4过程运行环境；8.1运行策划和控制；8.3设计开发控制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/不适用验证</w:t>
            </w:r>
            <w:bookmarkStart w:id="36" w:name="_GoBack"/>
            <w:bookmarkEnd w:id="36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；8.5.1生产和服务提供的控制；8.5.2标识和可追溯性；8.5.4防护；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6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质检部：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5.3组织的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；8.5.6更改控制8.6产品和服务放行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8.7不合格输出的控制；9.1.1监测、分析和评价总则；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5.3组织的角色、职责和权限；6.2质量目标及其实现的策划；9.1.3分析和评价；9.2内部审核；10.2不合格和纠正措施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8.2产品和服务的要求；8.4外部提供过程、产品和服务的控制；8.5.3顾客或外部供方的财产；8.5.5交付后的活动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0-17：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）</w:t>
            </w:r>
          </w:p>
        </w:tc>
      </w:tr>
    </w:tbl>
    <w:p/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2"/>
      </w:pP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6F86E33"/>
    <w:rsid w:val="0F0D5446"/>
    <w:rsid w:val="141B23B3"/>
    <w:rsid w:val="1C3E30E2"/>
    <w:rsid w:val="3DEE4EDA"/>
    <w:rsid w:val="41AB79BE"/>
    <w:rsid w:val="49051A9D"/>
    <w:rsid w:val="4F1B22DD"/>
    <w:rsid w:val="6F667636"/>
    <w:rsid w:val="76F61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1721</Words>
  <Characters>2373</Characters>
  <Lines>37</Lines>
  <Paragraphs>10</Paragraphs>
  <TotalTime>5</TotalTime>
  <ScaleCrop>false</ScaleCrop>
  <LinksUpToDate>false</LinksUpToDate>
  <CharactersWithSpaces>2433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2022-09-27T07:16:50Z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