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cs="宋体"/>
                <w:sz w:val="21"/>
                <w:szCs w:val="21"/>
                <w:lang w:eastAsia="zh-CN"/>
              </w:rPr>
              <w:t>业务部（含原料、成品仓库）</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主管领导：</w:t>
            </w:r>
            <w:r>
              <w:rPr>
                <w:rFonts w:hint="eastAsia" w:ascii="宋体" w:hAnsi="宋体" w:cs="宋体"/>
                <w:b w:val="0"/>
                <w:bCs w:val="0"/>
                <w:sz w:val="21"/>
                <w:szCs w:val="21"/>
                <w:lang w:eastAsia="zh-CN"/>
              </w:rPr>
              <w:t>李世民</w:t>
            </w:r>
            <w:r>
              <w:rPr>
                <w:rFonts w:hint="eastAsia" w:ascii="宋体" w:hAnsi="宋体" w:eastAsia="宋体" w:cs="宋体"/>
                <w:b/>
                <w:bCs/>
                <w:sz w:val="21"/>
                <w:szCs w:val="21"/>
              </w:rPr>
              <w:t xml:space="preserve"> </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陪同人员：</w:t>
            </w:r>
            <w:r>
              <w:rPr>
                <w:rFonts w:hint="eastAsia" w:ascii="宋体" w:hAnsi="宋体" w:cs="宋体"/>
                <w:sz w:val="21"/>
                <w:szCs w:val="21"/>
                <w:lang w:val="en-US" w:eastAsia="zh-CN"/>
              </w:rPr>
              <w:t>杨峰</w:t>
            </w:r>
          </w:p>
        </w:tc>
        <w:tc>
          <w:tcPr>
            <w:tcW w:w="1585"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审核员：A温红玲、B</w:t>
            </w:r>
            <w:r>
              <w:rPr>
                <w:rFonts w:hint="eastAsia" w:ascii="宋体" w:hAnsi="宋体" w:eastAsia="宋体" w:cs="宋体"/>
                <w:sz w:val="21"/>
                <w:szCs w:val="21"/>
                <w:lang w:val="en-US" w:eastAsia="zh-CN"/>
              </w:rPr>
              <w:t>郭杭</w:t>
            </w:r>
            <w:r>
              <w:rPr>
                <w:rFonts w:hint="eastAsia" w:ascii="宋体" w:hAnsi="宋体" w:eastAsia="宋体" w:cs="宋体"/>
                <w:sz w:val="21"/>
                <w:szCs w:val="21"/>
              </w:rPr>
              <w:t>(提供专业技术支持)     审核时间：</w:t>
            </w:r>
            <w:r>
              <w:rPr>
                <w:rFonts w:hint="eastAsia" w:ascii="宋体" w:hAnsi="宋体" w:cs="宋体"/>
                <w:sz w:val="21"/>
                <w:szCs w:val="21"/>
                <w:lang w:eastAsia="zh-CN"/>
              </w:rPr>
              <w:t>2022年09月</w:t>
            </w:r>
            <w:r>
              <w:rPr>
                <w:rFonts w:hint="eastAsia" w:ascii="宋体" w:hAnsi="宋体" w:cs="宋体"/>
                <w:sz w:val="21"/>
                <w:szCs w:val="21"/>
                <w:lang w:val="en-US" w:eastAsia="zh-CN"/>
              </w:rPr>
              <w:t>26</w:t>
            </w:r>
            <w:r>
              <w:rPr>
                <w:rFonts w:hint="eastAsia" w:ascii="宋体" w:hAnsi="宋体" w:cs="宋体"/>
                <w:sz w:val="21"/>
                <w:szCs w:val="21"/>
                <w:lang w:eastAsia="zh-CN"/>
              </w:rPr>
              <w:t>日</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napToGrid w:val="0"/>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审核条款:</w:t>
            </w:r>
          </w:p>
          <w:p>
            <w:pPr>
              <w:rPr>
                <w:rFonts w:hint="eastAsia" w:ascii="宋体" w:hAnsi="宋体" w:eastAsia="宋体" w:cs="宋体"/>
                <w:sz w:val="21"/>
                <w:szCs w:val="21"/>
              </w:rPr>
            </w:pPr>
            <w:r>
              <w:rPr>
                <w:rFonts w:hint="eastAsia" w:ascii="宋体" w:hAnsi="宋体" w:eastAsia="宋体" w:cs="宋体"/>
                <w:sz w:val="21"/>
                <w:szCs w:val="21"/>
              </w:rPr>
              <w:t>Q:5.3岗位/职责 /权限；6.2质量目标及其实现的策划；8.2产品和服务的要求；8.4外部提供供方的控制；8.5.3顾客或外部供方的财产；8.5.4防护；8.5.5交付后的活动；9.1.2顾客满意；</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160" w:type="dxa"/>
          </w:tcPr>
          <w:p>
            <w:pPr>
              <w:rPr>
                <w:rFonts w:hint="eastAsia" w:ascii="宋体" w:hAnsi="宋体" w:eastAsia="宋体" w:cs="宋体"/>
                <w:sz w:val="21"/>
                <w:szCs w:val="21"/>
              </w:rPr>
            </w:pPr>
            <w:r>
              <w:rPr>
                <w:rFonts w:hint="eastAsia" w:ascii="宋体" w:hAnsi="宋体" w:eastAsia="宋体" w:cs="宋体"/>
                <w:sz w:val="21"/>
                <w:szCs w:val="21"/>
              </w:rPr>
              <w:t>岗位/职责 /权限</w:t>
            </w:r>
          </w:p>
        </w:tc>
        <w:tc>
          <w:tcPr>
            <w:tcW w:w="960" w:type="dxa"/>
          </w:tcPr>
          <w:p>
            <w:pPr>
              <w:rPr>
                <w:rFonts w:hint="eastAsia" w:ascii="宋体" w:hAnsi="宋体" w:eastAsia="宋体" w:cs="宋体"/>
                <w:sz w:val="21"/>
                <w:szCs w:val="21"/>
              </w:rPr>
            </w:pPr>
            <w:r>
              <w:rPr>
                <w:rFonts w:hint="eastAsia" w:ascii="宋体" w:hAnsi="宋体" w:eastAsia="宋体" w:cs="宋体"/>
                <w:sz w:val="21"/>
                <w:szCs w:val="21"/>
              </w:rPr>
              <w:t>Q5.3</w:t>
            </w:r>
          </w:p>
        </w:tc>
        <w:tc>
          <w:tcPr>
            <w:tcW w:w="10004" w:type="dxa"/>
          </w:tcPr>
          <w:p>
            <w:pPr>
              <w:spacing w:line="276" w:lineRule="auto"/>
              <w:ind w:firstLine="420" w:firstLineChars="200"/>
              <w:rPr>
                <w:rFonts w:hint="eastAsia" w:ascii="宋体" w:hAnsi="宋体" w:eastAsia="宋体" w:cs="宋体"/>
                <w:sz w:val="21"/>
                <w:szCs w:val="21"/>
              </w:rPr>
            </w:pPr>
            <w:r>
              <w:rPr>
                <w:rFonts w:hint="eastAsia" w:ascii="宋体" w:hAnsi="宋体" w:cs="宋体"/>
                <w:sz w:val="21"/>
                <w:szCs w:val="21"/>
                <w:lang w:eastAsia="zh-CN"/>
              </w:rPr>
              <w:t>业务部</w:t>
            </w:r>
            <w:r>
              <w:rPr>
                <w:rFonts w:hint="eastAsia" w:ascii="宋体" w:hAnsi="宋体" w:eastAsia="宋体" w:cs="宋体"/>
                <w:sz w:val="21"/>
                <w:szCs w:val="21"/>
              </w:rPr>
              <w:t>负责人：</w:t>
            </w:r>
            <w:r>
              <w:rPr>
                <w:rFonts w:hint="eastAsia" w:ascii="宋体" w:hAnsi="宋体" w:cs="宋体"/>
                <w:sz w:val="21"/>
                <w:szCs w:val="21"/>
                <w:lang w:eastAsia="zh-CN"/>
              </w:rPr>
              <w:t>李世民</w:t>
            </w:r>
            <w:r>
              <w:rPr>
                <w:rFonts w:hint="eastAsia" w:ascii="宋体" w:hAnsi="宋体" w:eastAsia="宋体" w:cs="宋体"/>
                <w:sz w:val="21"/>
                <w:szCs w:val="21"/>
              </w:rPr>
              <w:t>。与部门负责人沟通，本部门主要负责以下工作：</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①　负责编制原、辅材料和有关的物料采购计划；</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②　负责公司物料采购工作，保证物料供应；</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③　负责建立供方档案，组织实施对供方能力的评价，编制合格供方名单；</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④　负责采购物料的送检工作，及时处理采购物料的不合格品；</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⑤　编制《供方质量管理体系开发计划》，按计划对供方实施开发和监管；</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⑥　负责组织供方的生产件批准工作；</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⑦　负责采购物料的出货发放后的库存信息工作；</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⑧　负责对供应商的业绩考核统计工作。</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⑨　负责与顾客进行合同的洽谈、评审和签订工作； </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⑩　负责与顾客的沟通，并为顾客做好服务工作；</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⑪　负责销售过程中产品的防护工作，防止产品丢失和损坏；</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⑫　负责市场调研和顾客满意度调查工作，并进行分析处理；</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⑬　负责顾客信息的传递工作和顾客抱怨的反馈；</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⑭　负责组织对退回产品的鉴定分析工作；</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⑮　负责销售计划的制定和及时交付工作，确保百分之百按合同交付；</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⑯　负责销售产品的出货发放、登记工作；</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⑰　负责顾客财产的登记管理工作。</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询问</w:t>
            </w:r>
            <w:r>
              <w:rPr>
                <w:rFonts w:hint="eastAsia" w:ascii="宋体" w:hAnsi="宋体" w:cs="宋体"/>
                <w:sz w:val="21"/>
                <w:szCs w:val="21"/>
                <w:lang w:eastAsia="zh-CN"/>
              </w:rPr>
              <w:t>业务部</w:t>
            </w:r>
            <w:r>
              <w:rPr>
                <w:rFonts w:hint="eastAsia" w:ascii="宋体" w:hAnsi="宋体" w:eastAsia="宋体" w:cs="宋体"/>
                <w:sz w:val="21"/>
                <w:szCs w:val="21"/>
              </w:rPr>
              <w:t>人员，基本清楚本部门职责。</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现有上述管理人员配置满足要求，配有与工作相关的电脑、打/复印机、传真机等设施。</w:t>
            </w:r>
          </w:p>
        </w:tc>
        <w:tc>
          <w:tcPr>
            <w:tcW w:w="1585" w:type="dxa"/>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目标及实现的策划</w:t>
            </w:r>
          </w:p>
        </w:tc>
        <w:tc>
          <w:tcPr>
            <w:tcW w:w="960"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Q6.2</w:t>
            </w:r>
          </w:p>
        </w:tc>
        <w:tc>
          <w:tcPr>
            <w:tcW w:w="10004" w:type="dxa"/>
          </w:tcPr>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部门目标 ：                 考核情况</w:t>
            </w:r>
          </w:p>
          <w:p>
            <w:pPr>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顾客满意度≥94分</w:t>
            </w:r>
            <w:r>
              <w:rPr>
                <w:rFonts w:hint="eastAsia" w:ascii="宋体" w:hAnsi="宋体" w:cs="宋体"/>
                <w:sz w:val="21"/>
                <w:szCs w:val="21"/>
                <w:highlight w:val="none"/>
                <w:lang w:val="en-US" w:eastAsia="zh-CN"/>
              </w:rPr>
              <w:t xml:space="preserve">            95</w:t>
            </w:r>
          </w:p>
          <w:p>
            <w:pPr>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交货准时率100%</w:t>
            </w:r>
            <w:r>
              <w:rPr>
                <w:rFonts w:hint="eastAsia" w:ascii="宋体" w:hAnsi="宋体" w:cs="宋体"/>
                <w:sz w:val="21"/>
                <w:szCs w:val="21"/>
                <w:highlight w:val="none"/>
                <w:lang w:val="en-US" w:eastAsia="zh-CN"/>
              </w:rPr>
              <w:t xml:space="preserve">              100</w:t>
            </w:r>
          </w:p>
          <w:p>
            <w:pPr>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采购产品及时到货率≥97%</w:t>
            </w:r>
            <w:r>
              <w:rPr>
                <w:rFonts w:hint="eastAsia" w:ascii="宋体" w:hAnsi="宋体" w:cs="宋体"/>
                <w:sz w:val="21"/>
                <w:szCs w:val="21"/>
                <w:highlight w:val="none"/>
                <w:lang w:val="en-US" w:eastAsia="zh-CN"/>
              </w:rPr>
              <w:t xml:space="preserve">     100</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提供202</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月-2022年8月目标完成情况，内容包括部门、目标、指标、测量方法、考核频次、完成情况等内容。考核指标全部完成。</w:t>
            </w:r>
          </w:p>
        </w:tc>
        <w:tc>
          <w:tcPr>
            <w:tcW w:w="1585"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vAlign w:val="top"/>
          </w:tcPr>
          <w:p>
            <w:p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产品和服务的要求</w:t>
            </w:r>
          </w:p>
        </w:tc>
        <w:tc>
          <w:tcPr>
            <w:tcW w:w="960" w:type="dxa"/>
            <w:vAlign w:val="top"/>
          </w:tcPr>
          <w:p>
            <w:p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Q8.2</w:t>
            </w:r>
          </w:p>
          <w:p>
            <w:pPr>
              <w:rPr>
                <w:rFonts w:hint="default" w:ascii="宋体" w:hAnsi="宋体" w:eastAsia="宋体" w:cs="宋体"/>
                <w:sz w:val="21"/>
                <w:szCs w:val="21"/>
                <w:highlight w:val="none"/>
                <w:lang w:val="en-US" w:eastAsia="zh-CN"/>
              </w:rPr>
            </w:pPr>
          </w:p>
        </w:tc>
        <w:tc>
          <w:tcPr>
            <w:tcW w:w="10004" w:type="dxa"/>
            <w:vAlign w:val="top"/>
          </w:tcPr>
          <w:p>
            <w:pPr>
              <w:spacing w:line="360" w:lineRule="auto"/>
              <w:ind w:firstLine="420" w:firstLineChars="200"/>
              <w:rPr>
                <w:rFonts w:hint="eastAsia"/>
                <w:lang w:val="en-US" w:eastAsia="zh-CN"/>
              </w:rPr>
            </w:pPr>
            <w:r>
              <w:rPr>
                <w:rFonts w:hint="eastAsia"/>
                <w:lang w:val="en-US" w:eastAsia="zh-CN"/>
              </w:rPr>
              <w:t>编制的《管理手册》中规定了与服务有关要求的确定、评审以及更改的职责和工作流程要求。</w:t>
            </w:r>
          </w:p>
          <w:p>
            <w:pPr>
              <w:spacing w:line="360" w:lineRule="auto"/>
              <w:ind w:firstLine="420" w:firstLineChars="200"/>
              <w:rPr>
                <w:rFonts w:hint="eastAsia"/>
                <w:lang w:val="en-US" w:eastAsia="zh-CN"/>
              </w:rPr>
            </w:pPr>
            <w:r>
              <w:rPr>
                <w:rFonts w:hint="eastAsia"/>
                <w:lang w:val="en-US" w:eastAsia="zh-CN"/>
              </w:rPr>
              <w:t>a顾客明确规定的要求：即有销售服务本身的质量要求也包括后续活动的要求；</w:t>
            </w:r>
          </w:p>
          <w:p>
            <w:pPr>
              <w:spacing w:line="360" w:lineRule="auto"/>
              <w:ind w:firstLine="420" w:firstLineChars="200"/>
              <w:rPr>
                <w:rFonts w:hint="eastAsia"/>
                <w:lang w:val="en-US" w:eastAsia="zh-CN"/>
              </w:rPr>
            </w:pPr>
            <w:r>
              <w:rPr>
                <w:rFonts w:hint="eastAsia"/>
                <w:lang w:val="en-US" w:eastAsia="zh-CN"/>
              </w:rPr>
              <w:t>b顾客没有明确规定，但预期或规定用途所必要的要求；</w:t>
            </w:r>
          </w:p>
          <w:p>
            <w:pPr>
              <w:spacing w:line="360" w:lineRule="auto"/>
              <w:ind w:firstLine="420" w:firstLineChars="200"/>
              <w:rPr>
                <w:rFonts w:hint="eastAsia"/>
                <w:lang w:val="en-US" w:eastAsia="zh-CN"/>
              </w:rPr>
            </w:pPr>
            <w:r>
              <w:rPr>
                <w:rFonts w:hint="eastAsia"/>
                <w:lang w:val="en-US" w:eastAsia="zh-CN"/>
              </w:rPr>
              <w:t>c与公司产品有关的法律法规的要求及本公司附加的对顾客的责任。</w:t>
            </w:r>
          </w:p>
          <w:p>
            <w:pPr>
              <w:spacing w:line="360" w:lineRule="auto"/>
              <w:ind w:firstLine="420" w:firstLineChars="200"/>
              <w:rPr>
                <w:rFonts w:hint="eastAsia"/>
                <w:lang w:val="en-US" w:eastAsia="zh-CN"/>
              </w:rPr>
            </w:pPr>
            <w:r>
              <w:rPr>
                <w:rFonts w:hint="eastAsia"/>
                <w:lang w:val="en-US" w:eastAsia="zh-CN"/>
              </w:rPr>
              <w:t>业务部通过和客户电话联系、上门回访、邮箱联系等方式进行服务宣传，向顾客介绍服务，回答顾客的咨询，让顾客了解公司及服务情况。同时负责就合同或订单的处理，合同的评审，向顾客提供符合要求的服务。每年向顾客发放满意度调查表或微信等网络形式了解顾客的需求和期望。</w:t>
            </w:r>
          </w:p>
          <w:p>
            <w:pPr>
              <w:spacing w:line="360" w:lineRule="auto"/>
              <w:ind w:firstLine="420" w:firstLineChars="200"/>
              <w:rPr>
                <w:rFonts w:hint="eastAsia"/>
                <w:lang w:val="en-US" w:eastAsia="zh-CN"/>
              </w:rPr>
            </w:pPr>
            <w:r>
              <w:rPr>
                <w:rFonts w:hint="eastAsia"/>
                <w:lang w:val="en-US" w:eastAsia="zh-CN"/>
              </w:rPr>
              <w:t>业务部负责组织相关部门在向顾客提供产品和服务前参加评审，确定顾客/法律法规及公司的要求，若存在差异，确保相关事项得到解决，评审过程记录在《产品要求评审表》上。评审后由管代签字汇报总经理批准。</w:t>
            </w:r>
          </w:p>
          <w:p>
            <w:pPr>
              <w:spacing w:line="360" w:lineRule="auto"/>
              <w:ind w:firstLine="420" w:firstLineChars="200"/>
              <w:rPr>
                <w:rFonts w:hint="eastAsia"/>
                <w:lang w:val="en-US" w:eastAsia="zh-CN"/>
              </w:rPr>
            </w:pPr>
            <w:r>
              <w:rPr>
                <w:rFonts w:hint="eastAsia"/>
                <w:lang w:val="en-US" w:eastAsia="zh-CN"/>
              </w:rPr>
              <w:t>公司主要的客户：湖北京山轻工机械股份有限公司。</w:t>
            </w:r>
          </w:p>
          <w:p>
            <w:pPr>
              <w:spacing w:line="360" w:lineRule="auto"/>
              <w:ind w:firstLine="420" w:firstLineChars="200"/>
              <w:rPr>
                <w:rFonts w:hint="eastAsia"/>
                <w:lang w:val="en-US" w:eastAsia="zh-CN"/>
              </w:rPr>
            </w:pPr>
            <w:r>
              <w:rPr>
                <w:rFonts w:hint="eastAsia"/>
                <w:lang w:val="en-US" w:eastAsia="zh-CN"/>
              </w:rPr>
              <w:t>查：需 方：湖北京山轻工机械股份有限公司 加工承揽合同   合同编号：JSQJ2022-03-17-0401，签订日期：2022.3.19，合同约定：运输方式、交付地点、交付时间、质量标准、付款方式、违约责任等条款，要求明确。</w:t>
            </w:r>
          </w:p>
          <w:p>
            <w:pPr>
              <w:spacing w:line="360" w:lineRule="auto"/>
              <w:ind w:firstLine="420" w:firstLineChars="200"/>
              <w:rPr>
                <w:rFonts w:hint="eastAsia"/>
                <w:lang w:val="en-US" w:eastAsia="zh-CN"/>
              </w:rPr>
            </w:pPr>
            <w:r>
              <w:rPr>
                <w:rFonts w:hint="eastAsia"/>
                <w:lang w:val="en-US" w:eastAsia="zh-CN"/>
              </w:rPr>
              <w:t>提供《合同评审记录表》：</w:t>
            </w:r>
          </w:p>
          <w:p>
            <w:pPr>
              <w:spacing w:line="360" w:lineRule="auto"/>
              <w:ind w:firstLine="420" w:firstLineChars="200"/>
              <w:rPr>
                <w:rFonts w:hint="eastAsia"/>
                <w:lang w:val="en-US" w:eastAsia="zh-CN"/>
              </w:rPr>
            </w:pPr>
            <w:r>
              <w:rPr>
                <w:rFonts w:hint="eastAsia"/>
                <w:lang w:val="en-US" w:eastAsia="zh-CN"/>
              </w:rPr>
              <w:t>评审人员：业务部李世民、品质部王望平、生产部杨峰，审批郭承权。</w:t>
            </w:r>
          </w:p>
          <w:p>
            <w:pPr>
              <w:spacing w:line="360" w:lineRule="auto"/>
              <w:ind w:firstLine="420" w:firstLineChars="200"/>
              <w:rPr>
                <w:rFonts w:hint="eastAsia"/>
                <w:lang w:val="en-US" w:eastAsia="zh-CN"/>
              </w:rPr>
            </w:pPr>
            <w:r>
              <w:rPr>
                <w:rFonts w:hint="eastAsia"/>
                <w:lang w:val="en-US" w:eastAsia="zh-CN"/>
              </w:rPr>
              <w:t>评审结论：满足要求。</w:t>
            </w:r>
          </w:p>
          <w:p>
            <w:pPr>
              <w:spacing w:line="360" w:lineRule="auto"/>
              <w:ind w:firstLine="420" w:firstLineChars="200"/>
              <w:rPr>
                <w:rFonts w:hint="eastAsia"/>
                <w:lang w:val="en-US" w:eastAsia="zh-CN"/>
              </w:rPr>
            </w:pPr>
            <w:r>
              <w:rPr>
                <w:rFonts w:hint="eastAsia"/>
                <w:lang w:val="en-US" w:eastAsia="zh-CN"/>
              </w:rPr>
              <w:t>查评审过程在签订合同之前进行，符合要求。</w:t>
            </w:r>
          </w:p>
          <w:p>
            <w:pPr>
              <w:ind w:firstLine="420" w:firstLineChars="200"/>
              <w:rPr>
                <w:rFonts w:hint="eastAsia"/>
                <w:lang w:val="en-US" w:eastAsia="zh-CN"/>
              </w:rPr>
            </w:pPr>
          </w:p>
          <w:p>
            <w:pPr>
              <w:ind w:firstLine="420" w:firstLineChars="200"/>
              <w:rPr>
                <w:rFonts w:hint="eastAsia"/>
                <w:lang w:val="en-US" w:eastAsia="zh-CN"/>
              </w:rPr>
            </w:pPr>
            <w:r>
              <w:rPr>
                <w:rFonts w:hint="eastAsia"/>
                <w:lang w:val="en-US" w:eastAsia="zh-CN"/>
              </w:rPr>
              <w:t xml:space="preserve">据业务部经理介绍：合同签订前，由业务部、生产部、品质部进行评审，报郭承权总经理批准。 </w:t>
            </w:r>
          </w:p>
          <w:p>
            <w:pPr>
              <w:ind w:firstLine="420" w:firstLineChars="200"/>
              <w:rPr>
                <w:rFonts w:hint="eastAsia"/>
                <w:lang w:val="en-US" w:eastAsia="zh-CN"/>
              </w:rPr>
            </w:pPr>
            <w:r>
              <w:rPr>
                <w:rFonts w:hint="eastAsia"/>
                <w:lang w:val="en-US" w:eastAsia="zh-CN"/>
              </w:rPr>
              <w:t>查以上合同评审，以上合同评审流程均已实施。</w:t>
            </w:r>
          </w:p>
          <w:p>
            <w:pPr>
              <w:ind w:firstLine="420" w:firstLineChars="200"/>
              <w:rPr>
                <w:rFonts w:hint="eastAsia"/>
                <w:lang w:val="en-US" w:eastAsia="zh-CN"/>
              </w:rPr>
            </w:pPr>
            <w:r>
              <w:rPr>
                <w:rFonts w:hint="eastAsia"/>
                <w:lang w:val="en-US" w:eastAsia="zh-CN"/>
              </w:rPr>
              <w:t>查其他合同也符合要求，未见不符合。公司暂无合同变更情况发生。</w:t>
            </w:r>
          </w:p>
          <w:p>
            <w:pPr>
              <w:ind w:firstLine="420" w:firstLineChars="200"/>
              <w:rPr>
                <w:rFonts w:hint="default"/>
                <w:lang w:val="en-US" w:eastAsia="zh-CN"/>
              </w:rPr>
            </w:pPr>
            <w:r>
              <w:rPr>
                <w:rFonts w:hint="eastAsia"/>
                <w:lang w:val="en-US" w:eastAsia="zh-CN"/>
              </w:rPr>
              <w:t>查提供采购订单，提供有液压系统、32MPa以下液压油缸等对应发货单，交期满足订单要求。</w:t>
            </w:r>
          </w:p>
          <w:p>
            <w:pPr>
              <w:ind w:firstLine="420" w:firstLineChars="200"/>
              <w:rPr>
                <w:rFonts w:hint="eastAsia"/>
                <w:lang w:val="en-US" w:eastAsia="zh-CN"/>
              </w:rPr>
            </w:pPr>
            <w:r>
              <w:rPr>
                <w:rFonts w:hint="eastAsia"/>
                <w:lang w:val="en-US" w:eastAsia="zh-CN"/>
              </w:rPr>
              <w:drawing>
                <wp:anchor distT="0" distB="0" distL="114300" distR="114300" simplePos="0" relativeHeight="251661312" behindDoc="0" locked="0" layoutInCell="1" allowOverlap="1">
                  <wp:simplePos x="0" y="0"/>
                  <wp:positionH relativeFrom="column">
                    <wp:posOffset>31750</wp:posOffset>
                  </wp:positionH>
                  <wp:positionV relativeFrom="paragraph">
                    <wp:posOffset>167640</wp:posOffset>
                  </wp:positionV>
                  <wp:extent cx="2091690" cy="2699385"/>
                  <wp:effectExtent l="0" t="0" r="3810" b="5715"/>
                  <wp:wrapNone/>
                  <wp:docPr id="11" name="图片 11" descr="1666481562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66481562039"/>
                          <pic:cNvPicPr>
                            <a:picLocks noChangeAspect="1"/>
                          </pic:cNvPicPr>
                        </pic:nvPicPr>
                        <pic:blipFill>
                          <a:blip r:embed="rId6"/>
                          <a:stretch>
                            <a:fillRect/>
                          </a:stretch>
                        </pic:blipFill>
                        <pic:spPr>
                          <a:xfrm>
                            <a:off x="0" y="0"/>
                            <a:ext cx="2091690" cy="2699385"/>
                          </a:xfrm>
                          <a:prstGeom prst="rect">
                            <a:avLst/>
                          </a:prstGeom>
                        </pic:spPr>
                      </pic:pic>
                    </a:graphicData>
                  </a:graphic>
                </wp:anchor>
              </w:drawing>
            </w:r>
          </w:p>
          <w:p>
            <w:pPr>
              <w:ind w:firstLine="420" w:firstLineChars="200"/>
              <w:rPr>
                <w:rFonts w:hint="eastAsia"/>
                <w:lang w:val="en-US" w:eastAsia="zh-CN"/>
              </w:rPr>
            </w:pPr>
            <w:r>
              <w:rPr>
                <w:rFonts w:hint="eastAsia"/>
                <w:lang w:val="en-US" w:eastAsia="zh-CN"/>
              </w:rPr>
              <w:drawing>
                <wp:anchor distT="0" distB="0" distL="114300" distR="114300" simplePos="0" relativeHeight="251662336" behindDoc="0" locked="0" layoutInCell="1" allowOverlap="1">
                  <wp:simplePos x="0" y="0"/>
                  <wp:positionH relativeFrom="column">
                    <wp:posOffset>2159000</wp:posOffset>
                  </wp:positionH>
                  <wp:positionV relativeFrom="paragraph">
                    <wp:posOffset>39370</wp:posOffset>
                  </wp:positionV>
                  <wp:extent cx="2007235" cy="2630805"/>
                  <wp:effectExtent l="0" t="0" r="12065" b="10795"/>
                  <wp:wrapNone/>
                  <wp:docPr id="12" name="图片 12" descr="1666481618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66481618190"/>
                          <pic:cNvPicPr>
                            <a:picLocks noChangeAspect="1"/>
                          </pic:cNvPicPr>
                        </pic:nvPicPr>
                        <pic:blipFill>
                          <a:blip r:embed="rId7"/>
                          <a:stretch>
                            <a:fillRect/>
                          </a:stretch>
                        </pic:blipFill>
                        <pic:spPr>
                          <a:xfrm>
                            <a:off x="0" y="0"/>
                            <a:ext cx="2007235" cy="2630805"/>
                          </a:xfrm>
                          <a:prstGeom prst="rect">
                            <a:avLst/>
                          </a:prstGeom>
                        </pic:spPr>
                      </pic:pic>
                    </a:graphicData>
                  </a:graphic>
                </wp:anchor>
              </w:drawing>
            </w:r>
            <w:r>
              <w:rPr>
                <w:rFonts w:hint="eastAsia"/>
                <w:lang w:val="en-US" w:eastAsia="zh-CN"/>
              </w:rPr>
              <w:drawing>
                <wp:anchor distT="0" distB="0" distL="114300" distR="114300" simplePos="0" relativeHeight="251663360" behindDoc="0" locked="0" layoutInCell="1" allowOverlap="1">
                  <wp:simplePos x="0" y="0"/>
                  <wp:positionH relativeFrom="column">
                    <wp:posOffset>4264660</wp:posOffset>
                  </wp:positionH>
                  <wp:positionV relativeFrom="paragraph">
                    <wp:posOffset>34290</wp:posOffset>
                  </wp:positionV>
                  <wp:extent cx="1996440" cy="2675890"/>
                  <wp:effectExtent l="0" t="0" r="10160" b="3810"/>
                  <wp:wrapNone/>
                  <wp:docPr id="13" name="图片 13" descr="订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订单"/>
                          <pic:cNvPicPr>
                            <a:picLocks noChangeAspect="1"/>
                          </pic:cNvPicPr>
                        </pic:nvPicPr>
                        <pic:blipFill>
                          <a:blip r:embed="rId8"/>
                          <a:stretch>
                            <a:fillRect/>
                          </a:stretch>
                        </pic:blipFill>
                        <pic:spPr>
                          <a:xfrm>
                            <a:off x="0" y="0"/>
                            <a:ext cx="1996440" cy="2675890"/>
                          </a:xfrm>
                          <a:prstGeom prst="rect">
                            <a:avLst/>
                          </a:prstGeom>
                        </pic:spPr>
                      </pic:pic>
                    </a:graphicData>
                  </a:graphic>
                </wp:anchor>
              </w:drawing>
            </w: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r>
              <w:rPr>
                <w:rFonts w:hint="eastAsia"/>
                <w:lang w:val="en-US" w:eastAsia="zh-CN"/>
              </w:rPr>
              <w:drawing>
                <wp:anchor distT="0" distB="0" distL="114300" distR="114300" simplePos="0" relativeHeight="251666432" behindDoc="0" locked="0" layoutInCell="1" allowOverlap="1">
                  <wp:simplePos x="0" y="0"/>
                  <wp:positionH relativeFrom="column">
                    <wp:posOffset>4107815</wp:posOffset>
                  </wp:positionH>
                  <wp:positionV relativeFrom="paragraph">
                    <wp:posOffset>86995</wp:posOffset>
                  </wp:positionV>
                  <wp:extent cx="2061845" cy="1365885"/>
                  <wp:effectExtent l="0" t="0" r="8255" b="5715"/>
                  <wp:wrapNone/>
                  <wp:docPr id="16" name="图片 16" descr="1666481880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66481880491"/>
                          <pic:cNvPicPr>
                            <a:picLocks noChangeAspect="1"/>
                          </pic:cNvPicPr>
                        </pic:nvPicPr>
                        <pic:blipFill>
                          <a:blip r:embed="rId9"/>
                          <a:stretch>
                            <a:fillRect/>
                          </a:stretch>
                        </pic:blipFill>
                        <pic:spPr>
                          <a:xfrm>
                            <a:off x="0" y="0"/>
                            <a:ext cx="2061845" cy="1365885"/>
                          </a:xfrm>
                          <a:prstGeom prst="rect">
                            <a:avLst/>
                          </a:prstGeom>
                        </pic:spPr>
                      </pic:pic>
                    </a:graphicData>
                  </a:graphic>
                </wp:anchor>
              </w:drawing>
            </w:r>
            <w:r>
              <w:rPr>
                <w:rFonts w:hint="eastAsia"/>
                <w:lang w:val="en-US" w:eastAsia="zh-CN"/>
              </w:rPr>
              <w:drawing>
                <wp:anchor distT="0" distB="0" distL="114300" distR="114300" simplePos="0" relativeHeight="251665408" behindDoc="0" locked="0" layoutInCell="1" allowOverlap="1">
                  <wp:simplePos x="0" y="0"/>
                  <wp:positionH relativeFrom="column">
                    <wp:posOffset>2046605</wp:posOffset>
                  </wp:positionH>
                  <wp:positionV relativeFrom="paragraph">
                    <wp:posOffset>43180</wp:posOffset>
                  </wp:positionV>
                  <wp:extent cx="2019935" cy="1368425"/>
                  <wp:effectExtent l="0" t="0" r="12065" b="3175"/>
                  <wp:wrapNone/>
                  <wp:docPr id="15" name="图片 15" descr="166648183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66481833755"/>
                          <pic:cNvPicPr>
                            <a:picLocks noChangeAspect="1"/>
                          </pic:cNvPicPr>
                        </pic:nvPicPr>
                        <pic:blipFill>
                          <a:blip r:embed="rId10"/>
                          <a:stretch>
                            <a:fillRect/>
                          </a:stretch>
                        </pic:blipFill>
                        <pic:spPr>
                          <a:xfrm>
                            <a:off x="0" y="0"/>
                            <a:ext cx="2019935" cy="1368425"/>
                          </a:xfrm>
                          <a:prstGeom prst="rect">
                            <a:avLst/>
                          </a:prstGeom>
                        </pic:spPr>
                      </pic:pic>
                    </a:graphicData>
                  </a:graphic>
                </wp:anchor>
              </w:drawing>
            </w:r>
            <w:r>
              <w:rPr>
                <w:rFonts w:hint="eastAsia"/>
                <w:lang w:val="en-US" w:eastAsia="zh-CN"/>
              </w:rPr>
              <w:drawing>
                <wp:anchor distT="0" distB="0" distL="114300" distR="114300" simplePos="0" relativeHeight="251664384" behindDoc="0" locked="0" layoutInCell="1" allowOverlap="1">
                  <wp:simplePos x="0" y="0"/>
                  <wp:positionH relativeFrom="column">
                    <wp:posOffset>74295</wp:posOffset>
                  </wp:positionH>
                  <wp:positionV relativeFrom="paragraph">
                    <wp:posOffset>97155</wp:posOffset>
                  </wp:positionV>
                  <wp:extent cx="1972945" cy="1341755"/>
                  <wp:effectExtent l="0" t="0" r="8255" b="4445"/>
                  <wp:wrapNone/>
                  <wp:docPr id="14" name="图片 14" descr="1666481784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66481784780"/>
                          <pic:cNvPicPr>
                            <a:picLocks noChangeAspect="1"/>
                          </pic:cNvPicPr>
                        </pic:nvPicPr>
                        <pic:blipFill>
                          <a:blip r:embed="rId11"/>
                          <a:stretch>
                            <a:fillRect/>
                          </a:stretch>
                        </pic:blipFill>
                        <pic:spPr>
                          <a:xfrm>
                            <a:off x="0" y="0"/>
                            <a:ext cx="1972945" cy="1341755"/>
                          </a:xfrm>
                          <a:prstGeom prst="rect">
                            <a:avLst/>
                          </a:prstGeom>
                        </pic:spPr>
                      </pic:pic>
                    </a:graphicData>
                  </a:graphic>
                </wp:anchor>
              </w:drawing>
            </w:r>
          </w:p>
          <w:p>
            <w:pPr>
              <w:ind w:firstLine="420" w:firstLineChars="200"/>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r>
              <w:rPr>
                <w:rFonts w:hint="eastAsia"/>
                <w:lang w:val="en-US" w:eastAsia="zh-CN"/>
              </w:rPr>
              <w:drawing>
                <wp:anchor distT="0" distB="0" distL="114300" distR="114300" simplePos="0" relativeHeight="251669504" behindDoc="0" locked="0" layoutInCell="1" allowOverlap="1">
                  <wp:simplePos x="0" y="0"/>
                  <wp:positionH relativeFrom="column">
                    <wp:posOffset>4270375</wp:posOffset>
                  </wp:positionH>
                  <wp:positionV relativeFrom="paragraph">
                    <wp:posOffset>73660</wp:posOffset>
                  </wp:positionV>
                  <wp:extent cx="2005965" cy="1343660"/>
                  <wp:effectExtent l="0" t="0" r="635" b="2540"/>
                  <wp:wrapNone/>
                  <wp:docPr id="19" name="图片 19" descr="1666482052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666482052658"/>
                          <pic:cNvPicPr>
                            <a:picLocks noChangeAspect="1"/>
                          </pic:cNvPicPr>
                        </pic:nvPicPr>
                        <pic:blipFill>
                          <a:blip r:embed="rId12"/>
                          <a:stretch>
                            <a:fillRect/>
                          </a:stretch>
                        </pic:blipFill>
                        <pic:spPr>
                          <a:xfrm>
                            <a:off x="0" y="0"/>
                            <a:ext cx="2005965" cy="1343660"/>
                          </a:xfrm>
                          <a:prstGeom prst="rect">
                            <a:avLst/>
                          </a:prstGeom>
                        </pic:spPr>
                      </pic:pic>
                    </a:graphicData>
                  </a:graphic>
                </wp:anchor>
              </w:drawing>
            </w:r>
            <w:r>
              <w:rPr>
                <w:rFonts w:hint="eastAsia"/>
                <w:lang w:val="en-US" w:eastAsia="zh-CN"/>
              </w:rPr>
              <w:drawing>
                <wp:anchor distT="0" distB="0" distL="114300" distR="114300" simplePos="0" relativeHeight="251668480" behindDoc="0" locked="0" layoutInCell="1" allowOverlap="1">
                  <wp:simplePos x="0" y="0"/>
                  <wp:positionH relativeFrom="column">
                    <wp:posOffset>1949450</wp:posOffset>
                  </wp:positionH>
                  <wp:positionV relativeFrom="paragraph">
                    <wp:posOffset>73025</wp:posOffset>
                  </wp:positionV>
                  <wp:extent cx="2171700" cy="1443990"/>
                  <wp:effectExtent l="0" t="0" r="0" b="3810"/>
                  <wp:wrapNone/>
                  <wp:docPr id="18" name="图片 18" descr="1666482002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666482002568"/>
                          <pic:cNvPicPr>
                            <a:picLocks noChangeAspect="1"/>
                          </pic:cNvPicPr>
                        </pic:nvPicPr>
                        <pic:blipFill>
                          <a:blip r:embed="rId13"/>
                          <a:stretch>
                            <a:fillRect/>
                          </a:stretch>
                        </pic:blipFill>
                        <pic:spPr>
                          <a:xfrm>
                            <a:off x="0" y="0"/>
                            <a:ext cx="2171700" cy="1443990"/>
                          </a:xfrm>
                          <a:prstGeom prst="rect">
                            <a:avLst/>
                          </a:prstGeom>
                        </pic:spPr>
                      </pic:pic>
                    </a:graphicData>
                  </a:graphic>
                </wp:anchor>
              </w:drawing>
            </w:r>
            <w:r>
              <w:rPr>
                <w:rFonts w:hint="eastAsia"/>
                <w:lang w:val="en-US" w:eastAsia="zh-CN"/>
              </w:rPr>
              <w:drawing>
                <wp:anchor distT="0" distB="0" distL="114300" distR="114300" simplePos="0" relativeHeight="251667456" behindDoc="0" locked="0" layoutInCell="1" allowOverlap="1">
                  <wp:simplePos x="0" y="0"/>
                  <wp:positionH relativeFrom="column">
                    <wp:posOffset>-31750</wp:posOffset>
                  </wp:positionH>
                  <wp:positionV relativeFrom="paragraph">
                    <wp:posOffset>30480</wp:posOffset>
                  </wp:positionV>
                  <wp:extent cx="2013585" cy="1379855"/>
                  <wp:effectExtent l="0" t="0" r="5715" b="4445"/>
                  <wp:wrapNone/>
                  <wp:docPr id="17" name="图片 17" descr="1666481938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66481938316"/>
                          <pic:cNvPicPr>
                            <a:picLocks noChangeAspect="1"/>
                          </pic:cNvPicPr>
                        </pic:nvPicPr>
                        <pic:blipFill>
                          <a:blip r:embed="rId14"/>
                          <a:stretch>
                            <a:fillRect/>
                          </a:stretch>
                        </pic:blipFill>
                        <pic:spPr>
                          <a:xfrm>
                            <a:off x="0" y="0"/>
                            <a:ext cx="2013585" cy="1379855"/>
                          </a:xfrm>
                          <a:prstGeom prst="rect">
                            <a:avLst/>
                          </a:prstGeom>
                        </pic:spPr>
                      </pic:pic>
                    </a:graphicData>
                  </a:graphic>
                </wp:anchor>
              </w:drawing>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ind w:firstLine="420" w:firstLineChars="200"/>
              <w:rPr>
                <w:rFonts w:hint="eastAsia"/>
                <w:lang w:val="en-US" w:eastAsia="zh-CN"/>
              </w:rPr>
            </w:pPr>
          </w:p>
          <w:p>
            <w:pPr>
              <w:ind w:firstLine="420" w:firstLineChars="200"/>
              <w:rPr>
                <w:rFonts w:hint="default"/>
                <w:lang w:val="en-US" w:eastAsia="zh-CN"/>
              </w:rPr>
            </w:pPr>
            <w:r>
              <w:rPr>
                <w:rFonts w:hint="eastAsia"/>
                <w:lang w:val="en-US" w:eastAsia="zh-CN"/>
              </w:rPr>
              <w:t>产品和服务的要求控制基本符合。</w:t>
            </w:r>
          </w:p>
        </w:tc>
        <w:tc>
          <w:tcPr>
            <w:tcW w:w="158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外部提供过程、产品和服务的控制</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Q8.4</w:t>
            </w:r>
          </w:p>
        </w:tc>
        <w:tc>
          <w:tcPr>
            <w:tcW w:w="10004" w:type="dxa"/>
            <w:vAlign w:val="top"/>
          </w:tcPr>
          <w:p>
            <w:pPr>
              <w:ind w:firstLine="420" w:firstLineChars="200"/>
              <w:rPr>
                <w:rFonts w:hint="eastAsia"/>
              </w:rPr>
            </w:pPr>
            <w:r>
              <w:rPr>
                <w:rFonts w:hint="eastAsia"/>
              </w:rPr>
              <w:t>查《管理手册》中明确了“外部提供过程、产品和服务”方面的要求，编制有《采购和供方评定控制程序》，对由外部提供的产品、过程或服务进行控制，确保其符合要求。</w:t>
            </w:r>
          </w:p>
          <w:p>
            <w:pPr>
              <w:pStyle w:val="7"/>
              <w:keepNext w:val="0"/>
              <w:keepLines w:val="0"/>
              <w:widowControl/>
              <w:suppressLineNumbers w:val="0"/>
              <w:spacing w:before="0" w:beforeAutospacing="0" w:after="0" w:afterAutospacing="0"/>
              <w:ind w:left="0" w:right="0" w:firstLine="0"/>
            </w:pPr>
            <w:r>
              <w:rPr>
                <w:rFonts w:hint="eastAsia"/>
              </w:rPr>
              <w:t>现场提供有《合格供方名单》，由总经理批准。</w:t>
            </w:r>
          </w:p>
          <w:p>
            <w:pPr>
              <w:ind w:firstLine="420" w:firstLineChars="200"/>
              <w:rPr>
                <w:rFonts w:hint="eastAsia"/>
              </w:rPr>
            </w:pPr>
          </w:p>
          <w:p>
            <w:pPr>
              <w:ind w:firstLine="420" w:firstLineChars="200"/>
              <w:rPr>
                <w:rFonts w:hint="eastAsia"/>
              </w:rPr>
            </w:pPr>
            <w:r>
              <w:rPr>
                <w:rFonts w:hint="eastAsia"/>
              </w:rPr>
              <w:t>序号</w:t>
            </w:r>
            <w:r>
              <w:rPr>
                <w:rFonts w:hint="eastAsia"/>
              </w:rPr>
              <w:tab/>
            </w:r>
            <w:r>
              <w:rPr>
                <w:rFonts w:hint="eastAsia"/>
              </w:rPr>
              <w:t>供方名称</w:t>
            </w:r>
            <w:r>
              <w:rPr>
                <w:rFonts w:hint="eastAsia"/>
              </w:rPr>
              <w:tab/>
            </w:r>
            <w:r>
              <w:rPr>
                <w:rFonts w:hint="eastAsia"/>
              </w:rPr>
              <w:t xml:space="preserve">                     供应产品</w:t>
            </w:r>
            <w:r>
              <w:rPr>
                <w:rFonts w:hint="eastAsia"/>
              </w:rPr>
              <w:tab/>
            </w:r>
            <w:r>
              <w:rPr>
                <w:rFonts w:hint="eastAsia"/>
              </w:rPr>
              <w:t xml:space="preserve">             列入日期</w:t>
            </w:r>
          </w:p>
          <w:p>
            <w:pPr>
              <w:ind w:firstLine="420" w:firstLineChars="200"/>
              <w:rPr>
                <w:rFonts w:hint="eastAsia"/>
                <w:lang w:eastAsia="zh-CN"/>
              </w:rPr>
            </w:pPr>
            <w:r>
              <w:rPr>
                <w:rFonts w:hint="eastAsia"/>
              </w:rPr>
              <w:t>1</w:t>
            </w:r>
            <w:r>
              <w:rPr>
                <w:rFonts w:hint="eastAsia"/>
              </w:rPr>
              <w:tab/>
            </w:r>
            <w:r>
              <w:rPr>
                <w:rFonts w:hint="eastAsia"/>
                <w:lang w:eastAsia="zh-CN"/>
              </w:rPr>
              <w:t>上海导德液压设备有限公司</w:t>
            </w:r>
            <w:r>
              <w:rPr>
                <w:rFonts w:hint="eastAsia"/>
              </w:rPr>
              <w:tab/>
            </w:r>
            <w:r>
              <w:rPr>
                <w:rFonts w:hint="eastAsia"/>
              </w:rPr>
              <w:t xml:space="preserve">     </w:t>
            </w:r>
            <w:r>
              <w:rPr>
                <w:rFonts w:hint="eastAsia"/>
                <w:lang w:val="en-US" w:eastAsia="zh-CN"/>
              </w:rPr>
              <w:t>群策</w:t>
            </w:r>
            <w:r>
              <w:rPr>
                <w:rFonts w:hint="eastAsia"/>
                <w:lang w:eastAsia="zh-CN"/>
              </w:rPr>
              <w:t>电机、</w:t>
            </w:r>
            <w:r>
              <w:rPr>
                <w:rFonts w:hint="eastAsia"/>
                <w:lang w:val="en-US" w:eastAsia="zh-CN"/>
              </w:rPr>
              <w:t>新鸿</w:t>
            </w:r>
            <w:r>
              <w:rPr>
                <w:rFonts w:hint="eastAsia"/>
                <w:lang w:eastAsia="zh-CN"/>
              </w:rPr>
              <w:t>齿轮泵</w:t>
            </w:r>
            <w:r>
              <w:rPr>
                <w:rFonts w:hint="eastAsia"/>
              </w:rPr>
              <w:tab/>
            </w:r>
            <w:r>
              <w:rPr>
                <w:rFonts w:hint="eastAsia"/>
              </w:rPr>
              <w:t xml:space="preserve">  </w:t>
            </w:r>
            <w:r>
              <w:rPr>
                <w:rFonts w:hint="eastAsia"/>
                <w:lang w:val="en-US" w:eastAsia="zh-CN"/>
              </w:rPr>
              <w:t xml:space="preserve"> </w:t>
            </w:r>
            <w:r>
              <w:rPr>
                <w:rFonts w:hint="eastAsia"/>
                <w:lang w:eastAsia="zh-CN"/>
              </w:rPr>
              <w:t xml:space="preserve"> 2022年1月5日</w:t>
            </w:r>
          </w:p>
          <w:p>
            <w:pPr>
              <w:ind w:firstLine="420" w:firstLineChars="200"/>
              <w:rPr>
                <w:rFonts w:hint="eastAsia"/>
                <w:lang w:eastAsia="zh-CN"/>
              </w:rPr>
            </w:pPr>
            <w:r>
              <w:rPr>
                <w:rFonts w:hint="eastAsia"/>
              </w:rPr>
              <w:t>2</w:t>
            </w:r>
            <w:r>
              <w:rPr>
                <w:rFonts w:hint="eastAsia"/>
              </w:rPr>
              <w:tab/>
            </w:r>
            <w:r>
              <w:rPr>
                <w:rFonts w:hint="eastAsia"/>
                <w:lang w:eastAsia="zh-CN"/>
              </w:rPr>
              <w:t>台合机电设备（上海）有限公司</w:t>
            </w:r>
            <w:r>
              <w:rPr>
                <w:rFonts w:hint="eastAsia"/>
              </w:rPr>
              <w:tab/>
            </w:r>
            <w:r>
              <w:rPr>
                <w:rFonts w:hint="eastAsia"/>
              </w:rPr>
              <w:t xml:space="preserve">  </w:t>
            </w:r>
            <w:r>
              <w:rPr>
                <w:rFonts w:hint="eastAsia"/>
                <w:lang w:val="en-US" w:eastAsia="zh-CN"/>
              </w:rPr>
              <w:t>液压马达、</w:t>
            </w:r>
            <w:r>
              <w:rPr>
                <w:rFonts w:hint="eastAsia"/>
                <w:lang w:eastAsia="zh-CN"/>
              </w:rPr>
              <w:t>液压阀</w:t>
            </w:r>
            <w:r>
              <w:rPr>
                <w:rFonts w:hint="eastAsia"/>
              </w:rPr>
              <w:tab/>
            </w:r>
            <w:r>
              <w:rPr>
                <w:rFonts w:hint="eastAsia"/>
              </w:rPr>
              <w:t xml:space="preserve">    </w:t>
            </w:r>
            <w:r>
              <w:rPr>
                <w:rFonts w:hint="eastAsia"/>
                <w:lang w:val="en-US" w:eastAsia="zh-CN"/>
              </w:rPr>
              <w:t xml:space="preserve">   </w:t>
            </w:r>
            <w:r>
              <w:rPr>
                <w:rFonts w:hint="eastAsia"/>
                <w:lang w:eastAsia="zh-CN"/>
              </w:rPr>
              <w:t xml:space="preserve"> 2022年1月5日</w:t>
            </w:r>
          </w:p>
          <w:p>
            <w:pPr>
              <w:ind w:firstLine="420" w:firstLineChars="200"/>
              <w:rPr>
                <w:rFonts w:hint="eastAsia"/>
                <w:lang w:eastAsia="zh-CN"/>
              </w:rPr>
            </w:pPr>
            <w:r>
              <w:rPr>
                <w:rFonts w:hint="eastAsia"/>
                <w:lang w:val="en-US" w:eastAsia="zh-CN"/>
              </w:rPr>
              <w:t>3</w:t>
            </w:r>
            <w:r>
              <w:rPr>
                <w:rFonts w:hint="eastAsia"/>
              </w:rPr>
              <w:tab/>
            </w:r>
            <w:r>
              <w:rPr>
                <w:rFonts w:hint="eastAsia"/>
                <w:lang w:val="en-US" w:eastAsia="zh-CN"/>
              </w:rPr>
              <w:t xml:space="preserve">无锡市恒威液压气动有限公司             </w:t>
            </w:r>
            <w:r>
              <w:rPr>
                <w:rFonts w:hint="eastAsia"/>
                <w:lang w:eastAsia="zh-CN"/>
              </w:rPr>
              <w:t>缸筒活塞杆</w:t>
            </w:r>
            <w:r>
              <w:rPr>
                <w:rFonts w:hint="eastAsia"/>
              </w:rPr>
              <w:tab/>
            </w:r>
            <w:r>
              <w:rPr>
                <w:rFonts w:hint="eastAsia"/>
              </w:rPr>
              <w:t xml:space="preserve">  </w:t>
            </w:r>
            <w:r>
              <w:rPr>
                <w:rFonts w:hint="eastAsia"/>
                <w:lang w:val="en-US" w:eastAsia="zh-CN"/>
              </w:rPr>
              <w:t xml:space="preserve">      2022年1月5日     </w:t>
            </w:r>
          </w:p>
          <w:p>
            <w:pPr>
              <w:ind w:firstLine="420" w:firstLineChars="200"/>
              <w:rPr>
                <w:rFonts w:hint="eastAsia"/>
                <w:lang w:eastAsia="zh-CN"/>
              </w:rPr>
            </w:pPr>
            <w:r>
              <w:rPr>
                <w:rFonts w:hint="eastAsia"/>
                <w:lang w:val="en-US" w:eastAsia="zh-CN"/>
              </w:rPr>
              <w:t>4   南京睿一液压设备有限公司                密封件              2022年1月5日</w:t>
            </w:r>
          </w:p>
          <w:p>
            <w:pPr>
              <w:ind w:firstLine="420" w:firstLineChars="200"/>
              <w:rPr>
                <w:rFonts w:hint="eastAsia"/>
                <w:lang w:eastAsia="zh-CN"/>
              </w:rPr>
            </w:pPr>
            <w:r>
              <w:rPr>
                <w:rFonts w:hint="eastAsia"/>
                <w:lang w:val="en-US" w:eastAsia="zh-CN"/>
              </w:rPr>
              <w:t>5   南京迅联智能科技有限公司              液位计油滤            2022年1月5日</w:t>
            </w:r>
          </w:p>
          <w:p>
            <w:pPr>
              <w:ind w:firstLine="420" w:firstLineChars="200"/>
              <w:rPr>
                <w:rFonts w:hint="eastAsia"/>
                <w:lang w:val="en-US" w:eastAsia="zh-CN"/>
              </w:rPr>
            </w:pPr>
          </w:p>
          <w:p>
            <w:pPr>
              <w:ind w:firstLine="420" w:firstLineChars="200"/>
              <w:rPr>
                <w:rFonts w:hint="eastAsia"/>
                <w:lang w:val="en-US" w:eastAsia="zh-CN"/>
              </w:rPr>
            </w:pPr>
            <w:r>
              <w:rPr>
                <w:rFonts w:hint="eastAsia"/>
                <w:lang w:val="en-US" w:eastAsia="zh-CN"/>
              </w:rPr>
              <w:t xml:space="preserve">6   襄城区骏翼机械零部件加工厂       外包--机械加工  </w:t>
            </w:r>
            <w:bookmarkStart w:id="0" w:name="_GoBack"/>
            <w:bookmarkEnd w:id="0"/>
            <w:r>
              <w:rPr>
                <w:rFonts w:hint="eastAsia"/>
                <w:lang w:val="en-US" w:eastAsia="zh-CN"/>
              </w:rPr>
              <w:t xml:space="preserve">            2022年1月5日</w:t>
            </w:r>
          </w:p>
          <w:p>
            <w:pPr>
              <w:ind w:firstLine="420" w:firstLineChars="200"/>
              <w:rPr>
                <w:rFonts w:hint="default"/>
                <w:lang w:val="en-US" w:eastAsia="zh-CN"/>
              </w:rPr>
            </w:pPr>
            <w:r>
              <w:rPr>
                <w:rFonts w:hint="eastAsia"/>
                <w:lang w:val="en-US" w:eastAsia="zh-CN"/>
              </w:rPr>
              <w:t>7   襄阳市浩楚机械零部件加工厂       外包--机械加工              2022年1月5日</w:t>
            </w:r>
          </w:p>
          <w:p>
            <w:pPr>
              <w:ind w:firstLine="420" w:firstLineChars="200"/>
              <w:rPr>
                <w:rFonts w:hint="eastAsia"/>
              </w:rPr>
            </w:pPr>
          </w:p>
          <w:p>
            <w:pPr>
              <w:ind w:firstLine="420" w:firstLineChars="200"/>
              <w:rPr>
                <w:rFonts w:hint="eastAsia"/>
              </w:rPr>
            </w:pPr>
            <w:r>
              <w:rPr>
                <w:rFonts w:hint="eastAsia"/>
                <w:lang w:val="en-US" w:eastAsia="zh-CN"/>
              </w:rPr>
              <w:t>抽</w:t>
            </w:r>
            <w:r>
              <w:rPr>
                <w:rFonts w:hint="eastAsia"/>
              </w:rPr>
              <w:t>查 合格供方评价记录</w:t>
            </w:r>
          </w:p>
          <w:p>
            <w:pPr>
              <w:ind w:firstLine="420" w:firstLineChars="200"/>
              <w:rPr>
                <w:rFonts w:hint="eastAsia"/>
                <w:lang w:eastAsia="zh-CN"/>
              </w:rPr>
            </w:pPr>
            <w:r>
              <w:rPr>
                <w:rFonts w:hint="eastAsia"/>
              </w:rPr>
              <w:t>供方名称：</w:t>
            </w:r>
            <w:r>
              <w:rPr>
                <w:rFonts w:hint="eastAsia"/>
                <w:lang w:eastAsia="zh-CN"/>
              </w:rPr>
              <w:t>上海导德液压设备有限公司</w:t>
            </w:r>
            <w:r>
              <w:rPr>
                <w:rFonts w:hint="eastAsia"/>
              </w:rPr>
              <w:t>，产品名称：</w:t>
            </w:r>
            <w:r>
              <w:rPr>
                <w:rFonts w:hint="eastAsia"/>
                <w:lang w:val="en-US" w:eastAsia="zh-CN"/>
              </w:rPr>
              <w:t>群策电机、新鸿齿轮泵</w:t>
            </w:r>
            <w:r>
              <w:rPr>
                <w:rFonts w:hint="eastAsia"/>
              </w:rPr>
              <w:t>，提供有供方评价表，评价有供方资质、生产能力、质量保证能力等，有评价部门、主管部门、批准意见，评价结论：同意继续合作。 批准：</w:t>
            </w:r>
            <w:r>
              <w:rPr>
                <w:rFonts w:hint="eastAsia"/>
                <w:lang w:eastAsia="zh-CN"/>
              </w:rPr>
              <w:t>郭承权2022年1月5日</w:t>
            </w:r>
          </w:p>
          <w:p>
            <w:pPr>
              <w:ind w:firstLine="420" w:firstLineChars="200"/>
              <w:rPr>
                <w:rFonts w:hint="eastAsia"/>
              </w:rPr>
            </w:pPr>
          </w:p>
          <w:p>
            <w:pPr>
              <w:ind w:firstLine="420" w:firstLineChars="200"/>
              <w:rPr>
                <w:rFonts w:hint="eastAsia"/>
                <w:lang w:eastAsia="zh-CN"/>
              </w:rPr>
            </w:pPr>
            <w:r>
              <w:rPr>
                <w:rFonts w:hint="eastAsia"/>
              </w:rPr>
              <w:t>供方名称：</w:t>
            </w:r>
            <w:r>
              <w:rPr>
                <w:rFonts w:hint="eastAsia"/>
                <w:lang w:eastAsia="zh-CN"/>
              </w:rPr>
              <w:t>台合机电设备（上海）有限公司</w:t>
            </w:r>
            <w:r>
              <w:rPr>
                <w:rFonts w:hint="eastAsia"/>
              </w:rPr>
              <w:t>，产品名称：</w:t>
            </w:r>
            <w:r>
              <w:rPr>
                <w:rFonts w:hint="eastAsia"/>
                <w:lang w:val="en-US" w:eastAsia="zh-CN"/>
              </w:rPr>
              <w:t>摆线马达、</w:t>
            </w:r>
            <w:r>
              <w:rPr>
                <w:rFonts w:hint="eastAsia"/>
                <w:lang w:eastAsia="zh-CN"/>
              </w:rPr>
              <w:t>液压阀</w:t>
            </w:r>
            <w:r>
              <w:rPr>
                <w:rFonts w:hint="eastAsia"/>
              </w:rPr>
              <w:t>，提供有供方评价表，评价有供方资质、生产能力、质量保证能力等，有评价部门、主管部门、批准意见，评价结论：同意继续合作。 批准：</w:t>
            </w:r>
            <w:r>
              <w:rPr>
                <w:rFonts w:hint="eastAsia"/>
                <w:lang w:eastAsia="zh-CN"/>
              </w:rPr>
              <w:t>郭承权2022年1月5日</w:t>
            </w:r>
          </w:p>
          <w:p>
            <w:pPr>
              <w:pStyle w:val="2"/>
              <w:rPr>
                <w:rFonts w:hint="eastAsia"/>
              </w:rPr>
            </w:pPr>
          </w:p>
          <w:p>
            <w:pPr>
              <w:ind w:firstLine="420" w:firstLineChars="200"/>
              <w:rPr>
                <w:rFonts w:hint="eastAsia"/>
                <w:lang w:eastAsia="zh-CN"/>
              </w:rPr>
            </w:pPr>
            <w:r>
              <w:rPr>
                <w:rFonts w:hint="eastAsia"/>
              </w:rPr>
              <w:t>供方名称：</w:t>
            </w:r>
            <w:r>
              <w:rPr>
                <w:rFonts w:hint="eastAsia"/>
                <w:lang w:eastAsia="zh-CN"/>
              </w:rPr>
              <w:t>无锡市恒威液压气动有限公司</w:t>
            </w:r>
            <w:r>
              <w:rPr>
                <w:rFonts w:hint="eastAsia"/>
              </w:rPr>
              <w:t>，产品名称：</w:t>
            </w:r>
            <w:r>
              <w:rPr>
                <w:rFonts w:hint="eastAsia"/>
                <w:lang w:eastAsia="zh-CN"/>
              </w:rPr>
              <w:t>缸筒活塞杆</w:t>
            </w:r>
            <w:r>
              <w:rPr>
                <w:rFonts w:hint="eastAsia"/>
              </w:rPr>
              <w:t>，提供有供方评价表，评价有供方资质、生产能力、质量保证能力等，有评价部门、主管部门、批准意见，评价结论：同意继续合作。 批准：</w:t>
            </w:r>
            <w:r>
              <w:rPr>
                <w:rFonts w:hint="eastAsia"/>
                <w:lang w:eastAsia="zh-CN"/>
              </w:rPr>
              <w:t>郭承权2022年1月5日</w:t>
            </w:r>
          </w:p>
          <w:p>
            <w:pPr>
              <w:pStyle w:val="2"/>
              <w:rPr>
                <w:rFonts w:hint="eastAsia"/>
              </w:rPr>
            </w:pPr>
          </w:p>
          <w:p>
            <w:pPr>
              <w:ind w:firstLine="420" w:firstLineChars="200"/>
              <w:rPr>
                <w:rFonts w:hint="eastAsia"/>
                <w:lang w:val="en-US" w:eastAsia="zh-CN"/>
              </w:rPr>
            </w:pPr>
            <w:r>
              <w:rPr>
                <w:rFonts w:hint="eastAsia"/>
              </w:rPr>
              <w:t>供方名称：</w:t>
            </w:r>
            <w:r>
              <w:rPr>
                <w:rFonts w:hint="eastAsia"/>
                <w:lang w:val="en-US" w:eastAsia="zh-CN"/>
              </w:rPr>
              <w:t>武汉鼎浩达机电设备有限公司（力通液压）</w:t>
            </w:r>
            <w:r>
              <w:rPr>
                <w:rFonts w:hint="eastAsia"/>
              </w:rPr>
              <w:t>，产品名称：</w:t>
            </w:r>
            <w:r>
              <w:rPr>
                <w:rFonts w:hint="eastAsia"/>
                <w:lang w:eastAsia="zh-CN"/>
              </w:rPr>
              <w:t>油管及接头</w:t>
            </w:r>
            <w:r>
              <w:rPr>
                <w:rFonts w:hint="eastAsia"/>
              </w:rPr>
              <w:t>，</w:t>
            </w:r>
            <w:r>
              <w:rPr>
                <w:rFonts w:hint="eastAsia"/>
                <w:b/>
                <w:bCs/>
                <w:color w:val="FF0000"/>
              </w:rPr>
              <w:t>査供方评定的相关信息，未能提供武汉鼎浩达机电设备有限公司（力通液压）（油管及接头）的相关证实</w:t>
            </w:r>
            <w:r>
              <w:rPr>
                <w:rFonts w:hint="eastAsia"/>
                <w:b/>
                <w:bCs/>
                <w:color w:val="FF0000"/>
                <w:lang w:val="en-US" w:eastAsia="zh-CN"/>
              </w:rPr>
              <w:t>。</w:t>
            </w:r>
            <w:r>
              <w:rPr>
                <w:rFonts w:hint="eastAsia"/>
                <w:lang w:val="en-US" w:eastAsia="zh-CN"/>
              </w:rPr>
              <w:t>进一步抽查采购合同，合同名称为采购合同，供方为武汉鼎浩达机电设备有限公司（力通液压），供货内容为油管（亿博）、接头；提供有武汉鼎浩达机电设备有限公司（力通液压）产品送货单，CCTV 6*2油管（ 亿博 国标）-1503米，CCTV 10*2油管（亿博 国标）-5089米，CCTV 8*2油管（亿博 国标）-2034米，2-10 A M18*1.5（双六角）接头-2000套等，交付数量、供货品牌、交付日期与合同要求相一致。</w:t>
            </w:r>
          </w:p>
          <w:p>
            <w:pPr>
              <w:pStyle w:val="2"/>
              <w:rPr>
                <w:rFonts w:hint="default"/>
                <w:lang w:val="en-US" w:eastAsia="zh-CN"/>
              </w:rPr>
            </w:pPr>
          </w:p>
          <w:p>
            <w:pPr>
              <w:ind w:firstLine="420" w:firstLineChars="200"/>
              <w:rPr>
                <w:rFonts w:hint="eastAsia"/>
              </w:rPr>
            </w:pPr>
            <w:r>
              <w:rPr>
                <w:rFonts w:hint="eastAsia"/>
              </w:rPr>
              <w:t>外包供方名称：</w:t>
            </w:r>
            <w:r>
              <w:rPr>
                <w:rFonts w:hint="eastAsia"/>
                <w:lang w:eastAsia="zh-CN"/>
              </w:rPr>
              <w:t>襄城区骏翼机械零部件加工厂</w:t>
            </w:r>
            <w:r>
              <w:rPr>
                <w:rFonts w:hint="eastAsia"/>
              </w:rPr>
              <w:t xml:space="preserve">，外包过程： </w:t>
            </w:r>
            <w:r>
              <w:rPr>
                <w:rFonts w:hint="eastAsia"/>
                <w:lang w:eastAsia="zh-CN"/>
              </w:rPr>
              <w:t>机械加工</w:t>
            </w:r>
            <w:r>
              <w:rPr>
                <w:rFonts w:hint="eastAsia"/>
              </w:rPr>
              <w:t>，提供有供方评价表，评价有供方资质、生产能力、质量保证能力等，有评价部门、主管部门、批准意见，评价结论：同意继续合作。 批准：</w:t>
            </w:r>
            <w:r>
              <w:rPr>
                <w:rFonts w:hint="eastAsia"/>
                <w:lang w:eastAsia="zh-CN"/>
              </w:rPr>
              <w:t>郭承权2022年1月5日</w:t>
            </w:r>
            <w:r>
              <w:rPr>
                <w:rFonts w:hint="eastAsia"/>
              </w:rPr>
              <w:t>。</w:t>
            </w:r>
          </w:p>
          <w:p>
            <w:pPr>
              <w:ind w:firstLine="420" w:firstLineChars="200"/>
              <w:rPr>
                <w:rFonts w:hint="eastAsia"/>
              </w:rPr>
            </w:pPr>
          </w:p>
          <w:p>
            <w:pPr>
              <w:ind w:firstLine="420" w:firstLineChars="200"/>
              <w:rPr>
                <w:rFonts w:hint="eastAsia"/>
              </w:rPr>
            </w:pPr>
          </w:p>
          <w:p>
            <w:pPr>
              <w:ind w:firstLine="420" w:firstLineChars="200"/>
              <w:rPr>
                <w:rFonts w:hint="eastAsia"/>
              </w:rPr>
            </w:pPr>
            <w:r>
              <w:rPr>
                <w:rFonts w:hint="eastAsia"/>
              </w:rPr>
              <w:t>抽查采购合同，合同名称为</w:t>
            </w:r>
            <w:r>
              <w:rPr>
                <w:rFonts w:hint="eastAsia"/>
                <w:lang w:val="en-US" w:eastAsia="zh-CN"/>
              </w:rPr>
              <w:t>购销</w:t>
            </w:r>
            <w:r>
              <w:rPr>
                <w:rFonts w:hint="eastAsia"/>
              </w:rPr>
              <w:t>合同，供方为</w:t>
            </w:r>
            <w:r>
              <w:rPr>
                <w:rFonts w:hint="eastAsia"/>
                <w:lang w:eastAsia="zh-CN"/>
              </w:rPr>
              <w:t>上海导德液压设备有限公司</w:t>
            </w:r>
            <w:r>
              <w:rPr>
                <w:rFonts w:hint="eastAsia"/>
              </w:rPr>
              <w:t>，供货内容为</w:t>
            </w:r>
            <w:r>
              <w:rPr>
                <w:rFonts w:hint="eastAsia"/>
                <w:lang w:val="en-US" w:eastAsia="zh-CN"/>
              </w:rPr>
              <w:t>台湾群策电机、台湾新鸿齿轮泵</w:t>
            </w:r>
            <w:r>
              <w:rPr>
                <w:rFonts w:hint="eastAsia"/>
              </w:rPr>
              <w:t>；提供有</w:t>
            </w:r>
            <w:r>
              <w:rPr>
                <w:rFonts w:hint="eastAsia"/>
                <w:lang w:eastAsia="zh-CN"/>
              </w:rPr>
              <w:t>上海导德液压设备有限公司</w:t>
            </w:r>
            <w:r>
              <w:rPr>
                <w:rFonts w:hint="eastAsia"/>
              </w:rPr>
              <w:t>产品送货单，3HP-4P 卧式 标准-配PA电机</w:t>
            </w:r>
            <w:r>
              <w:rPr>
                <w:rFonts w:hint="eastAsia"/>
                <w:lang w:val="en-US" w:eastAsia="zh-CN"/>
              </w:rPr>
              <w:t>-2台-群策，10HP-4P 卧式 配 FA1电机--20台-群策，HGP-33A-F14+14R 4BE 17.46--20台-新鸿，</w:t>
            </w:r>
            <w:r>
              <w:rPr>
                <w:rFonts w:hint="eastAsia"/>
              </w:rPr>
              <w:t>交付数量</w:t>
            </w:r>
            <w:r>
              <w:rPr>
                <w:rFonts w:hint="eastAsia"/>
                <w:lang w:eastAsia="zh-CN"/>
              </w:rPr>
              <w:t>、</w:t>
            </w:r>
            <w:r>
              <w:rPr>
                <w:rFonts w:hint="eastAsia"/>
                <w:lang w:val="en-US" w:eastAsia="zh-CN"/>
              </w:rPr>
              <w:t>供货品牌、交付</w:t>
            </w:r>
            <w:r>
              <w:rPr>
                <w:rFonts w:hint="eastAsia"/>
              </w:rPr>
              <w:t>日期与合同要求相一致。</w:t>
            </w:r>
          </w:p>
          <w:p>
            <w:pPr>
              <w:pStyle w:val="2"/>
              <w:rPr>
                <w:rFonts w:hint="eastAsia"/>
              </w:rPr>
            </w:pPr>
          </w:p>
          <w:p>
            <w:pPr>
              <w:ind w:firstLine="420" w:firstLineChars="200"/>
              <w:rPr>
                <w:rFonts w:hint="eastAsia"/>
              </w:rPr>
            </w:pPr>
            <w:r>
              <w:rPr>
                <w:rFonts w:hint="eastAsia"/>
              </w:rPr>
              <w:t>抽查采购合同，合同名称为采购合同，</w:t>
            </w:r>
            <w:r>
              <w:rPr>
                <w:rFonts w:hint="eastAsia"/>
                <w:lang w:val="en-US" w:eastAsia="zh-CN"/>
              </w:rPr>
              <w:t>签订日期；2022年1月11日，</w:t>
            </w:r>
            <w:r>
              <w:rPr>
                <w:rFonts w:hint="eastAsia"/>
              </w:rPr>
              <w:t>供方为</w:t>
            </w:r>
            <w:r>
              <w:rPr>
                <w:rFonts w:hint="eastAsia"/>
                <w:lang w:eastAsia="zh-CN"/>
              </w:rPr>
              <w:t>台合机电设备（上海）有限公司</w:t>
            </w:r>
            <w:r>
              <w:rPr>
                <w:rFonts w:hint="eastAsia"/>
              </w:rPr>
              <w:t>，供货内容为；</w:t>
            </w:r>
            <w:r>
              <w:rPr>
                <w:rFonts w:hint="eastAsia"/>
                <w:lang w:val="en-US" w:eastAsia="zh-CN"/>
              </w:rPr>
              <w:t>255130A110AAAAAS(11204776)摆线马达-DANFOSS-3台，交付期依次为：2022年4月30日、2022年6月15日、2022年8月30日；</w:t>
            </w:r>
            <w:r>
              <w:rPr>
                <w:rFonts w:hint="eastAsia"/>
              </w:rPr>
              <w:t>提供有</w:t>
            </w:r>
            <w:r>
              <w:rPr>
                <w:rFonts w:hint="eastAsia"/>
                <w:lang w:eastAsia="zh-CN"/>
              </w:rPr>
              <w:t>台合机电设备（上海）有限公司</w:t>
            </w:r>
            <w:r>
              <w:rPr>
                <w:rFonts w:hint="eastAsia"/>
              </w:rPr>
              <w:t>产品</w:t>
            </w:r>
            <w:r>
              <w:rPr>
                <w:rFonts w:hint="eastAsia"/>
                <w:lang w:val="en-US" w:eastAsia="zh-CN"/>
              </w:rPr>
              <w:t>出库</w:t>
            </w:r>
            <w:r>
              <w:rPr>
                <w:rFonts w:hint="eastAsia"/>
              </w:rPr>
              <w:t>单，255130A110AAAAAS(11204776)摆线马达等</w:t>
            </w:r>
            <w:r>
              <w:rPr>
                <w:rFonts w:hint="eastAsia"/>
                <w:lang w:eastAsia="zh-CN"/>
              </w:rPr>
              <w:t>，</w:t>
            </w:r>
            <w:r>
              <w:rPr>
                <w:rFonts w:hint="eastAsia"/>
              </w:rPr>
              <w:t>交付数量</w:t>
            </w:r>
            <w:r>
              <w:rPr>
                <w:rFonts w:hint="eastAsia"/>
                <w:lang w:eastAsia="zh-CN"/>
              </w:rPr>
              <w:t>、</w:t>
            </w:r>
            <w:r>
              <w:rPr>
                <w:rFonts w:hint="eastAsia"/>
                <w:lang w:val="en-US" w:eastAsia="zh-CN"/>
              </w:rPr>
              <w:t>供货品牌、交付</w:t>
            </w:r>
            <w:r>
              <w:rPr>
                <w:rFonts w:hint="eastAsia"/>
              </w:rPr>
              <w:t>日期与合同要求相一致。</w:t>
            </w:r>
          </w:p>
          <w:p>
            <w:pPr>
              <w:pStyle w:val="2"/>
              <w:rPr>
                <w:rFonts w:hint="eastAsia"/>
              </w:rPr>
            </w:pPr>
          </w:p>
          <w:p>
            <w:pPr>
              <w:ind w:firstLine="420" w:firstLineChars="200"/>
              <w:rPr>
                <w:rFonts w:hint="eastAsia"/>
              </w:rPr>
            </w:pPr>
            <w:r>
              <w:rPr>
                <w:rFonts w:hint="eastAsia"/>
              </w:rPr>
              <w:t>抽查采购合同，合同名称为采购合同，</w:t>
            </w:r>
            <w:r>
              <w:rPr>
                <w:rFonts w:hint="eastAsia"/>
                <w:lang w:val="en-US" w:eastAsia="zh-CN"/>
              </w:rPr>
              <w:t>签订日期；2022年7月5日，</w:t>
            </w:r>
            <w:r>
              <w:rPr>
                <w:rFonts w:hint="eastAsia"/>
              </w:rPr>
              <w:t>供方为</w:t>
            </w:r>
            <w:r>
              <w:rPr>
                <w:rFonts w:hint="eastAsia"/>
                <w:lang w:eastAsia="zh-CN"/>
              </w:rPr>
              <w:t>台合机电设备（上海）有限公司</w:t>
            </w:r>
            <w:r>
              <w:rPr>
                <w:rFonts w:hint="eastAsia"/>
              </w:rPr>
              <w:t>，供货内容为；</w:t>
            </w:r>
            <w:r>
              <w:rPr>
                <w:rFonts w:hint="eastAsia"/>
                <w:lang w:val="en-US" w:eastAsia="zh-CN"/>
              </w:rPr>
              <w:t>液压阀；</w:t>
            </w:r>
            <w:r>
              <w:rPr>
                <w:rFonts w:hint="eastAsia"/>
              </w:rPr>
              <w:t>提供有</w:t>
            </w:r>
            <w:r>
              <w:rPr>
                <w:rFonts w:hint="eastAsia"/>
                <w:lang w:eastAsia="zh-CN"/>
              </w:rPr>
              <w:t>台合机电设备（上海）有限公司</w:t>
            </w:r>
            <w:r>
              <w:rPr>
                <w:rFonts w:hint="eastAsia"/>
              </w:rPr>
              <w:t>产品</w:t>
            </w:r>
            <w:r>
              <w:rPr>
                <w:rFonts w:hint="eastAsia"/>
                <w:lang w:val="en-US" w:eastAsia="zh-CN"/>
              </w:rPr>
              <w:t>出库</w:t>
            </w:r>
            <w:r>
              <w:rPr>
                <w:rFonts w:hint="eastAsia"/>
              </w:rPr>
              <w:t>单，SWH-G02-C2-A240-20 （3C2）电磁换向阀-300件，SWH-G02-C4-A240-20（3c4）电磁换向阀-100件，MT-02W-K-30节流阀-100件，MPR-02P-K-3-30减压阀-100件，MPC-02A-05-40液控单向阀-30件，MRF-02P-K-3-50溢流阀-30件，SRF-G06-1PN-3-A240-20-32电磁溢流阀-1件等</w:t>
            </w:r>
            <w:r>
              <w:rPr>
                <w:rFonts w:hint="eastAsia"/>
                <w:lang w:eastAsia="zh-CN"/>
              </w:rPr>
              <w:t>，</w:t>
            </w:r>
            <w:r>
              <w:rPr>
                <w:rFonts w:hint="eastAsia"/>
              </w:rPr>
              <w:t>交付数量与日期与合同要求相一致。</w:t>
            </w:r>
          </w:p>
          <w:p>
            <w:pPr>
              <w:pStyle w:val="2"/>
              <w:tabs>
                <w:tab w:val="left" w:pos="749"/>
              </w:tabs>
              <w:rPr>
                <w:rFonts w:hint="eastAsia"/>
              </w:rPr>
            </w:pPr>
            <w:r>
              <w:rPr>
                <w:rFonts w:hint="eastAsia"/>
                <w:lang w:eastAsia="zh-CN"/>
              </w:rPr>
              <w:tab/>
            </w:r>
          </w:p>
          <w:p>
            <w:pPr>
              <w:ind w:firstLine="420" w:firstLineChars="200"/>
              <w:rPr>
                <w:rFonts w:hint="eastAsia"/>
              </w:rPr>
            </w:pPr>
            <w:r>
              <w:rPr>
                <w:rFonts w:hint="eastAsia"/>
              </w:rPr>
              <w:t>抽查采购合同，合同名称为采购合同，供方为</w:t>
            </w:r>
            <w:r>
              <w:rPr>
                <w:rFonts w:hint="eastAsia"/>
                <w:lang w:eastAsia="zh-CN"/>
              </w:rPr>
              <w:t>无锡市恒威液压气动有限公司</w:t>
            </w:r>
            <w:r>
              <w:rPr>
                <w:rFonts w:hint="eastAsia"/>
              </w:rPr>
              <w:t>，供货内容为</w:t>
            </w:r>
            <w:r>
              <w:rPr>
                <w:rFonts w:hint="eastAsia"/>
                <w:lang w:val="en-US" w:eastAsia="zh-CN"/>
              </w:rPr>
              <w:t>缸筒活塞杆</w:t>
            </w:r>
            <w:r>
              <w:rPr>
                <w:rFonts w:hint="eastAsia"/>
              </w:rPr>
              <w:t>；提供有</w:t>
            </w:r>
            <w:r>
              <w:rPr>
                <w:rFonts w:hint="eastAsia"/>
                <w:lang w:eastAsia="zh-CN"/>
              </w:rPr>
              <w:t>无锡市恒威液压气动有限公司</w:t>
            </w:r>
            <w:r>
              <w:rPr>
                <w:rFonts w:hint="eastAsia"/>
                <w:lang w:val="en-US" w:eastAsia="zh-CN"/>
              </w:rPr>
              <w:t>销售出库单</w:t>
            </w:r>
            <w:r>
              <w:rPr>
                <w:rFonts w:hint="eastAsia"/>
              </w:rPr>
              <w:t>，</w:t>
            </w:r>
            <w:r>
              <w:rPr>
                <w:rFonts w:hint="eastAsia"/>
                <w:lang w:val="en-US" w:eastAsia="zh-CN"/>
              </w:rPr>
              <w:t>活塞杆φ45-1540-100支/1390-40支、珩磨管φ150/125-528--35支，</w:t>
            </w:r>
            <w:r>
              <w:rPr>
                <w:rFonts w:hint="eastAsia"/>
              </w:rPr>
              <w:t>交付数量与日期与合同要求相一致。</w:t>
            </w:r>
          </w:p>
          <w:p>
            <w:pPr>
              <w:ind w:firstLine="420" w:firstLineChars="200"/>
              <w:rPr>
                <w:rFonts w:hint="eastAsia"/>
              </w:rPr>
            </w:pPr>
          </w:p>
          <w:p>
            <w:pPr>
              <w:ind w:firstLine="420" w:firstLineChars="200"/>
              <w:rPr>
                <w:rFonts w:hint="eastAsia"/>
              </w:rPr>
            </w:pPr>
            <w:r>
              <w:rPr>
                <w:rFonts w:hint="eastAsia"/>
              </w:rPr>
              <w:t>抽查采购合同，合同名称为采购合同，供方为</w:t>
            </w:r>
            <w:r>
              <w:rPr>
                <w:rFonts w:hint="eastAsia"/>
                <w:lang w:eastAsia="zh-CN"/>
              </w:rPr>
              <w:t>襄城区骏翼机械零部件加工厂</w:t>
            </w:r>
            <w:r>
              <w:rPr>
                <w:rFonts w:hint="eastAsia"/>
              </w:rPr>
              <w:t xml:space="preserve">，外包过程： </w:t>
            </w:r>
            <w:r>
              <w:rPr>
                <w:rFonts w:hint="eastAsia"/>
                <w:lang w:eastAsia="zh-CN"/>
              </w:rPr>
              <w:t>机械加工</w:t>
            </w:r>
            <w:r>
              <w:rPr>
                <w:rFonts w:hint="eastAsia"/>
              </w:rPr>
              <w:t>；提供有</w:t>
            </w:r>
            <w:r>
              <w:rPr>
                <w:rFonts w:hint="eastAsia"/>
                <w:lang w:eastAsia="zh-CN"/>
              </w:rPr>
              <w:t>襄城区骏翼机械零部件加工厂</w:t>
            </w:r>
            <w:r>
              <w:rPr>
                <w:rFonts w:hint="eastAsia"/>
              </w:rPr>
              <w:t>产品</w:t>
            </w:r>
            <w:r>
              <w:rPr>
                <w:rFonts w:hint="eastAsia"/>
                <w:lang w:eastAsia="zh-CN"/>
              </w:rPr>
              <w:t>机械加工</w:t>
            </w:r>
            <w:r>
              <w:rPr>
                <w:rFonts w:hint="eastAsia"/>
              </w:rPr>
              <w:t>送货单，D纸升降油缸耳轴后盖</w:t>
            </w:r>
            <w:r>
              <w:rPr>
                <w:rFonts w:hint="eastAsia"/>
                <w:lang w:eastAsia="zh-CN"/>
              </w:rPr>
              <w:t>、</w:t>
            </w:r>
            <w:r>
              <w:rPr>
                <w:rFonts w:hint="eastAsia"/>
              </w:rPr>
              <w:t>D纸升降油缸活塞</w:t>
            </w:r>
            <w:r>
              <w:rPr>
                <w:rFonts w:hint="eastAsia"/>
                <w:lang w:eastAsia="zh-CN"/>
              </w:rPr>
              <w:t>、</w:t>
            </w:r>
            <w:r>
              <w:rPr>
                <w:rFonts w:hint="eastAsia"/>
              </w:rPr>
              <w:t>D纸升降油缸前盖</w:t>
            </w:r>
            <w:r>
              <w:rPr>
                <w:rFonts w:hint="eastAsia"/>
                <w:lang w:eastAsia="zh-CN"/>
              </w:rPr>
              <w:t>、</w:t>
            </w:r>
            <w:r>
              <w:rPr>
                <w:rFonts w:hint="eastAsia"/>
                <w:lang w:val="en-US" w:eastAsia="zh-CN"/>
              </w:rPr>
              <w:t>D</w:t>
            </w:r>
            <w:r>
              <w:rPr>
                <w:rFonts w:hint="eastAsia"/>
              </w:rPr>
              <w:t>纸升降油缸导向套</w:t>
            </w:r>
            <w:r>
              <w:rPr>
                <w:rFonts w:hint="eastAsia"/>
                <w:lang w:val="en-US" w:eastAsia="zh-CN"/>
              </w:rPr>
              <w:t>、</w:t>
            </w:r>
            <w:r>
              <w:rPr>
                <w:rFonts w:hint="eastAsia"/>
              </w:rPr>
              <w:t>D纸升降油缸后套各120件</w:t>
            </w:r>
            <w:r>
              <w:rPr>
                <w:rFonts w:hint="eastAsia"/>
                <w:lang w:eastAsia="zh-CN"/>
              </w:rPr>
              <w:t>，</w:t>
            </w:r>
            <w:r>
              <w:rPr>
                <w:rFonts w:hint="eastAsia"/>
              </w:rPr>
              <w:t>交付数量与日期与合同要求相一致。</w:t>
            </w:r>
          </w:p>
          <w:p>
            <w:pPr>
              <w:ind w:left="420" w:leftChars="200" w:firstLine="0" w:firstLineChars="0"/>
              <w:rPr>
                <w:rFonts w:hint="eastAsia"/>
                <w:lang w:val="en-US" w:eastAsia="zh-CN"/>
              </w:rPr>
            </w:pPr>
            <w:r>
              <w:rPr>
                <w:rFonts w:hint="eastAsia"/>
              </w:rPr>
              <w:br w:type="textWrapping"/>
            </w:r>
            <w:r>
              <w:rPr>
                <w:rFonts w:hint="eastAsia"/>
              </w:rPr>
              <w:t>采购流程基本符合要求。</w:t>
            </w:r>
          </w:p>
        </w:tc>
        <w:tc>
          <w:tcPr>
            <w:tcW w:w="1585" w:type="dxa"/>
            <w:vAlign w:val="top"/>
          </w:tcPr>
          <w:p>
            <w:pPr>
              <w:rPr>
                <w:rFonts w:hint="eastAsia"/>
                <w:lang w:val="en-US" w:eastAsia="zh-CN"/>
              </w:rPr>
            </w:pPr>
          </w:p>
          <w:p>
            <w:pPr>
              <w:pStyle w:val="2"/>
              <w:rPr>
                <w:rFonts w:hint="eastAsia" w:ascii="宋体" w:hAnsi="宋体" w:eastAsia="宋体" w:cs="宋体"/>
                <w:kern w:val="2"/>
                <w:sz w:val="21"/>
                <w:szCs w:val="21"/>
                <w:lang w:val="en-US" w:eastAsia="zh-CN" w:bidi="ar-SA"/>
              </w:rPr>
            </w:pPr>
          </w:p>
          <w:p>
            <w:pPr>
              <w:pStyle w:val="2"/>
              <w:rPr>
                <w:rFonts w:hint="eastAsia" w:ascii="宋体" w:hAnsi="宋体" w:eastAsia="宋体" w:cs="宋体"/>
                <w:kern w:val="2"/>
                <w:sz w:val="21"/>
                <w:szCs w:val="21"/>
                <w:lang w:val="en-US" w:eastAsia="zh-CN" w:bidi="ar-SA"/>
              </w:rPr>
            </w:pPr>
          </w:p>
          <w:p>
            <w:pPr>
              <w:pStyle w:val="2"/>
              <w:rPr>
                <w:rFonts w:hint="eastAsia" w:ascii="宋体" w:hAnsi="宋体" w:eastAsia="宋体" w:cs="宋体"/>
                <w:kern w:val="2"/>
                <w:sz w:val="21"/>
                <w:szCs w:val="21"/>
                <w:lang w:val="en-US" w:eastAsia="zh-CN" w:bidi="ar-SA"/>
              </w:rPr>
            </w:pPr>
          </w:p>
          <w:p>
            <w:pPr>
              <w:pStyle w:val="2"/>
              <w:rPr>
                <w:rFonts w:hint="eastAsia" w:ascii="宋体" w:hAnsi="宋体" w:eastAsia="宋体" w:cs="宋体"/>
                <w:kern w:val="2"/>
                <w:sz w:val="21"/>
                <w:szCs w:val="21"/>
                <w:lang w:val="en-US" w:eastAsia="zh-CN" w:bidi="ar-SA"/>
              </w:rPr>
            </w:pPr>
          </w:p>
          <w:p>
            <w:pPr>
              <w:pStyle w:val="2"/>
              <w:rPr>
                <w:rFonts w:hint="eastAsia" w:ascii="宋体" w:hAnsi="宋体" w:eastAsia="宋体" w:cs="宋体"/>
                <w:kern w:val="2"/>
                <w:sz w:val="21"/>
                <w:szCs w:val="21"/>
                <w:lang w:val="en-US" w:eastAsia="zh-CN" w:bidi="ar-SA"/>
              </w:rPr>
            </w:pPr>
          </w:p>
          <w:p>
            <w:pPr>
              <w:pStyle w:val="2"/>
              <w:rPr>
                <w:rFonts w:hint="eastAsia" w:ascii="宋体" w:hAnsi="宋体" w:eastAsia="宋体" w:cs="宋体"/>
                <w:kern w:val="2"/>
                <w:sz w:val="21"/>
                <w:szCs w:val="21"/>
                <w:lang w:val="en-US" w:eastAsia="zh-CN" w:bidi="ar-SA"/>
              </w:rPr>
            </w:pPr>
          </w:p>
          <w:p>
            <w:pPr>
              <w:pStyle w:val="2"/>
              <w:rPr>
                <w:rFonts w:hint="eastAsia" w:ascii="宋体" w:hAnsi="宋体" w:eastAsia="宋体" w:cs="宋体"/>
                <w:kern w:val="2"/>
                <w:sz w:val="21"/>
                <w:szCs w:val="21"/>
                <w:lang w:val="en-US" w:eastAsia="zh-CN" w:bidi="ar-SA"/>
              </w:rPr>
            </w:pPr>
          </w:p>
          <w:p>
            <w:pPr>
              <w:pStyle w:val="2"/>
              <w:rPr>
                <w:rFonts w:hint="eastAsia" w:ascii="宋体" w:hAnsi="宋体" w:eastAsia="宋体" w:cs="宋体"/>
                <w:kern w:val="2"/>
                <w:sz w:val="21"/>
                <w:szCs w:val="21"/>
                <w:lang w:val="en-US" w:eastAsia="zh-CN" w:bidi="ar-SA"/>
              </w:rPr>
            </w:pPr>
          </w:p>
          <w:p>
            <w:pPr>
              <w:pStyle w:val="2"/>
              <w:rPr>
                <w:rFonts w:hint="eastAsia" w:ascii="宋体" w:hAnsi="宋体" w:eastAsia="宋体" w:cs="宋体"/>
                <w:kern w:val="2"/>
                <w:sz w:val="21"/>
                <w:szCs w:val="21"/>
                <w:lang w:val="en-US" w:eastAsia="zh-CN" w:bidi="ar-SA"/>
              </w:rPr>
            </w:pPr>
          </w:p>
          <w:p>
            <w:pPr>
              <w:pStyle w:val="2"/>
              <w:rPr>
                <w:rFonts w:hint="eastAsia" w:ascii="宋体" w:hAnsi="宋体" w:eastAsia="宋体" w:cs="宋体"/>
                <w:kern w:val="2"/>
                <w:sz w:val="21"/>
                <w:szCs w:val="21"/>
                <w:lang w:val="en-US" w:eastAsia="zh-CN" w:bidi="ar-SA"/>
              </w:rPr>
            </w:pPr>
          </w:p>
          <w:p>
            <w:pPr>
              <w:pStyle w:val="2"/>
              <w:rPr>
                <w:rFonts w:hint="eastAsia" w:ascii="宋体" w:hAnsi="宋体" w:eastAsia="宋体" w:cs="宋体"/>
                <w:kern w:val="2"/>
                <w:sz w:val="21"/>
                <w:szCs w:val="21"/>
                <w:lang w:val="en-US" w:eastAsia="zh-CN" w:bidi="ar-SA"/>
              </w:rPr>
            </w:pPr>
          </w:p>
          <w:p>
            <w:pPr>
              <w:pStyle w:val="2"/>
              <w:rPr>
                <w:rFonts w:hint="eastAsia" w:ascii="宋体" w:hAnsi="宋体" w:eastAsia="宋体" w:cs="宋体"/>
                <w:kern w:val="2"/>
                <w:sz w:val="21"/>
                <w:szCs w:val="21"/>
                <w:lang w:val="en-US" w:eastAsia="zh-CN" w:bidi="ar-SA"/>
              </w:rPr>
            </w:pPr>
          </w:p>
          <w:p>
            <w:pPr>
              <w:pStyle w:val="2"/>
              <w:rPr>
                <w:rFonts w:hint="eastAsia" w:ascii="宋体" w:hAnsi="宋体" w:eastAsia="宋体" w:cs="宋体"/>
                <w:kern w:val="2"/>
                <w:sz w:val="21"/>
                <w:szCs w:val="21"/>
                <w:lang w:val="en-US" w:eastAsia="zh-CN" w:bidi="ar-SA"/>
              </w:rPr>
            </w:pPr>
          </w:p>
          <w:p>
            <w:pPr>
              <w:pStyle w:val="2"/>
              <w:rPr>
                <w:rFonts w:hint="eastAsia" w:ascii="宋体" w:hAnsi="宋体" w:eastAsia="宋体" w:cs="宋体"/>
                <w:kern w:val="2"/>
                <w:sz w:val="21"/>
                <w:szCs w:val="21"/>
                <w:lang w:val="en-US" w:eastAsia="zh-CN" w:bidi="ar-SA"/>
              </w:rPr>
            </w:pPr>
          </w:p>
          <w:p>
            <w:pPr>
              <w:pStyle w:val="2"/>
              <w:rPr>
                <w:rFonts w:hint="eastAsia" w:ascii="宋体" w:hAnsi="宋体" w:eastAsia="宋体" w:cs="宋体"/>
                <w:kern w:val="2"/>
                <w:sz w:val="21"/>
                <w:szCs w:val="21"/>
                <w:lang w:val="en-US" w:eastAsia="zh-CN" w:bidi="ar-SA"/>
              </w:rPr>
            </w:pPr>
          </w:p>
          <w:p>
            <w:pPr>
              <w:pStyle w:val="2"/>
              <w:rPr>
                <w:rFonts w:hint="eastAsia" w:ascii="宋体" w:hAnsi="宋体" w:eastAsia="宋体" w:cs="宋体"/>
                <w:kern w:val="2"/>
                <w:sz w:val="21"/>
                <w:szCs w:val="21"/>
                <w:lang w:val="en-US" w:eastAsia="zh-CN" w:bidi="ar-SA"/>
              </w:rPr>
            </w:pPr>
          </w:p>
          <w:p>
            <w:pPr>
              <w:pStyle w:val="2"/>
              <w:rPr>
                <w:rFonts w:hint="eastAsia" w:ascii="宋体" w:hAnsi="宋体" w:eastAsia="宋体" w:cs="宋体"/>
                <w:kern w:val="2"/>
                <w:sz w:val="21"/>
                <w:szCs w:val="21"/>
                <w:lang w:val="en-US" w:eastAsia="zh-CN" w:bidi="ar-SA"/>
              </w:rPr>
            </w:pPr>
          </w:p>
          <w:p>
            <w:pPr>
              <w:pStyle w:val="2"/>
              <w:rPr>
                <w:rFonts w:hint="eastAsia" w:ascii="宋体" w:hAnsi="宋体" w:eastAsia="宋体" w:cs="宋体"/>
                <w:kern w:val="2"/>
                <w:sz w:val="21"/>
                <w:szCs w:val="21"/>
                <w:lang w:val="en-US" w:eastAsia="zh-CN" w:bidi="ar-SA"/>
              </w:rPr>
            </w:pPr>
          </w:p>
          <w:p>
            <w:pPr>
              <w:pStyle w:val="2"/>
              <w:rPr>
                <w:rFonts w:hint="eastAsia" w:ascii="宋体" w:hAnsi="宋体" w:eastAsia="宋体" w:cs="宋体"/>
                <w:kern w:val="2"/>
                <w:sz w:val="21"/>
                <w:szCs w:val="21"/>
                <w:lang w:val="en-US" w:eastAsia="zh-CN" w:bidi="ar-SA"/>
              </w:rPr>
            </w:pPr>
          </w:p>
          <w:p>
            <w:pPr>
              <w:pStyle w:val="2"/>
              <w:rPr>
                <w:rFonts w:hint="eastAsia" w:ascii="宋体" w:hAnsi="宋体" w:eastAsia="宋体" w:cs="宋体"/>
                <w:kern w:val="2"/>
                <w:sz w:val="21"/>
                <w:szCs w:val="21"/>
                <w:lang w:val="en-US" w:eastAsia="zh-CN" w:bidi="ar-SA"/>
              </w:rPr>
            </w:pPr>
          </w:p>
          <w:p>
            <w:pPr>
              <w:pStyle w:val="2"/>
              <w:rPr>
                <w:rFonts w:hint="eastAsia" w:ascii="宋体" w:hAnsi="宋体" w:eastAsia="宋体" w:cs="宋体"/>
                <w:kern w:val="2"/>
                <w:sz w:val="21"/>
                <w:szCs w:val="21"/>
                <w:lang w:val="en-US" w:eastAsia="zh-CN" w:bidi="ar-SA"/>
              </w:rPr>
            </w:pPr>
          </w:p>
          <w:p>
            <w:pPr>
              <w:pStyle w:val="2"/>
              <w:rPr>
                <w:rFonts w:hint="eastAsia" w:ascii="宋体" w:hAnsi="宋体" w:eastAsia="宋体" w:cs="宋体"/>
                <w:kern w:val="2"/>
                <w:sz w:val="21"/>
                <w:szCs w:val="21"/>
                <w:lang w:val="en-US" w:eastAsia="zh-CN" w:bidi="ar-SA"/>
              </w:rPr>
            </w:pPr>
          </w:p>
          <w:p>
            <w:pPr>
              <w:pStyle w:val="2"/>
              <w:rPr>
                <w:rFonts w:hint="eastAsia" w:ascii="宋体" w:hAnsi="宋体" w:eastAsia="宋体" w:cs="宋体"/>
                <w:kern w:val="2"/>
                <w:sz w:val="21"/>
                <w:szCs w:val="21"/>
                <w:lang w:val="en-US" w:eastAsia="zh-CN" w:bidi="ar-SA"/>
              </w:rPr>
            </w:pPr>
          </w:p>
          <w:p>
            <w:pPr>
              <w:pStyle w:val="2"/>
              <w:rPr>
                <w:rFonts w:hint="eastAsia" w:ascii="宋体" w:hAnsi="宋体" w:eastAsia="宋体" w:cs="宋体"/>
                <w:kern w:val="2"/>
                <w:sz w:val="21"/>
                <w:szCs w:val="21"/>
                <w:lang w:val="en-US" w:eastAsia="zh-CN" w:bidi="ar-SA"/>
              </w:rPr>
            </w:pPr>
          </w:p>
          <w:p>
            <w:pPr>
              <w:pStyle w:val="2"/>
              <w:rPr>
                <w:rFonts w:hint="eastAsia" w:ascii="宋体" w:hAnsi="宋体" w:cs="宋体"/>
                <w:kern w:val="2"/>
                <w:sz w:val="21"/>
                <w:szCs w:val="21"/>
                <w:lang w:val="en-US" w:eastAsia="zh-CN" w:bidi="ar-SA"/>
              </w:rPr>
            </w:pPr>
          </w:p>
          <w:p>
            <w:pPr>
              <w:pStyle w:val="2"/>
              <w:jc w:val="center"/>
              <w:rPr>
                <w:rFonts w:hint="default" w:ascii="宋体" w:hAnsi="宋体" w:eastAsia="宋体" w:cs="宋体"/>
                <w:kern w:val="2"/>
                <w:sz w:val="21"/>
                <w:szCs w:val="21"/>
                <w:lang w:val="en-US" w:eastAsia="zh-CN" w:bidi="ar-SA"/>
              </w:rPr>
            </w:pPr>
            <w:r>
              <w:rPr>
                <w:rFonts w:hint="eastAsia" w:ascii="宋体" w:hAnsi="宋体" w:cs="宋体"/>
                <w:b/>
                <w:bCs w:val="0"/>
                <w:color w:val="FF0000"/>
                <w:kern w:val="2"/>
                <w:sz w:val="21"/>
                <w:szCs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rPr>
              <w:t>顾客或外部供方的财产</w:t>
            </w:r>
          </w:p>
        </w:tc>
        <w:tc>
          <w:tcPr>
            <w:tcW w:w="960"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rPr>
              <w:t>Q8.5.3</w:t>
            </w:r>
          </w:p>
        </w:tc>
        <w:tc>
          <w:tcPr>
            <w:tcW w:w="10004"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rPr>
              <w:t>公司主要的顾客财产为顾客信息</w:t>
            </w:r>
            <w:r>
              <w:rPr>
                <w:rFonts w:hint="eastAsia" w:ascii="宋体" w:hAnsi="宋体" w:cs="宋体"/>
                <w:sz w:val="21"/>
                <w:szCs w:val="21"/>
                <w:lang w:val="en-US" w:eastAsia="zh-CN"/>
              </w:rPr>
              <w:t>、图纸等</w:t>
            </w:r>
            <w:r>
              <w:rPr>
                <w:rFonts w:hint="eastAsia" w:ascii="宋体" w:hAnsi="宋体" w:eastAsia="宋体" w:cs="宋体"/>
                <w:sz w:val="21"/>
                <w:szCs w:val="21"/>
              </w:rPr>
              <w:t>，截止目前顾客信息中未发现使用和管理不当造成问题的情况。</w:t>
            </w:r>
          </w:p>
        </w:tc>
        <w:tc>
          <w:tcPr>
            <w:tcW w:w="158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防护</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Q8.5.4</w:t>
            </w:r>
          </w:p>
        </w:tc>
        <w:tc>
          <w:tcPr>
            <w:tcW w:w="10004" w:type="dxa"/>
            <w:vAlign w:val="center"/>
          </w:tcPr>
          <w:p>
            <w:pPr>
              <w:spacing w:before="93" w:beforeLines="30" w:after="93" w:afterLines="30"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查现场原料和成品贮存处，分类标识明确，</w:t>
            </w:r>
            <w:r>
              <w:rPr>
                <w:rFonts w:hint="eastAsia" w:ascii="宋体" w:hAnsi="宋体" w:eastAsia="宋体" w:cs="宋体"/>
                <w:sz w:val="21"/>
                <w:szCs w:val="21"/>
              </w:rPr>
              <w:t>依据不同的类型和防护要求进行</w:t>
            </w:r>
            <w:r>
              <w:rPr>
                <w:rFonts w:hint="eastAsia" w:ascii="宋体" w:hAnsi="宋体" w:cs="宋体"/>
                <w:sz w:val="21"/>
                <w:szCs w:val="21"/>
                <w:lang w:val="en-US" w:eastAsia="zh-CN"/>
              </w:rPr>
              <w:t>防潮、防尘等</w:t>
            </w:r>
            <w:r>
              <w:rPr>
                <w:rFonts w:hint="eastAsia" w:ascii="宋体" w:hAnsi="宋体" w:eastAsia="宋体" w:cs="宋体"/>
                <w:sz w:val="21"/>
                <w:szCs w:val="21"/>
              </w:rPr>
              <w:t>防护。</w:t>
            </w:r>
          </w:p>
          <w:p>
            <w:pPr>
              <w:spacing w:before="93" w:beforeLines="30" w:after="93"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drawing>
                <wp:anchor distT="0" distB="0" distL="114300" distR="114300" simplePos="0" relativeHeight="251671552" behindDoc="0" locked="0" layoutInCell="1" allowOverlap="1">
                  <wp:simplePos x="0" y="0"/>
                  <wp:positionH relativeFrom="column">
                    <wp:posOffset>1941195</wp:posOffset>
                  </wp:positionH>
                  <wp:positionV relativeFrom="paragraph">
                    <wp:posOffset>889635</wp:posOffset>
                  </wp:positionV>
                  <wp:extent cx="1600200" cy="2133600"/>
                  <wp:effectExtent l="0" t="0" r="0" b="0"/>
                  <wp:wrapNone/>
                  <wp:docPr id="21" name="图片 21" descr="IMG_20220925_09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220925_093051"/>
                          <pic:cNvPicPr>
                            <a:picLocks noChangeAspect="1"/>
                          </pic:cNvPicPr>
                        </pic:nvPicPr>
                        <pic:blipFill>
                          <a:blip r:embed="rId15"/>
                          <a:stretch>
                            <a:fillRect/>
                          </a:stretch>
                        </pic:blipFill>
                        <pic:spPr>
                          <a:xfrm>
                            <a:off x="0" y="0"/>
                            <a:ext cx="1600200" cy="2133600"/>
                          </a:xfrm>
                          <a:prstGeom prst="rect">
                            <a:avLst/>
                          </a:prstGeom>
                        </pic:spPr>
                      </pic:pic>
                    </a:graphicData>
                  </a:graphic>
                </wp:anchor>
              </w:drawing>
            </w:r>
            <w:r>
              <w:rPr>
                <w:rFonts w:hint="eastAsia" w:ascii="宋体" w:hAnsi="宋体" w:eastAsia="宋体" w:cs="宋体"/>
                <w:sz w:val="21"/>
                <w:szCs w:val="21"/>
                <w:lang w:eastAsia="zh-CN"/>
              </w:rPr>
              <w:drawing>
                <wp:anchor distT="0" distB="0" distL="114300" distR="114300" simplePos="0" relativeHeight="251670528" behindDoc="0" locked="0" layoutInCell="1" allowOverlap="1">
                  <wp:simplePos x="0" y="0"/>
                  <wp:positionH relativeFrom="column">
                    <wp:posOffset>239395</wp:posOffset>
                  </wp:positionH>
                  <wp:positionV relativeFrom="paragraph">
                    <wp:posOffset>857885</wp:posOffset>
                  </wp:positionV>
                  <wp:extent cx="1628775" cy="2172335"/>
                  <wp:effectExtent l="0" t="0" r="9525" b="12065"/>
                  <wp:wrapNone/>
                  <wp:docPr id="20" name="图片 20" descr="IMG_20220926_093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0220926_093206"/>
                          <pic:cNvPicPr>
                            <a:picLocks noChangeAspect="1"/>
                          </pic:cNvPicPr>
                        </pic:nvPicPr>
                        <pic:blipFill>
                          <a:blip r:embed="rId16"/>
                          <a:stretch>
                            <a:fillRect/>
                          </a:stretch>
                        </pic:blipFill>
                        <pic:spPr>
                          <a:xfrm>
                            <a:off x="0" y="0"/>
                            <a:ext cx="1628775" cy="2172335"/>
                          </a:xfrm>
                          <a:prstGeom prst="rect">
                            <a:avLst/>
                          </a:prstGeom>
                        </pic:spPr>
                      </pic:pic>
                    </a:graphicData>
                  </a:graphic>
                </wp:anchor>
              </w:drawing>
            </w:r>
            <w:r>
              <w:rPr>
                <w:rFonts w:hint="eastAsia" w:ascii="宋体" w:hAnsi="宋体" w:eastAsia="宋体" w:cs="宋体"/>
                <w:sz w:val="21"/>
                <w:szCs w:val="21"/>
              </w:rPr>
              <w:t>产品生产过程中有采取相应的措施进行防护，以确保符合要求。防护包括标识、处置、污染控制、包装、储存、运输以及保护等。产品包装及交付到预定地点期间，针对产品采取适当的防护措施，包括选择合适的</w:t>
            </w:r>
            <w:r>
              <w:rPr>
                <w:rFonts w:hint="eastAsia" w:ascii="宋体" w:hAnsi="宋体" w:cs="宋体"/>
                <w:sz w:val="21"/>
                <w:szCs w:val="21"/>
                <w:lang w:val="en-US" w:eastAsia="zh-CN"/>
              </w:rPr>
              <w:t>转</w:t>
            </w:r>
            <w:r>
              <w:rPr>
                <w:rFonts w:hint="eastAsia" w:ascii="宋体" w:hAnsi="宋体" w:eastAsia="宋体" w:cs="宋体"/>
                <w:sz w:val="21"/>
                <w:szCs w:val="21"/>
              </w:rPr>
              <w:t>运方法和设备、贮存场所，保持标识完整、清晰。公司有明确规定产品的防护要求。</w:t>
            </w:r>
          </w:p>
          <w:p>
            <w:pPr>
              <w:spacing w:before="93" w:beforeLines="30" w:after="93" w:afterLines="30" w:line="360" w:lineRule="auto"/>
              <w:ind w:firstLine="420" w:firstLineChars="200"/>
              <w:rPr>
                <w:rFonts w:hint="eastAsia" w:ascii="宋体" w:hAnsi="宋体" w:eastAsia="宋体" w:cs="宋体"/>
                <w:sz w:val="21"/>
                <w:szCs w:val="21"/>
                <w:lang w:eastAsia="zh-CN"/>
              </w:rPr>
            </w:pPr>
          </w:p>
          <w:p>
            <w:pPr>
              <w:spacing w:before="93" w:beforeLines="30" w:after="93" w:afterLines="30" w:line="360" w:lineRule="auto"/>
              <w:ind w:firstLine="420" w:firstLineChars="200"/>
              <w:rPr>
                <w:rFonts w:hint="eastAsia" w:ascii="宋体" w:hAnsi="宋体" w:eastAsia="宋体" w:cs="宋体"/>
                <w:sz w:val="21"/>
                <w:szCs w:val="21"/>
              </w:rPr>
            </w:pPr>
          </w:p>
          <w:p>
            <w:pPr>
              <w:spacing w:before="93" w:beforeLines="30" w:after="93" w:afterLines="30" w:line="360" w:lineRule="auto"/>
              <w:ind w:firstLine="420" w:firstLineChars="200"/>
              <w:rPr>
                <w:rFonts w:hint="eastAsia" w:ascii="宋体" w:hAnsi="宋体" w:eastAsia="宋体" w:cs="宋体"/>
                <w:sz w:val="21"/>
                <w:szCs w:val="21"/>
              </w:rPr>
            </w:pPr>
          </w:p>
          <w:p>
            <w:pPr>
              <w:spacing w:before="93" w:beforeLines="30" w:after="93" w:afterLines="30" w:line="360" w:lineRule="auto"/>
              <w:ind w:firstLine="420" w:firstLineChars="200"/>
              <w:rPr>
                <w:rFonts w:hint="eastAsia" w:ascii="宋体" w:hAnsi="宋体" w:eastAsia="宋体" w:cs="宋体"/>
                <w:sz w:val="21"/>
                <w:szCs w:val="21"/>
              </w:rPr>
            </w:pPr>
          </w:p>
          <w:p>
            <w:pPr>
              <w:spacing w:before="93" w:beforeLines="30" w:after="93" w:afterLines="30" w:line="360" w:lineRule="auto"/>
              <w:ind w:firstLine="420" w:firstLineChars="200"/>
              <w:rPr>
                <w:rFonts w:hint="eastAsia" w:ascii="宋体" w:hAnsi="宋体" w:eastAsia="宋体" w:cs="宋体"/>
                <w:sz w:val="21"/>
                <w:szCs w:val="21"/>
                <w:lang w:eastAsia="zh-CN"/>
              </w:rPr>
            </w:pPr>
          </w:p>
          <w:p>
            <w:pPr>
              <w:spacing w:before="93" w:beforeLines="30" w:after="93" w:afterLines="30" w:line="360" w:lineRule="auto"/>
              <w:ind w:firstLine="420" w:firstLineChars="200"/>
              <w:rPr>
                <w:rFonts w:hint="eastAsia" w:ascii="宋体" w:hAnsi="宋体" w:eastAsia="宋体" w:cs="宋体"/>
                <w:sz w:val="21"/>
                <w:szCs w:val="21"/>
              </w:rPr>
            </w:pPr>
          </w:p>
          <w:p>
            <w:pPr>
              <w:spacing w:before="93" w:beforeLines="30" w:after="93" w:afterLines="3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产品防护措施得当，贮存环境适宜，产品防护基本符合要求。</w:t>
            </w:r>
          </w:p>
        </w:tc>
        <w:tc>
          <w:tcPr>
            <w:tcW w:w="1585" w:type="dxa"/>
            <w:vAlign w:val="top"/>
          </w:tcPr>
          <w:p>
            <w:pPr>
              <w:pStyle w:val="2"/>
              <w:spacing w:line="360" w:lineRule="auto"/>
              <w:rPr>
                <w:rFonts w:hint="eastAsia" w:ascii="宋体" w:hAnsi="宋体" w:eastAsia="宋体" w:cs="宋体"/>
                <w:bCs/>
                <w:color w:val="FF0000"/>
                <w:spacing w:val="10"/>
                <w:kern w:val="2"/>
                <w:sz w:val="21"/>
                <w:szCs w:val="21"/>
                <w:lang w:val="en-US" w:eastAsia="zh-CN" w:bidi="ar-SA"/>
              </w:rPr>
            </w:pPr>
            <w:r>
              <w:rPr>
                <w:rFonts w:hint="eastAsia" w:ascii="宋体" w:hAnsi="宋体" w:eastAsia="宋体" w:cs="宋体"/>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交付后的活动</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Q8.5.5</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公司明确服务相关交付后活动的安排及管控要求，包括满足以下各项内容要求。如:a）法律法规要求；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b）与服务相关的潜在不期望的后果；c）其服务的性质、用途；d）顾客要求；e）顾客反馈。</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此外，也包括：交付后活动可能含的担保条款所规定的相关活动，诸如合同规定的售后服务、运输服务等。负责人讲，公司有专人负责解答客户的售后问题，如遇产品质量问题采取退换的形式进行处理，近期未有客户的投诉或质量不良的反馈情况</w:t>
            </w:r>
            <w:r>
              <w:rPr>
                <w:rFonts w:hint="eastAsia" w:ascii="宋体" w:hAnsi="宋体" w:cs="宋体"/>
                <w:sz w:val="21"/>
                <w:szCs w:val="21"/>
                <w:lang w:eastAsia="zh-CN"/>
              </w:rPr>
              <w:t>。</w:t>
            </w:r>
            <w:r>
              <w:rPr>
                <w:rFonts w:hint="eastAsia" w:ascii="宋体" w:hAnsi="宋体" w:eastAsia="宋体" w:cs="宋体"/>
                <w:sz w:val="21"/>
                <w:szCs w:val="21"/>
              </w:rPr>
              <w:t>现场查看顾客满意度调查表，满意度较高。截止目前没有发生交付后客户投诉的情况。</w:t>
            </w:r>
          </w:p>
        </w:tc>
        <w:tc>
          <w:tcPr>
            <w:tcW w:w="158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顾客满意</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Q9.1.2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公司通过拜访、电话、电邮、问卷等形式，收集顾客反馈信息，监视顾客满意程度，评价体系的有效性，寻求体系改进的机会。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提供《顾客满意程度调查表》，调查包含：产品质量、交货期、价格、售后服务等，满意程度按分值确定。被调查客户包括：</w:t>
            </w:r>
            <w:r>
              <w:rPr>
                <w:rFonts w:hint="eastAsia"/>
                <w:lang w:val="en-US" w:eastAsia="zh-CN"/>
              </w:rPr>
              <w:t>湖北京山轻工机械股份有限公司</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依据GB/T19001-2016《质量管理体系要求》标准条款9.1.2顾客满意度的要求，供销部对本公司的顾客发送了《顾客满意调查表》，调查顾客对我公司提供的产品及服务的满意程度，</w:t>
            </w:r>
            <w:r>
              <w:rPr>
                <w:rFonts w:hint="eastAsia" w:ascii="宋体" w:hAnsi="宋体" w:cs="宋体"/>
                <w:sz w:val="21"/>
                <w:szCs w:val="21"/>
                <w:lang w:val="en-US" w:eastAsia="zh-CN"/>
              </w:rPr>
              <w:t>提供</w:t>
            </w:r>
            <w:r>
              <w:rPr>
                <w:rFonts w:hint="eastAsia" w:ascii="宋体" w:hAnsi="宋体" w:eastAsia="宋体" w:cs="宋体"/>
                <w:sz w:val="21"/>
                <w:szCs w:val="21"/>
              </w:rPr>
              <w:t>《顾客满意调查表》，数据分析情况如下：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2022年</w:t>
            </w:r>
            <w:r>
              <w:rPr>
                <w:rFonts w:hint="eastAsia" w:ascii="宋体" w:hAnsi="宋体" w:eastAsia="宋体" w:cs="宋体"/>
                <w:sz w:val="21"/>
                <w:szCs w:val="21"/>
                <w:lang w:val="en-US" w:eastAsia="zh-CN"/>
              </w:rPr>
              <w:t>8</w:t>
            </w:r>
            <w:r>
              <w:rPr>
                <w:rFonts w:hint="eastAsia" w:ascii="宋体" w:hAnsi="宋体" w:eastAsia="宋体" w:cs="宋体"/>
                <w:sz w:val="21"/>
                <w:szCs w:val="21"/>
              </w:rPr>
              <w:t>月初，</w:t>
            </w:r>
            <w:r>
              <w:rPr>
                <w:rFonts w:hint="eastAsia" w:ascii="宋体" w:hAnsi="宋体" w:eastAsia="宋体" w:cs="宋体"/>
                <w:sz w:val="21"/>
                <w:szCs w:val="21"/>
                <w:lang w:eastAsia="zh-CN"/>
              </w:rPr>
              <w:t>业务部</w:t>
            </w:r>
            <w:r>
              <w:rPr>
                <w:rFonts w:hint="eastAsia" w:ascii="宋体" w:hAnsi="宋体" w:eastAsia="宋体" w:cs="宋体"/>
                <w:sz w:val="21"/>
                <w:szCs w:val="21"/>
              </w:rPr>
              <w:t>组织对顾客满意度调查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调查项次有：产品质量、产品价格、交货时间、服务质量、信息反馈，</w:t>
            </w:r>
            <w:r>
              <w:rPr>
                <w:rFonts w:hint="eastAsia" w:ascii="宋体" w:hAnsi="宋体" w:eastAsia="宋体" w:cs="宋体"/>
                <w:sz w:val="21"/>
                <w:szCs w:val="21"/>
              </w:rPr>
              <w:t>经统计：顾客满意</w:t>
            </w:r>
            <w:r>
              <w:rPr>
                <w:rFonts w:hint="eastAsia" w:ascii="宋体" w:hAnsi="宋体" w:eastAsia="宋体" w:cs="宋体"/>
                <w:sz w:val="21"/>
                <w:szCs w:val="21"/>
                <w:lang w:val="en-US" w:eastAsia="zh-CN"/>
              </w:rPr>
              <w:t>度</w:t>
            </w:r>
            <w:r>
              <w:rPr>
                <w:rFonts w:hint="eastAsia" w:ascii="宋体" w:hAnsi="宋体" w:eastAsia="宋体" w:cs="宋体"/>
                <w:sz w:val="21"/>
                <w:szCs w:val="21"/>
              </w:rPr>
              <w:t>为9</w:t>
            </w:r>
            <w:r>
              <w:rPr>
                <w:rFonts w:hint="eastAsia" w:ascii="宋体" w:hAnsi="宋体" w:cs="宋体"/>
                <w:sz w:val="21"/>
                <w:szCs w:val="21"/>
                <w:lang w:val="en-US" w:eastAsia="zh-CN"/>
              </w:rPr>
              <w:t>5分</w:t>
            </w:r>
            <w:r>
              <w:rPr>
                <w:rFonts w:hint="eastAsia" w:ascii="宋体" w:hAnsi="宋体" w:eastAsia="宋体" w:cs="宋体"/>
                <w:sz w:val="21"/>
                <w:szCs w:val="21"/>
                <w:lang w:eastAsia="zh-CN"/>
              </w:rPr>
              <w:t>，</w:t>
            </w:r>
            <w:r>
              <w:rPr>
                <w:rFonts w:hint="eastAsia" w:ascii="宋体" w:hAnsi="宋体" w:eastAsia="宋体" w:cs="宋体"/>
                <w:sz w:val="21"/>
                <w:szCs w:val="21"/>
              </w:rPr>
              <w:t>实现了公司制定的质量目标：顾客满意度≧</w:t>
            </w:r>
            <w:r>
              <w:rPr>
                <w:rFonts w:hint="eastAsia" w:ascii="宋体" w:hAnsi="宋体" w:eastAsia="宋体" w:cs="宋体"/>
                <w:sz w:val="21"/>
                <w:szCs w:val="21"/>
                <w:lang w:val="en-US" w:eastAsia="zh-CN"/>
              </w:rPr>
              <w:t>94分</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从此次调查情况来看，总体上顾客对我公司比较满意，没有出现客户投诉情况，也没有出现退货情况，综上所诉，顾客对本公司的满意度达到了我公司质量目标制定的要求，但我公司还应该再接再励，做好公司的产品质量和售后服务工作，争取顾客更大的满意。</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企业对顾客满意度的调查进行了策划并实施，基本符合标准条款的要求。</w:t>
            </w:r>
          </w:p>
        </w:tc>
        <w:tc>
          <w:tcPr>
            <w:tcW w:w="158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2"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LF7DSvCAQAAeA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F67E5F"/>
    <w:rsid w:val="000336D6"/>
    <w:rsid w:val="00051600"/>
    <w:rsid w:val="00085BB2"/>
    <w:rsid w:val="000926CA"/>
    <w:rsid w:val="000A1B47"/>
    <w:rsid w:val="001044CD"/>
    <w:rsid w:val="0013609F"/>
    <w:rsid w:val="00177E2E"/>
    <w:rsid w:val="001922AC"/>
    <w:rsid w:val="001A5D74"/>
    <w:rsid w:val="001D6B0F"/>
    <w:rsid w:val="001E3FA3"/>
    <w:rsid w:val="00224E9A"/>
    <w:rsid w:val="002413A3"/>
    <w:rsid w:val="00265BE2"/>
    <w:rsid w:val="00271016"/>
    <w:rsid w:val="002A553B"/>
    <w:rsid w:val="002E7500"/>
    <w:rsid w:val="003000CD"/>
    <w:rsid w:val="00380B96"/>
    <w:rsid w:val="00380FFC"/>
    <w:rsid w:val="003825FA"/>
    <w:rsid w:val="00397B71"/>
    <w:rsid w:val="003A4267"/>
    <w:rsid w:val="00410919"/>
    <w:rsid w:val="00463579"/>
    <w:rsid w:val="004A4A52"/>
    <w:rsid w:val="004C419F"/>
    <w:rsid w:val="004C563E"/>
    <w:rsid w:val="004F08BB"/>
    <w:rsid w:val="00552943"/>
    <w:rsid w:val="00553FD4"/>
    <w:rsid w:val="005D006F"/>
    <w:rsid w:val="005E7E4A"/>
    <w:rsid w:val="00697872"/>
    <w:rsid w:val="006E5400"/>
    <w:rsid w:val="006F5ABF"/>
    <w:rsid w:val="007166C8"/>
    <w:rsid w:val="007303C9"/>
    <w:rsid w:val="00744C27"/>
    <w:rsid w:val="00797F09"/>
    <w:rsid w:val="007F47B8"/>
    <w:rsid w:val="009028B8"/>
    <w:rsid w:val="00946FED"/>
    <w:rsid w:val="00977512"/>
    <w:rsid w:val="00984D30"/>
    <w:rsid w:val="00991A9F"/>
    <w:rsid w:val="009A32B8"/>
    <w:rsid w:val="009E0143"/>
    <w:rsid w:val="00A15E0C"/>
    <w:rsid w:val="00A208D4"/>
    <w:rsid w:val="00A54CB6"/>
    <w:rsid w:val="00A6156C"/>
    <w:rsid w:val="00AE5578"/>
    <w:rsid w:val="00B1121E"/>
    <w:rsid w:val="00B2180C"/>
    <w:rsid w:val="00B774CB"/>
    <w:rsid w:val="00B86A1F"/>
    <w:rsid w:val="00BE33E8"/>
    <w:rsid w:val="00BF1C15"/>
    <w:rsid w:val="00C51A1F"/>
    <w:rsid w:val="00C52C20"/>
    <w:rsid w:val="00CA34E9"/>
    <w:rsid w:val="00D04F87"/>
    <w:rsid w:val="00D1034F"/>
    <w:rsid w:val="00D14436"/>
    <w:rsid w:val="00D445CA"/>
    <w:rsid w:val="00D57970"/>
    <w:rsid w:val="00D7422C"/>
    <w:rsid w:val="00D91C11"/>
    <w:rsid w:val="00DD3D25"/>
    <w:rsid w:val="00E01100"/>
    <w:rsid w:val="00E26CDF"/>
    <w:rsid w:val="00E45489"/>
    <w:rsid w:val="00E46903"/>
    <w:rsid w:val="00E55D4A"/>
    <w:rsid w:val="00E82B7C"/>
    <w:rsid w:val="00E93BD3"/>
    <w:rsid w:val="00EA14BA"/>
    <w:rsid w:val="00EC76FF"/>
    <w:rsid w:val="00EF4E04"/>
    <w:rsid w:val="00F0570C"/>
    <w:rsid w:val="00F11DA4"/>
    <w:rsid w:val="00F22D10"/>
    <w:rsid w:val="00F67E5F"/>
    <w:rsid w:val="00F915C2"/>
    <w:rsid w:val="00F92B40"/>
    <w:rsid w:val="00FC09E3"/>
    <w:rsid w:val="00FD6224"/>
    <w:rsid w:val="00FE2445"/>
    <w:rsid w:val="01396E1E"/>
    <w:rsid w:val="01BF37C7"/>
    <w:rsid w:val="01EE19B6"/>
    <w:rsid w:val="02AE1145"/>
    <w:rsid w:val="02C92423"/>
    <w:rsid w:val="03B66504"/>
    <w:rsid w:val="04185410"/>
    <w:rsid w:val="05790131"/>
    <w:rsid w:val="062042BC"/>
    <w:rsid w:val="07A11279"/>
    <w:rsid w:val="08365E65"/>
    <w:rsid w:val="0A856C30"/>
    <w:rsid w:val="0E666D78"/>
    <w:rsid w:val="0EA31D7A"/>
    <w:rsid w:val="0F3A28DC"/>
    <w:rsid w:val="0FA638D0"/>
    <w:rsid w:val="0FD348E1"/>
    <w:rsid w:val="11301FEB"/>
    <w:rsid w:val="12244F80"/>
    <w:rsid w:val="12635AA8"/>
    <w:rsid w:val="13CC1D73"/>
    <w:rsid w:val="15D171CD"/>
    <w:rsid w:val="16DE1BA1"/>
    <w:rsid w:val="17315A22"/>
    <w:rsid w:val="17B9616B"/>
    <w:rsid w:val="17C27715"/>
    <w:rsid w:val="18397A18"/>
    <w:rsid w:val="1890511D"/>
    <w:rsid w:val="193957B5"/>
    <w:rsid w:val="1977008B"/>
    <w:rsid w:val="1B0D6D06"/>
    <w:rsid w:val="1B9C64CF"/>
    <w:rsid w:val="1D1B6F24"/>
    <w:rsid w:val="1DDC7057"/>
    <w:rsid w:val="1E960FB4"/>
    <w:rsid w:val="1F071EB1"/>
    <w:rsid w:val="20EB1F66"/>
    <w:rsid w:val="23D5432C"/>
    <w:rsid w:val="24084DF8"/>
    <w:rsid w:val="24661428"/>
    <w:rsid w:val="25164BFC"/>
    <w:rsid w:val="25545725"/>
    <w:rsid w:val="26962499"/>
    <w:rsid w:val="276500BD"/>
    <w:rsid w:val="2AB060B5"/>
    <w:rsid w:val="2B3D7387"/>
    <w:rsid w:val="303D1BD7"/>
    <w:rsid w:val="30A532D8"/>
    <w:rsid w:val="31F77B64"/>
    <w:rsid w:val="31FC517A"/>
    <w:rsid w:val="332D5F33"/>
    <w:rsid w:val="3361798A"/>
    <w:rsid w:val="33C644F5"/>
    <w:rsid w:val="34014CC9"/>
    <w:rsid w:val="34675474"/>
    <w:rsid w:val="35321216"/>
    <w:rsid w:val="363870C8"/>
    <w:rsid w:val="36997C17"/>
    <w:rsid w:val="37971BCD"/>
    <w:rsid w:val="384004B6"/>
    <w:rsid w:val="38861580"/>
    <w:rsid w:val="396B1563"/>
    <w:rsid w:val="39C12F31"/>
    <w:rsid w:val="3AE710BD"/>
    <w:rsid w:val="3C047A4D"/>
    <w:rsid w:val="3C0E0A8B"/>
    <w:rsid w:val="3C8B7826"/>
    <w:rsid w:val="3D5A7F82"/>
    <w:rsid w:val="3F891418"/>
    <w:rsid w:val="400022D9"/>
    <w:rsid w:val="409F7D44"/>
    <w:rsid w:val="40F12077"/>
    <w:rsid w:val="41061B71"/>
    <w:rsid w:val="431B5DA8"/>
    <w:rsid w:val="475F3D89"/>
    <w:rsid w:val="47637D1D"/>
    <w:rsid w:val="4A1B668D"/>
    <w:rsid w:val="4B27757C"/>
    <w:rsid w:val="4CA725EA"/>
    <w:rsid w:val="4CBD7ED0"/>
    <w:rsid w:val="4CEA2347"/>
    <w:rsid w:val="4F111E0D"/>
    <w:rsid w:val="4F457D08"/>
    <w:rsid w:val="514069D9"/>
    <w:rsid w:val="5147012B"/>
    <w:rsid w:val="523F3135"/>
    <w:rsid w:val="5290703C"/>
    <w:rsid w:val="53AE40CE"/>
    <w:rsid w:val="541D1254"/>
    <w:rsid w:val="54850C67"/>
    <w:rsid w:val="570D735E"/>
    <w:rsid w:val="586E0383"/>
    <w:rsid w:val="596C5104"/>
    <w:rsid w:val="59B613CD"/>
    <w:rsid w:val="5AB00365"/>
    <w:rsid w:val="5AC0093E"/>
    <w:rsid w:val="5ADE798F"/>
    <w:rsid w:val="5C481BF1"/>
    <w:rsid w:val="5C814A76"/>
    <w:rsid w:val="5C950521"/>
    <w:rsid w:val="5D0565BA"/>
    <w:rsid w:val="5D0905C7"/>
    <w:rsid w:val="5D6677C8"/>
    <w:rsid w:val="5DAD189A"/>
    <w:rsid w:val="5DB56C11"/>
    <w:rsid w:val="5DE03A1E"/>
    <w:rsid w:val="63FC70D8"/>
    <w:rsid w:val="652341F0"/>
    <w:rsid w:val="65711400"/>
    <w:rsid w:val="65927D65"/>
    <w:rsid w:val="66FD119D"/>
    <w:rsid w:val="678D1BF7"/>
    <w:rsid w:val="67E2740E"/>
    <w:rsid w:val="68C63B8D"/>
    <w:rsid w:val="6ABA1153"/>
    <w:rsid w:val="6B111A79"/>
    <w:rsid w:val="6B60619E"/>
    <w:rsid w:val="6CD52274"/>
    <w:rsid w:val="6D855A48"/>
    <w:rsid w:val="6E4B4445"/>
    <w:rsid w:val="6E7D7067"/>
    <w:rsid w:val="6EAE0CA0"/>
    <w:rsid w:val="6EE844E0"/>
    <w:rsid w:val="6FB62831"/>
    <w:rsid w:val="71C3429B"/>
    <w:rsid w:val="74416441"/>
    <w:rsid w:val="7501454E"/>
    <w:rsid w:val="751A5610"/>
    <w:rsid w:val="77356731"/>
    <w:rsid w:val="78241AC3"/>
    <w:rsid w:val="78770683"/>
    <w:rsid w:val="78A43B6E"/>
    <w:rsid w:val="79047961"/>
    <w:rsid w:val="7D374307"/>
    <w:rsid w:val="7F8C2E71"/>
    <w:rsid w:val="7FC26F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qFormat/>
    <w:uiPriority w:val="0"/>
    <w:pPr>
      <w:widowControl w:val="0"/>
      <w:spacing w:before="25" w:after="25"/>
      <w:jc w:val="both"/>
    </w:pPr>
    <w:rPr>
      <w:rFonts w:ascii="Times New Roman" w:hAnsi="Times New Roman" w:eastAsia="宋体" w:cs="Times New Roman"/>
      <w:bCs/>
      <w:spacing w:val="10"/>
      <w:kern w:val="2"/>
      <w:sz w:val="24"/>
      <w:lang w:val="en-US" w:eastAsia="zh-CN" w:bidi="ar-SA"/>
    </w:rPr>
  </w:style>
  <w:style w:type="paragraph" w:styleId="3">
    <w:name w:val="Body Text"/>
    <w:basedOn w:val="1"/>
    <w:link w:val="17"/>
    <w:unhideWhenUsed/>
    <w:qFormat/>
    <w:uiPriority w:val="99"/>
    <w:pPr>
      <w:spacing w:line="420" w:lineRule="exact"/>
    </w:pPr>
    <w:rPr>
      <w:sz w:val="24"/>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8">
    <w:name w:val="Body Text First Indent"/>
    <w:basedOn w:val="3"/>
    <w:qFormat/>
    <w:uiPriority w:val="0"/>
    <w:pPr>
      <w:ind w:firstLine="420" w:firstLineChars="10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6"/>
    <w:qFormat/>
    <w:uiPriority w:val="99"/>
    <w:rPr>
      <w:rFonts w:ascii="Times New Roman" w:hAnsi="Times New Roman" w:eastAsia="宋体" w:cs="Times New Roman"/>
      <w:sz w:val="18"/>
      <w:szCs w:val="18"/>
    </w:rPr>
  </w:style>
  <w:style w:type="character" w:customStyle="1" w:styleId="13">
    <w:name w:val="页脚 字符"/>
    <w:basedOn w:val="11"/>
    <w:link w:val="5"/>
    <w:qFormat/>
    <w:uiPriority w:val="99"/>
    <w:rPr>
      <w:rFonts w:ascii="Times New Roman" w:hAnsi="Times New Roman" w:eastAsia="宋体" w:cs="Times New Roman"/>
      <w:sz w:val="18"/>
      <w:szCs w:val="18"/>
    </w:rPr>
  </w:style>
  <w:style w:type="character" w:customStyle="1" w:styleId="14">
    <w:name w:val="批注框文本 字符"/>
    <w:basedOn w:val="11"/>
    <w:link w:val="4"/>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99"/>
    <w:pPr>
      <w:ind w:firstLine="420" w:firstLineChars="200"/>
    </w:pPr>
  </w:style>
  <w:style w:type="character" w:customStyle="1" w:styleId="17">
    <w:name w:val="正文文本 字符"/>
    <w:basedOn w:val="11"/>
    <w:link w:val="3"/>
    <w:qFormat/>
    <w:uiPriority w:val="99"/>
    <w:rPr>
      <w:rFonts w:ascii="Times New Roman" w:hAnsi="Times New Roman" w:eastAsia="宋体" w:cs="Times New Roman"/>
      <w:kern w:val="2"/>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4753</Words>
  <Characters>5197</Characters>
  <Lines>35</Lines>
  <Paragraphs>9</Paragraphs>
  <TotalTime>5</TotalTime>
  <ScaleCrop>false</ScaleCrop>
  <LinksUpToDate>false</LinksUpToDate>
  <CharactersWithSpaces>5269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2022-10-23T04:57:00Z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BED27A9840744FF68E3A607D1CECAE0E</vt:lpwstr>
  </property>
  <property fmtid="{D5CDD505-2E9C-101B-9397-08002B2CF9AE}" pid="3" name="KSOProductBuildVer">
    <vt:lpwstr>2052-11.1.0.12598</vt:lpwstr>
  </property>
</Properties>
</file>