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73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738" w:type="dxa"/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受审核部门：生产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/>
                <w:sz w:val="24"/>
                <w:szCs w:val="24"/>
              </w:rPr>
              <w:t>部     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刘永锋</w:t>
            </w:r>
            <w:r>
              <w:rPr>
                <w:rFonts w:hint="eastAsia"/>
                <w:sz w:val="24"/>
                <w:szCs w:val="24"/>
              </w:rPr>
              <w:t xml:space="preserve">          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辛文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738" w:type="dxa"/>
            <w:vAlign w:val="center"/>
          </w:tcPr>
          <w:p>
            <w:pPr>
              <w:spacing w:before="120" w:line="360" w:lineRule="auto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李俐 </w:t>
            </w:r>
            <w:r>
              <w:rPr>
                <w:rFonts w:hint="eastAsia"/>
                <w:sz w:val="24"/>
                <w:szCs w:val="24"/>
              </w:rPr>
              <w:t xml:space="preserve">      审核时间：20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1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738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E: 5.3组织的岗位、职责和权限、6.2环境目标、6.1.2环境因素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/危险源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、8.1运行策划和控制、8.2应急准备和响应</w:t>
            </w:r>
          </w:p>
        </w:tc>
        <w:tc>
          <w:tcPr>
            <w:tcW w:w="851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询查部门及人员的职责和权限，是否与规定一致？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E5.3</w:t>
            </w:r>
          </w:p>
          <w:p>
            <w:pPr>
              <w:spacing w:line="360" w:lineRule="auto"/>
            </w:pPr>
          </w:p>
        </w:tc>
        <w:tc>
          <w:tcPr>
            <w:tcW w:w="10738" w:type="dxa"/>
          </w:tcPr>
          <w:p>
            <w:pPr>
              <w:numPr>
                <w:ilvl w:val="3"/>
                <w:numId w:val="0"/>
              </w:numPr>
              <w:spacing w:line="360" w:lineRule="auto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查《管理手册》中的职能分配表和手册中规定：对职能部门和各类人员的职责和权限做了规定，同时制定了管理制度及职责汇编，通过对《管理手册》及管理制度及职责汇编等管理文件的发布，使各部门及岗位的职责和权限在公司内得到沟通，符合规定要求。</w:t>
            </w:r>
          </w:p>
          <w:p>
            <w:pPr>
              <w:numPr>
                <w:ilvl w:val="3"/>
                <w:numId w:val="0"/>
              </w:numPr>
              <w:spacing w:line="360" w:lineRule="auto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生产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部部长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刘永锋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，另有生产计划员、技术员、设备维护员、技能工人等人员，具体负责基础设施管理、过程运行环境控制、产品实现过程的策划控制、生产和服务提供过程确认控制、标识和可追溯性控制、产品防护控制、变更控制、纠正措施控制、预防措施控制、危险源、环境因素识别及评价控制、目标指标和管理方案控制、运行控制、应急准备和响应控制等。</w:t>
            </w:r>
          </w:p>
          <w:p>
            <w:pPr>
              <w:spacing w:line="360" w:lineRule="auto"/>
              <w:ind w:firstLine="210" w:firstLineChars="1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与生产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部部长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刘永锋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沟通，对本部门的主要工作及部门员工的职责和权限比较了解，基本符合。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询问设备维护员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张军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，对其本岗位的职责和权限了解清楚，基本符合。</w:t>
            </w:r>
          </w:p>
          <w:p>
            <w:pPr>
              <w:spacing w:line="360" w:lineRule="auto"/>
            </w:pPr>
          </w:p>
        </w:tc>
        <w:tc>
          <w:tcPr>
            <w:tcW w:w="851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目标及其实现的策划总要求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6.2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738" w:type="dxa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查有公司公司级管理目标，并按照部门对目标进行分解，有目标管理管理规定，规定了目标的分解及考核的具体方法。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1-9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月份生产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部环境、职业健康安全目标统计情况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539750</wp:posOffset>
                  </wp:positionH>
                  <wp:positionV relativeFrom="paragraph">
                    <wp:posOffset>127635</wp:posOffset>
                  </wp:positionV>
                  <wp:extent cx="5168900" cy="1242060"/>
                  <wp:effectExtent l="0" t="0" r="0" b="254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pStyle w:val="3"/>
              <w:spacing w:line="360" w:lineRule="auto"/>
            </w:pPr>
          </w:p>
          <w:p>
            <w:pPr>
              <w:pStyle w:val="3"/>
              <w:spacing w:line="360" w:lineRule="auto"/>
            </w:pP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与方针一致，符合公司总的质量、环境、职业健康安全目标，20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月30日 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辛文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进行了统计及目标实现分析，经查，达成目标，并将管理目标完成情况在公司会议上进行通报。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环境管理方案：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提供了 编号《环境目标、指标、管理方案》， 管理方案内容包括如下：环境目标、环境指标、管理措施、完成时间、责任部门等内容。具有一定的可操作性。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w:t>抽查管理方案的实施情况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对噪声达标排放 采取措施如下：1.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建立环境保护管理规定；噪声隔离，减少接触时间；2.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加强设备维修保养润滑，减少噪声排放。完成情况：于20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日对生产车间进行噪声控制检查，符合要求。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对粉尘达标排放 采取措施如下：1.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建立生产现场环境保护管理制度，定时洒水、清扫；2.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原材料堆场、生产车间正在进行全覆盖工程。完成情况：于20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日对生产车间进行粉尘控制检查，符合要求。</w:t>
            </w:r>
          </w:p>
        </w:tc>
        <w:tc>
          <w:tcPr>
            <w:tcW w:w="851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环境因素的识别、评价；危险源辨识、风险评价和控制措施的确定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 xml:space="preserve">E6.1.2 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738" w:type="dxa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生产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部部长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刘永锋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述：公司制订《环境因素识别与评价控制程序》和《危险源识别与风险评价控制程序》，生产部根据混凝土生产过程及工作特点对涉及的环境因素、危险源进行了识别和辨识。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在公司编制的</w:t>
            </w:r>
            <w:r>
              <w:rPr>
                <w:rFonts w:asciiTheme="minorEastAsia" w:hAnsiTheme="minorEastAsia" w:eastAsiaTheme="minorEastAsia" w:cstheme="minorEastAsia"/>
                <w:bCs/>
                <w:szCs w:val="21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环境因素识别与评价控制程序</w:t>
            </w:r>
            <w:r>
              <w:rPr>
                <w:rFonts w:asciiTheme="minorEastAsia" w:hAnsiTheme="minorEastAsia" w:eastAsiaTheme="minorEastAsia" w:cstheme="minorEastAsia"/>
                <w:bCs/>
                <w:szCs w:val="21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中，对环境因素识别和评价的目的、职责、工作程序和记录的要求均有明确的规定。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查到《环境因素识别评价表》：已识别生产部的环境因素产生过程包括：原材料进场、砂石上料、</w:t>
            </w:r>
            <w:r>
              <w:rPr>
                <w:sz w:val="20"/>
              </w:rPr>
              <w:t>干混砂浆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搅拌、设备、空压机、</w:t>
            </w:r>
            <w:r>
              <w:rPr>
                <w:sz w:val="20"/>
              </w:rPr>
              <w:t>干混砂浆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运输、设备维修、办公用车的使用</w:t>
            </w:r>
            <w:r>
              <w:rPr>
                <w:rFonts w:hint="eastAsia" w:ascii="宋体" w:hAnsi="宋体" w:cs="宋体"/>
                <w:kern w:val="0"/>
                <w:szCs w:val="21"/>
              </w:rPr>
              <w:t>等过程中粉尘的排放，噪声的排放，能源的消耗，废水、废渣的排放、固废的废弃等，在环境评价过程中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考虑到环境影响、三种时态和三种状态等。使用分级评分的方式。基本合理。</w:t>
            </w:r>
          </w:p>
          <w:p>
            <w:pPr>
              <w:spacing w:beforeLines="50" w:line="360" w:lineRule="auto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参加环境因素辨识和评价人员： 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刘永锋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 审批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刘杰士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  日期：20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日 </w:t>
            </w:r>
          </w:p>
          <w:p>
            <w:pPr>
              <w:spacing w:beforeLines="50" w:line="360" w:lineRule="auto"/>
              <w:ind w:firstLine="42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查到《重要环境因素清单》已识别重要环境因素包括：粉尘的排放、噪声的排放，明确的控制措施和责任部门，</w:t>
            </w:r>
          </w:p>
          <w:p>
            <w:pPr>
              <w:spacing w:beforeLines="50"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基本合理。</w:t>
            </w:r>
          </w:p>
        </w:tc>
        <w:tc>
          <w:tcPr>
            <w:tcW w:w="851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环境和职业健康安全运行控制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E8.1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738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重要环境因素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危险源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的控制，依据公司的相关规定：节能降耗控制程序、废弃物控制程序、大气污染防治控制程序、噪声控制程序、消防管理控制程序等；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废水控制：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生产过程中无废水外排。生活废水经化粪池处理后进入一体化污水处理装置达到《污水综合排放标准》（GB8978-1996）表4一级标准要求后，可用于农灌。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噪声控制：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企业采取优化厂区平面布置，合理布置高噪声设备，对高噪声设备采取隔声、消声、减振及置于相对封闭的厂房内等措施，并对厂区进行绿化等措施降低噪声对周围环境的影响。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废气控制：公司的生产设有属于密闭设备，自动化程度高，原料为颗粒状，在生产过程中废气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主要为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粉尘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来源于原料水泥罐、待混仓原料添加、成品装袋及物料场等产生的粉尘，经过布袋除尘器处理达标后，由15高排气筒外排。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4）固废控制：</w:t>
            </w:r>
          </w:p>
          <w:p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除尘器及车间收集的粉尘作为原料回用于生产；生活垃圾集中收集后由环卫部门定期清运。无危险废物。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5）能资源管理：公司规定人走灯灭，人走关水等节能节水措施，并互相监督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提供人员社保清单：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公司制定了安全生产责任属，制定了安全目标考核制定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提供员工体检清单</w:t>
            </w:r>
          </w:p>
          <w:p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提供员工个人防护清单</w:t>
            </w:r>
          </w:p>
        </w:tc>
        <w:tc>
          <w:tcPr>
            <w:tcW w:w="851" w:type="dxa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应急准备和响应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E8.2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738" w:type="dxa"/>
          </w:tcPr>
          <w:p>
            <w:pPr>
              <w:spacing w:line="360" w:lineRule="auto"/>
              <w:ind w:firstLine="210" w:firstLineChars="10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负责人介绍，公司制定《应急准备和响应控制程序》、《应急救援预案》等，包括：火灾、爆炸应急预案、生产车间中毒、梅雨、雷电等恶劣天气应急预案、高空坠落应急预案等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见：《</w:t>
            </w:r>
            <w:r>
              <w:rPr>
                <w:rFonts w:hint="eastAsia"/>
                <w:sz w:val="21"/>
                <w:szCs w:val="21"/>
              </w:rPr>
              <w:t>高空坠落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预案演练记录》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演练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时间 ：20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月2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日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演练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地点：1号仓</w:t>
            </w:r>
          </w:p>
          <w:p>
            <w:pPr>
              <w:spacing w:line="360" w:lineRule="auto"/>
              <w:ind w:firstLine="420" w:firstLineChars="200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演练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门：生产部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及公司各部门</w:t>
            </w:r>
          </w:p>
          <w:p>
            <w:pPr>
              <w:spacing w:line="360" w:lineRule="auto"/>
              <w:ind w:firstLine="420" w:firstLineChars="200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负责人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刘永锋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参加人员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生产部和各部门相关人员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等。过程记录详细。</w:t>
            </w:r>
          </w:p>
          <w:p>
            <w:pPr>
              <w:pStyle w:val="17"/>
              <w:spacing w:line="360" w:lineRule="auto"/>
              <w:ind w:firstLine="460" w:firstLine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见：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月2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组织了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zCs w:val="21"/>
                <w:lang w:val="en-US" w:eastAsia="zh-CN"/>
              </w:rPr>
              <w:t>火灾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预案演练，演练中不但讲解了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zCs w:val="21"/>
                <w:lang w:val="en-US" w:eastAsia="zh-CN"/>
              </w:rPr>
              <w:t>火灾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发生后的处理流程，包括汇报机制，通知医院，疏导交通保证救援通道畅通，实施抢救等，并在演练结束后进行了总结，应急预案有可操作性，应急人员基本掌握该方案，能够应对突发事件。</w:t>
            </w:r>
          </w:p>
          <w:p>
            <w:pPr>
              <w:spacing w:line="360" w:lineRule="auto"/>
              <w:ind w:firstLine="525" w:firstLineChars="250"/>
              <w:rPr>
                <w:rFonts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针对近期出现的新型冠状病毒引发的肺炎疫情，公司制定了疫情防控预案，公司有进行返岗人员健康报备管理、每日人员出入登记/量体温/戴口罩、是否发热、办公区域消毒、分餐制用餐时间管理等，严格按政府和预案的要求执行。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基本符合。</w:t>
            </w:r>
          </w:p>
        </w:tc>
        <w:tc>
          <w:tcPr>
            <w:tcW w:w="851" w:type="dxa"/>
          </w:tcPr>
          <w:p>
            <w:pPr>
              <w:spacing w:line="360" w:lineRule="auto"/>
            </w:pPr>
          </w:p>
        </w:tc>
      </w:tr>
    </w:tbl>
    <w:p>
      <w:r>
        <w:ptab w:relativeTo="margin" w:alignment="center" w:leader="none"/>
      </w:r>
    </w:p>
    <w:p>
      <w:pPr>
        <w:pStyle w:val="7"/>
      </w:pPr>
      <w:r>
        <w:rPr>
          <w:rFonts w:hint="eastAsia"/>
        </w:rPr>
        <w:t>说明：不符合标注N</w:t>
      </w:r>
    </w:p>
    <w:p>
      <w:r>
        <w:br w:type="page"/>
      </w: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73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738" w:type="dxa"/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受审核部门：生产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/>
                <w:sz w:val="24"/>
                <w:szCs w:val="24"/>
              </w:rPr>
              <w:t>部     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刘永锋</w:t>
            </w:r>
            <w:r>
              <w:rPr>
                <w:rFonts w:hint="eastAsia"/>
                <w:sz w:val="24"/>
                <w:szCs w:val="24"/>
              </w:rPr>
              <w:t xml:space="preserve">          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辛文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738" w:type="dxa"/>
            <w:vAlign w:val="center"/>
          </w:tcPr>
          <w:p>
            <w:pPr>
              <w:spacing w:before="120" w:line="360" w:lineRule="auto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_GoBack"/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 xml:space="preserve">李俐   郭力(被见证)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审核时间：20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bookmarkEnd w:id="0"/>
          </w:p>
        </w:tc>
        <w:tc>
          <w:tcPr>
            <w:tcW w:w="851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738" w:type="dxa"/>
            <w:vAlign w:val="center"/>
          </w:tcPr>
          <w:p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: 5.3组织的岗位、职责和权限、6.2环境目标、6.1.2环境因素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/危险源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、8.1运行策划和控制、8.2应急准备和响应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（李俐对郭力进行见证）</w:t>
            </w:r>
          </w:p>
        </w:tc>
        <w:tc>
          <w:tcPr>
            <w:tcW w:w="851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询查部门及人员的职责和权限，是否与规定一致？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5.3</w:t>
            </w:r>
          </w:p>
          <w:p>
            <w:pPr>
              <w:spacing w:line="360" w:lineRule="auto"/>
            </w:pPr>
          </w:p>
        </w:tc>
        <w:tc>
          <w:tcPr>
            <w:tcW w:w="10738" w:type="dxa"/>
          </w:tcPr>
          <w:p>
            <w:pPr>
              <w:numPr>
                <w:ilvl w:val="3"/>
                <w:numId w:val="0"/>
              </w:numPr>
              <w:spacing w:line="360" w:lineRule="auto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查《管理手册》中的职能分配表和手册中规定：对职能部门和各类人员的职责和权限做了规定，同时制定了管理制度及职责汇编，通过对《管理手册》及管理制度及职责汇编等管理文件的发布，使各部门及岗位的职责和权限在公司内得到沟通，符合规定要求。</w:t>
            </w:r>
          </w:p>
          <w:p>
            <w:pPr>
              <w:numPr>
                <w:ilvl w:val="3"/>
                <w:numId w:val="0"/>
              </w:numPr>
              <w:spacing w:line="360" w:lineRule="auto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生产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部部长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刘永锋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，另有生产计划员、技术员、设备维护员、技能工人等人员，具体负责基础设施管理、过程运行环境控制、产品实现过程的策划控制、生产和服务提供过程确认控制、标识和可追溯性控制、产品防护控制、变更控制、纠正措施控制、预防措施控制、危险源、环境因素识别及评价控制、目标指标和管理方案控制、运行控制、应急准备和响应控制等。</w:t>
            </w:r>
          </w:p>
          <w:p>
            <w:pPr>
              <w:spacing w:line="360" w:lineRule="auto"/>
              <w:ind w:firstLine="210" w:firstLineChars="1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与生产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部部长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刘永锋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沟通，对本部门的主要工作及部门员工的职责和权限比较了解，基本符合。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询问设备维护员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张军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，对其本岗位的职责和权限了解清楚，基本符合。</w:t>
            </w:r>
          </w:p>
          <w:p>
            <w:pPr>
              <w:spacing w:line="360" w:lineRule="auto"/>
            </w:pPr>
          </w:p>
        </w:tc>
        <w:tc>
          <w:tcPr>
            <w:tcW w:w="851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目标及其实现的策划总要求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6.2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738" w:type="dxa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查有公司公司级管理目标，并按照部门对目标进行分解，有目标管理管理规定，规定了目标的分解及考核的具体方法。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1-9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月份生产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部环境、职业健康安全目标统计情况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546100</wp:posOffset>
                  </wp:positionH>
                  <wp:positionV relativeFrom="paragraph">
                    <wp:posOffset>89535</wp:posOffset>
                  </wp:positionV>
                  <wp:extent cx="5168900" cy="1242060"/>
                  <wp:effectExtent l="0" t="0" r="0" b="254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pStyle w:val="3"/>
              <w:spacing w:line="360" w:lineRule="auto"/>
            </w:pPr>
          </w:p>
          <w:p>
            <w:pPr>
              <w:pStyle w:val="3"/>
              <w:spacing w:line="360" w:lineRule="auto"/>
            </w:pP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与方针一致，符合公司总的质量、环境、职业健康安全目标，20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月30日 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辛文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进行了统计及目标实现分析，经查，达成目标，并将管理目标完成情况在公司会议上进行通报。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职业健康安全管理方案：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w:t>编号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《职业健康安全目标及管理方案》，管理方案内容如下：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查看管理方案及实施情况：目标、对应不可接受风险、管理措施、实施时间等内容。具有一定的可操作性。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w:t>抽查管理方案的实施情况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w:t>高空坠落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采取措施如下：周边防护高处高于作业面。完成情况：于20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日检查生产车间安全防护到位符合要求。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职业病 采取措施如下：预防职业病，佩戴防护罩和耳塞。完成情况：于20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日检查生产车间，重要岗位佩戴了防护用品。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机械伤害 采取措施如下：为杜绝机械伤害，在设备使用前进行全面检查，制定设备安全操作规程。完成情况：于20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日进行了检测，规范操作。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火灾爆炸 采取措施如下：加强安全教育，杜绝违规操作，定期安全生产检查。完成情况：于202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日检查生产车间安全防护到位符合要求。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触电 采取措施如下：加强安全教育，杜绝违规操作，，禁止乱接乱搭电线，定期安全生产检查。完成情况：于202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日检查生产车间规范接线，符合要求。</w:t>
            </w:r>
          </w:p>
        </w:tc>
        <w:tc>
          <w:tcPr>
            <w:tcW w:w="851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环境因素的识别、评价；危险源辨识、风险评价和控制措施的确定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 xml:space="preserve">6.1.2 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738" w:type="dxa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生产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部部长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刘永锋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述：公司制订《环境因素识别与评价控制程序》和《危险源识别与风险评价控制程序》，生产部根据混凝土生产过程及工作特点对涉及的环境因素、危险源进行了识别和辨识。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查到《危险源辨识与评价一览表》，内容有：作业活动名称、潜在危险因素、时态、状态、可导致事故、可采取控制措施、危险发生的可能性L、损失后果C、频繁程度E、等。识别出生产技术部（包括车队）危险源有：触电、火灾、机械伤害、听力损害、爆炸、高空坠落、中毒、职业病、人身伤害等。优先控制风险采用“LEC”方法进行评价。提供《不可接受风险清单》有：职业病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高空坠落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触电、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机械伤害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火灾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，并制定有控制措施。</w:t>
            </w:r>
          </w:p>
          <w:p>
            <w:pPr>
              <w:spacing w:beforeLines="50"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评价人：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刘永锋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 审批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刘杰士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  日期：20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日 。以上危险源识别基本全面、无遗漏，评价基本合理。</w:t>
            </w:r>
          </w:p>
        </w:tc>
        <w:tc>
          <w:tcPr>
            <w:tcW w:w="851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环境和职业健康安全运行控制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8.1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738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重要环境因素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危险源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的控制，依据公司的相关规定：节能降耗控制程序、废弃物控制程序、大气污染防治控制程序、噪声控制程序、消防管理控制程序等；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6）火灾事故预防：公司配备有灭火器等消防设施，有应急预案，相关人员经过培训。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7）触电：公司专人负责对电箱进行检查和维保，电气线路防护，措施到位。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8）机械伤害：车间悬挂操作规程，人员经过培训，设备定期保养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9）触电：电箱均有防触电标识，人员经过培训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提供人员社保清单：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公司制定了安全生产责任属，制定了安全目标考核制定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提供员工体检清单</w:t>
            </w:r>
          </w:p>
          <w:p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提供员工个人防护清单</w:t>
            </w:r>
          </w:p>
        </w:tc>
        <w:tc>
          <w:tcPr>
            <w:tcW w:w="851" w:type="dxa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应急准备和响应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8.2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738" w:type="dxa"/>
          </w:tcPr>
          <w:p>
            <w:pPr>
              <w:spacing w:line="360" w:lineRule="auto"/>
              <w:ind w:firstLine="210" w:firstLineChars="10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负责人介绍，公司制定《应急准备和响应控制程序》、《应急救援预案》等，包括：火灾、爆炸应急预案、生产车间中毒、梅雨、雷电等恶劣天气应急预案、高空坠落应急预案等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见：《</w:t>
            </w:r>
            <w:r>
              <w:rPr>
                <w:rFonts w:hint="eastAsia"/>
                <w:sz w:val="21"/>
                <w:szCs w:val="21"/>
              </w:rPr>
              <w:t>高空坠落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预案演练记录》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演练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时间 ：20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月2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日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演练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地点：1号仓</w:t>
            </w:r>
          </w:p>
          <w:p>
            <w:pPr>
              <w:spacing w:line="360" w:lineRule="auto"/>
              <w:ind w:firstLine="420" w:firstLineChars="200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演练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门：生产部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及公司各部门</w:t>
            </w:r>
          </w:p>
          <w:p>
            <w:pPr>
              <w:spacing w:line="360" w:lineRule="auto"/>
              <w:ind w:firstLine="420" w:firstLineChars="200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负责人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刘永锋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参加人员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生产部和各部门相关人员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等。过程记录详细。</w:t>
            </w:r>
          </w:p>
          <w:p>
            <w:pPr>
              <w:pStyle w:val="17"/>
              <w:spacing w:line="360" w:lineRule="auto"/>
              <w:ind w:firstLine="460" w:firstLine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见：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月2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组织了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zCs w:val="21"/>
                <w:lang w:val="en-US" w:eastAsia="zh-CN"/>
              </w:rPr>
              <w:t>火灾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预案演练，演练中不但讲解了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zCs w:val="21"/>
                <w:lang w:val="en-US" w:eastAsia="zh-CN"/>
              </w:rPr>
              <w:t>火灾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发生后的处理流程，包括汇报机制，通知医院，疏导交通保证救援通道畅通，实施抢救等，并在演练结束后进行了总结，应急预案有可操作性，应急人员基本掌握该方案，能够应对突发事件。</w:t>
            </w:r>
          </w:p>
          <w:p>
            <w:pPr>
              <w:spacing w:line="360" w:lineRule="auto"/>
              <w:ind w:firstLine="525" w:firstLineChars="250"/>
              <w:rPr>
                <w:rFonts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针对近期出现的新型冠状病毒引发的肺炎疫情，公司制定了疫情防控预案，公司有进行返岗人员健康报备管理、每日人员出入登记/量体温/戴口罩、是否发热、办公区域消毒、分餐制用餐时间管理等，严格按政府和预案的要求执行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基本符合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  <w:t>。</w:t>
            </w:r>
          </w:p>
        </w:tc>
        <w:tc>
          <w:tcPr>
            <w:tcW w:w="851" w:type="dxa"/>
          </w:tcPr>
          <w:p>
            <w:pPr>
              <w:spacing w:line="360" w:lineRule="auto"/>
            </w:pPr>
          </w:p>
        </w:tc>
      </w:tr>
    </w:tbl>
    <w:p>
      <w:r>
        <w:ptab w:relativeTo="margin" w:alignment="center" w:leader="none"/>
      </w:r>
    </w:p>
    <w:p>
      <w:pPr>
        <w:pStyle w:val="7"/>
      </w:pPr>
      <w:r>
        <w:rPr>
          <w:rFonts w:hint="eastAsia"/>
        </w:rPr>
        <w:t>说明：不符合标注N</w:t>
      </w:r>
    </w:p>
    <w:p/>
    <w:p>
      <w:pPr>
        <w:pStyle w:val="2"/>
        <w:jc w:val="both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A507B7"/>
    <w:multiLevelType w:val="singleLevel"/>
    <w:tmpl w:val="62A507B7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43D6C25"/>
    <w:rsid w:val="049A5E25"/>
    <w:rsid w:val="057332A8"/>
    <w:rsid w:val="06E7146D"/>
    <w:rsid w:val="0BC47C2C"/>
    <w:rsid w:val="0CDC61FC"/>
    <w:rsid w:val="0D780392"/>
    <w:rsid w:val="0F865924"/>
    <w:rsid w:val="10E70644"/>
    <w:rsid w:val="111E393A"/>
    <w:rsid w:val="122338FE"/>
    <w:rsid w:val="134C0C32"/>
    <w:rsid w:val="150579F2"/>
    <w:rsid w:val="15AD04C1"/>
    <w:rsid w:val="166E4F6A"/>
    <w:rsid w:val="17996408"/>
    <w:rsid w:val="190776E2"/>
    <w:rsid w:val="1D816169"/>
    <w:rsid w:val="1E37603B"/>
    <w:rsid w:val="1E3C4BBC"/>
    <w:rsid w:val="224A458F"/>
    <w:rsid w:val="241906BD"/>
    <w:rsid w:val="254E4396"/>
    <w:rsid w:val="27E86D24"/>
    <w:rsid w:val="2BE55328"/>
    <w:rsid w:val="2D872B3B"/>
    <w:rsid w:val="2FD858D0"/>
    <w:rsid w:val="377C1237"/>
    <w:rsid w:val="389B2E22"/>
    <w:rsid w:val="38AC5B4C"/>
    <w:rsid w:val="39AD0219"/>
    <w:rsid w:val="3BFF39BF"/>
    <w:rsid w:val="3D6F17D9"/>
    <w:rsid w:val="3F095C2B"/>
    <w:rsid w:val="3F8D10A2"/>
    <w:rsid w:val="432E715D"/>
    <w:rsid w:val="44F468B0"/>
    <w:rsid w:val="48220A60"/>
    <w:rsid w:val="49B05528"/>
    <w:rsid w:val="4A0C3AF3"/>
    <w:rsid w:val="4A9B30F8"/>
    <w:rsid w:val="4B125CE2"/>
    <w:rsid w:val="5CF243B1"/>
    <w:rsid w:val="5F3C1128"/>
    <w:rsid w:val="647E5D3F"/>
    <w:rsid w:val="64BC23C3"/>
    <w:rsid w:val="6545060B"/>
    <w:rsid w:val="68A235FA"/>
    <w:rsid w:val="6EC40171"/>
    <w:rsid w:val="725B146D"/>
    <w:rsid w:val="74BB20D6"/>
    <w:rsid w:val="7530098F"/>
    <w:rsid w:val="782F6799"/>
    <w:rsid w:val="7B166879"/>
    <w:rsid w:val="7C8810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99"/>
    <w:pPr>
      <w:keepNext/>
      <w:jc w:val="center"/>
      <w:outlineLvl w:val="1"/>
    </w:pPr>
    <w:rPr>
      <w:rFonts w:ascii="宋体" w:hAnsi="宋体"/>
      <w:b/>
      <w:sz w:val="52"/>
    </w:rPr>
  </w:style>
  <w:style w:type="paragraph" w:styleId="4">
    <w:name w:val="heading 3"/>
    <w:basedOn w:val="1"/>
    <w:next w:val="1"/>
    <w:qFormat/>
    <w:uiPriority w:val="0"/>
    <w:pPr>
      <w:jc w:val="left"/>
      <w:outlineLvl w:val="2"/>
    </w:pPr>
    <w:rPr>
      <w:rFonts w:hint="eastAsia" w:ascii="宋体" w:hAnsi="宋体"/>
      <w:b/>
      <w:kern w:val="0"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qFormat/>
    <w:uiPriority w:val="22"/>
    <w:rPr>
      <w:b/>
      <w:bCs/>
    </w:rPr>
  </w:style>
  <w:style w:type="character" w:customStyle="1" w:styleId="12">
    <w:name w:val="页眉 Char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</TotalTime>
  <ScaleCrop>false</ScaleCrop>
  <LinksUpToDate>false</LinksUpToDate>
  <CharactersWithSpaces>101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2022-11-11T11:25:06Z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2052-11.1.0.12598</vt:lpwstr>
  </property>
</Properties>
</file>