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68" w:rsidRDefault="00480B25">
      <w:pPr>
        <w:tabs>
          <w:tab w:val="left" w:pos="3780"/>
        </w:tabs>
        <w:adjustRightInd w:val="0"/>
        <w:snapToGrid w:val="0"/>
        <w:ind w:left="119"/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100000587下壳体总成车身孔位置度测量</w:t>
      </w:r>
      <w:r w:rsidR="001C6968">
        <w:rPr>
          <w:rFonts w:ascii="黑体" w:eastAsia="黑体" w:hint="eastAsia"/>
          <w:b/>
          <w:sz w:val="30"/>
          <w:szCs w:val="30"/>
        </w:rPr>
        <w:t>过程</w:t>
      </w:r>
    </w:p>
    <w:p w:rsidR="00F56206" w:rsidRDefault="00480B25">
      <w:pPr>
        <w:tabs>
          <w:tab w:val="left" w:pos="3780"/>
        </w:tabs>
        <w:adjustRightInd w:val="0"/>
        <w:snapToGrid w:val="0"/>
        <w:ind w:left="119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不确定度评定</w:t>
      </w:r>
    </w:p>
    <w:p w:rsidR="00F56206" w:rsidRDefault="00480B25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1.</w:t>
      </w:r>
      <w:r>
        <w:rPr>
          <w:rFonts w:ascii="宋体" w:hAnsi="宋体" w:hint="eastAsia"/>
          <w:b/>
          <w:sz w:val="28"/>
          <w:szCs w:val="28"/>
        </w:rPr>
        <w:t>检测方法及测量数学模型</w:t>
      </w:r>
    </w:p>
    <w:p w:rsidR="00F56206" w:rsidRDefault="00480B25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1.1</w:t>
      </w:r>
      <w:r>
        <w:rPr>
          <w:rFonts w:ascii="宋体" w:hAnsi="宋体" w:hint="eastAsia"/>
          <w:sz w:val="28"/>
          <w:szCs w:val="28"/>
        </w:rPr>
        <w:t>检测依据：</w:t>
      </w:r>
      <w:r>
        <w:rPr>
          <w:rFonts w:ascii="Arial" w:hAnsi="Arial" w:cs="Arial" w:hint="eastAsia"/>
          <w:color w:val="000000"/>
          <w:sz w:val="28"/>
          <w:szCs w:val="28"/>
        </w:rPr>
        <w:t>HY/MO-001</w:t>
      </w:r>
      <w:r>
        <w:rPr>
          <w:rFonts w:ascii="Arial" w:hAnsi="Arial" w:cs="Arial" w:hint="eastAsia"/>
          <w:color w:val="000000"/>
          <w:sz w:val="28"/>
          <w:szCs w:val="28"/>
        </w:rPr>
        <w:t>《</w:t>
      </w:r>
      <w:r>
        <w:rPr>
          <w:rFonts w:ascii="Arial" w:hAnsi="Arial" w:cs="Arial" w:hint="eastAsia"/>
          <w:color w:val="000000"/>
          <w:sz w:val="28"/>
          <w:szCs w:val="28"/>
        </w:rPr>
        <w:t>PMT</w:t>
      </w:r>
      <w:r>
        <w:rPr>
          <w:rFonts w:ascii="Arial" w:hAnsi="Arial" w:cs="Arial" w:hint="eastAsia"/>
          <w:color w:val="000000"/>
          <w:sz w:val="28"/>
          <w:szCs w:val="28"/>
        </w:rPr>
        <w:t>关节臂作业</w:t>
      </w:r>
      <w:r>
        <w:rPr>
          <w:rFonts w:ascii="宋体" w:hAnsi="宋体" w:hint="eastAsia"/>
          <w:sz w:val="28"/>
          <w:szCs w:val="28"/>
        </w:rPr>
        <w:t>指导书》</w:t>
      </w:r>
    </w:p>
    <w:p w:rsidR="00F56206" w:rsidRDefault="00480B25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1.2</w:t>
      </w:r>
      <w:r>
        <w:rPr>
          <w:rFonts w:ascii="宋体" w:hAnsi="宋体" w:hint="eastAsia"/>
          <w:sz w:val="28"/>
          <w:szCs w:val="28"/>
        </w:rPr>
        <w:t>检测环境条件：温度（18-25）</w:t>
      </w:r>
      <w:r>
        <w:rPr>
          <w:rFonts w:ascii="宋体" w:hAnsi="宋体" w:cs="宋体" w:hint="eastAsia"/>
          <w:sz w:val="28"/>
          <w:szCs w:val="28"/>
        </w:rPr>
        <w:t>℃，</w:t>
      </w:r>
      <w:r>
        <w:rPr>
          <w:rFonts w:ascii="宋体" w:hAnsi="宋体" w:hint="eastAsia"/>
          <w:sz w:val="28"/>
          <w:szCs w:val="28"/>
        </w:rPr>
        <w:t xml:space="preserve"> 湿度（25-75）%</w:t>
      </w:r>
    </w:p>
    <w:p w:rsidR="00F56206" w:rsidRDefault="00480B25">
      <w:p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1.3 </w:t>
      </w:r>
      <w:r>
        <w:rPr>
          <w:rFonts w:ascii="宋体" w:hAnsi="宋体" w:hint="eastAsia"/>
          <w:sz w:val="28"/>
          <w:szCs w:val="28"/>
        </w:rPr>
        <w:t>被测对象：标准量块，</w:t>
      </w:r>
      <w:r w:rsidRPr="001C6968">
        <w:rPr>
          <w:rFonts w:ascii="Times New Roman" w:hAnsi="宋体"/>
          <w:sz w:val="28"/>
          <w:szCs w:val="28"/>
        </w:rPr>
        <w:t>长度</w:t>
      </w:r>
      <w:r w:rsidR="001C6968" w:rsidRPr="001C6968">
        <w:rPr>
          <w:rFonts w:ascii="Times New Roman" w:hAnsi="Times New Roman"/>
          <w:sz w:val="28"/>
          <w:szCs w:val="28"/>
        </w:rPr>
        <w:t>(</w:t>
      </w:r>
      <w:r w:rsidRPr="001C6968">
        <w:rPr>
          <w:rFonts w:ascii="Times New Roman" w:hAnsi="Times New Roman"/>
          <w:sz w:val="28"/>
          <w:szCs w:val="28"/>
        </w:rPr>
        <w:t>500±0.0044</w:t>
      </w:r>
      <w:r w:rsidR="001C6968" w:rsidRPr="001C6968">
        <w:rPr>
          <w:rFonts w:ascii="Times New Roman" w:hAnsi="Times New Roman"/>
          <w:sz w:val="28"/>
          <w:szCs w:val="28"/>
        </w:rPr>
        <w:t>)</w:t>
      </w:r>
      <w:r w:rsidRPr="001C6968">
        <w:rPr>
          <w:rFonts w:ascii="Times New Roman" w:hAnsi="Times New Roman"/>
          <w:sz w:val="28"/>
          <w:szCs w:val="28"/>
        </w:rPr>
        <w:t>mm</w:t>
      </w:r>
    </w:p>
    <w:p w:rsidR="00F56206" w:rsidRDefault="00480B25">
      <w:pPr>
        <w:adjustRightInd w:val="0"/>
        <w:snapToGrid w:val="0"/>
        <w:ind w:left="560" w:hangingChars="200" w:hanging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1.4</w:t>
      </w:r>
      <w:r>
        <w:rPr>
          <w:rFonts w:ascii="宋体" w:hAnsi="宋体" w:hint="eastAsia"/>
          <w:sz w:val="28"/>
          <w:szCs w:val="28"/>
        </w:rPr>
        <w:t>测量设备：</w:t>
      </w:r>
      <w:r w:rsidRPr="001C6968">
        <w:rPr>
          <w:rFonts w:ascii="Times New Roman" w:hAnsi="Times New Roman"/>
          <w:sz w:val="28"/>
          <w:szCs w:val="28"/>
        </w:rPr>
        <w:t>6</w:t>
      </w:r>
      <w:r>
        <w:rPr>
          <w:rFonts w:hint="eastAsia"/>
          <w:sz w:val="28"/>
          <w:szCs w:val="28"/>
        </w:rPr>
        <w:t>轴关节式测量臂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量程</w:t>
      </w:r>
      <w:r w:rsidR="001C6968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0-4100</w:t>
      </w:r>
      <w:r w:rsidR="001C6968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mm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分辨率</w:t>
      </w:r>
      <w:r>
        <w:rPr>
          <w:rFonts w:hint="eastAsia"/>
          <w:sz w:val="28"/>
          <w:szCs w:val="28"/>
        </w:rPr>
        <w:t>1</w:t>
      </w:r>
      <w:r w:rsidRPr="001C6968">
        <w:rPr>
          <w:rFonts w:ascii="Times New Roman" w:hAnsi="Times New Roman"/>
          <w:kern w:val="0"/>
          <w:sz w:val="28"/>
          <w:szCs w:val="28"/>
        </w:rPr>
        <w:t>µm</w:t>
      </w:r>
      <w:r>
        <w:rPr>
          <w:rFonts w:ascii="宋体" w:hAnsi="宋体" w:cs="宋体" w:hint="eastAsia"/>
          <w:kern w:val="0"/>
          <w:sz w:val="28"/>
          <w:szCs w:val="28"/>
        </w:rPr>
        <w:t>，示值误差</w:t>
      </w:r>
      <w:r w:rsidR="001C6968">
        <w:rPr>
          <w:rFonts w:ascii="宋体" w:hAnsi="宋体" w:cs="宋体" w:hint="eastAsia"/>
          <w:kern w:val="0"/>
          <w:sz w:val="28"/>
          <w:szCs w:val="28"/>
        </w:rPr>
        <w:t>±</w:t>
      </w:r>
      <w:r w:rsidRPr="001C6968">
        <w:rPr>
          <w:rFonts w:ascii="Times New Roman" w:hAnsi="Times New Roman"/>
          <w:sz w:val="28"/>
          <w:szCs w:val="28"/>
        </w:rPr>
        <w:t>0.066</w:t>
      </w:r>
      <w:r w:rsidRPr="001C6968">
        <w:rPr>
          <w:rFonts w:ascii="Times New Roman" w:hAnsi="Times New Roman"/>
          <w:kern w:val="0"/>
          <w:sz w:val="28"/>
          <w:szCs w:val="28"/>
        </w:rPr>
        <w:t>mm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F56206" w:rsidRDefault="00480B25">
      <w:pPr>
        <w:adjustRightInd w:val="0"/>
        <w:snapToGrid w:val="0"/>
        <w:rPr>
          <w:rFonts w:ascii="宋体"/>
          <w:sz w:val="30"/>
          <w:szCs w:val="30"/>
        </w:rPr>
      </w:pPr>
      <w:r>
        <w:rPr>
          <w:rFonts w:ascii="宋体" w:hAnsi="宋体"/>
          <w:sz w:val="28"/>
          <w:szCs w:val="28"/>
        </w:rPr>
        <w:t>1.5</w:t>
      </w:r>
      <w:r>
        <w:rPr>
          <w:rFonts w:ascii="宋体" w:hAnsi="宋体" w:hint="eastAsia"/>
          <w:sz w:val="28"/>
          <w:szCs w:val="28"/>
        </w:rPr>
        <w:t>测量数学模型</w:t>
      </w:r>
      <w:r w:rsidR="00F56206" w:rsidRPr="00F56206">
        <w:rPr>
          <w:rFonts w:ascii="宋体" w:hAnsi="宋体" w:hint="eastAsia"/>
          <w:position w:val="-10"/>
          <w:sz w:val="30"/>
          <w:szCs w:val="30"/>
        </w:rPr>
        <w:object w:dxaOrig="5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6pt;height:13.2pt" o:ole="">
            <v:imagedata r:id="rId8" o:title=""/>
          </v:shape>
          <o:OLEObject Type="Embed" ProgID="Equation.3" ShapeID="_x0000_i1025" DrawAspect="Content" ObjectID="_1725823870" r:id="rId9"/>
        </w:object>
      </w:r>
    </w:p>
    <w:p w:rsidR="00F56206" w:rsidRDefault="00F56206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F56206">
        <w:rPr>
          <w:rFonts w:ascii="宋体" w:hAnsi="宋体" w:hint="eastAsia"/>
          <w:position w:val="-10"/>
          <w:sz w:val="28"/>
          <w:szCs w:val="28"/>
        </w:rPr>
        <w:object w:dxaOrig="220" w:dyaOrig="260">
          <v:shape id="_x0000_i1026" type="#_x0000_t75" style="width:11.4pt;height:13.2pt" o:ole="">
            <v:imagedata r:id="rId10" o:title=""/>
          </v:shape>
          <o:OLEObject Type="Embed" ProgID="Equation.3" ShapeID="_x0000_i1026" DrawAspect="Content" ObjectID="_1725823871" r:id="rId11"/>
        </w:object>
      </w:r>
      <w:r w:rsidR="00480B25">
        <w:rPr>
          <w:rFonts w:ascii="宋体" w:hAnsi="宋体"/>
          <w:sz w:val="28"/>
          <w:szCs w:val="28"/>
        </w:rPr>
        <w:t>———</w:t>
      </w:r>
      <w:r w:rsidR="00480B25">
        <w:rPr>
          <w:rFonts w:ascii="宋体" w:hAnsi="宋体" w:hint="eastAsia"/>
          <w:sz w:val="28"/>
          <w:szCs w:val="28"/>
        </w:rPr>
        <w:t>标准量块长度</w:t>
      </w:r>
    </w:p>
    <w:p w:rsidR="00F56206" w:rsidRDefault="00F56206">
      <w:pPr>
        <w:tabs>
          <w:tab w:val="left" w:pos="6408"/>
        </w:tabs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F56206">
        <w:rPr>
          <w:rFonts w:ascii="宋体" w:hAnsi="宋体" w:hint="eastAsia"/>
          <w:position w:val="-6"/>
          <w:sz w:val="28"/>
          <w:szCs w:val="28"/>
        </w:rPr>
        <w:object w:dxaOrig="200" w:dyaOrig="220">
          <v:shape id="_x0000_i1027" type="#_x0000_t75" style="width:10pt;height:11.4pt" o:ole="">
            <v:imagedata r:id="rId12" o:title=""/>
          </v:shape>
          <o:OLEObject Type="Embed" ProgID="Equation.3" ShapeID="_x0000_i1027" DrawAspect="Content" ObjectID="_1725823872" r:id="rId13"/>
        </w:object>
      </w:r>
      <w:r w:rsidR="00480B25">
        <w:rPr>
          <w:rFonts w:ascii="宋体" w:hAnsi="宋体"/>
          <w:sz w:val="28"/>
          <w:szCs w:val="28"/>
        </w:rPr>
        <w:t>———</w:t>
      </w:r>
      <w:r w:rsidR="00480B25">
        <w:rPr>
          <w:rFonts w:ascii="宋体" w:hAnsi="宋体" w:hint="eastAsia"/>
          <w:sz w:val="28"/>
          <w:szCs w:val="28"/>
        </w:rPr>
        <w:t>测量设备读数</w:t>
      </w:r>
      <w:r w:rsidR="00480B25">
        <w:rPr>
          <w:rFonts w:ascii="宋体" w:hAnsi="宋体" w:hint="eastAsia"/>
          <w:sz w:val="28"/>
          <w:szCs w:val="28"/>
        </w:rPr>
        <w:tab/>
      </w:r>
    </w:p>
    <w:p w:rsidR="00F56206" w:rsidRDefault="00480B25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最佳测量值</w:t>
      </w:r>
    </w:p>
    <w:p w:rsidR="00F56206" w:rsidRDefault="00480B25">
      <w:pPr>
        <w:adjustRightInd w:val="0"/>
        <w:snapToGrid w:val="0"/>
        <w:ind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对量块重复测量10次，</w:t>
      </w:r>
    </w:p>
    <w:p w:rsidR="00F56206" w:rsidRDefault="00480B25">
      <w:pPr>
        <w:adjustRightInd w:val="0"/>
        <w:snapToGrid w:val="0"/>
        <w:ind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测得结果（mm）</w:t>
      </w:r>
    </w:p>
    <w:p w:rsidR="00F56206" w:rsidRDefault="00F56206">
      <w:pPr>
        <w:adjustRightInd w:val="0"/>
        <w:snapToGrid w:val="0"/>
        <w:ind w:firstLine="480"/>
        <w:rPr>
          <w:rFonts w:ascii="宋体" w:hAnsi="宋体"/>
          <w:szCs w:val="21"/>
        </w:rPr>
      </w:pPr>
      <w:r w:rsidRPr="00F56206">
        <w:rPr>
          <w:rFonts w:ascii="宋体" w:hAnsi="宋体" w:hint="eastAsia"/>
          <w:position w:val="-12"/>
          <w:sz w:val="24"/>
        </w:rPr>
        <w:object w:dxaOrig="240" w:dyaOrig="360">
          <v:shape id="_x0000_i1028" type="#_x0000_t75" style="width:12.1pt;height:18.2pt" o:ole="">
            <v:imagedata r:id="rId14" o:title=""/>
          </v:shape>
          <o:OLEObject Type="Embed" ProgID="Equation.3" ShapeID="_x0000_i1028" DrawAspect="Content" ObjectID="_1725823873" r:id="rId15"/>
        </w:object>
      </w:r>
      <w:r w:rsidR="00480B25">
        <w:rPr>
          <w:rFonts w:ascii="宋体" w:hAnsi="宋体" w:hint="eastAsia"/>
          <w:sz w:val="24"/>
        </w:rPr>
        <w:t>499.998</w:t>
      </w:r>
      <w:r w:rsidR="00EB56BB">
        <w:rPr>
          <w:rFonts w:ascii="宋体" w:hAnsi="宋体" w:hint="eastAsia"/>
          <w:sz w:val="24"/>
        </w:rPr>
        <w:t>,</w:t>
      </w:r>
      <w:r w:rsidR="00480B25">
        <w:rPr>
          <w:rFonts w:ascii="宋体" w:hAnsi="宋体" w:cs="宋体" w:hint="eastAsia"/>
          <w:kern w:val="0"/>
          <w:sz w:val="24"/>
        </w:rPr>
        <w:t>500.002</w:t>
      </w:r>
      <w:r w:rsidR="00EB56BB">
        <w:rPr>
          <w:rFonts w:ascii="宋体" w:hAnsi="宋体" w:cs="宋体" w:hint="eastAsia"/>
          <w:kern w:val="0"/>
          <w:sz w:val="24"/>
        </w:rPr>
        <w:t>,</w:t>
      </w:r>
      <w:r w:rsidR="00480B25">
        <w:rPr>
          <w:rFonts w:ascii="宋体" w:hAnsi="宋体" w:hint="eastAsia"/>
          <w:sz w:val="24"/>
        </w:rPr>
        <w:t>499.999</w:t>
      </w:r>
      <w:r w:rsidR="00EB56BB">
        <w:rPr>
          <w:rFonts w:ascii="宋体" w:hAnsi="宋体" w:hint="eastAsia"/>
          <w:sz w:val="24"/>
        </w:rPr>
        <w:t>,</w:t>
      </w:r>
      <w:r w:rsidR="00480B25">
        <w:rPr>
          <w:rFonts w:ascii="宋体" w:hAnsi="宋体" w:cs="宋体" w:hint="eastAsia"/>
          <w:kern w:val="0"/>
          <w:sz w:val="24"/>
        </w:rPr>
        <w:t>500.003</w:t>
      </w:r>
      <w:r w:rsidR="00EB56BB">
        <w:rPr>
          <w:rFonts w:ascii="宋体" w:hAnsi="宋体" w:cs="宋体" w:hint="eastAsia"/>
          <w:kern w:val="0"/>
          <w:sz w:val="24"/>
        </w:rPr>
        <w:t>,</w:t>
      </w:r>
      <w:r w:rsidR="00480B25">
        <w:rPr>
          <w:rFonts w:ascii="宋体" w:hAnsi="宋体" w:cs="宋体" w:hint="eastAsia"/>
          <w:kern w:val="0"/>
          <w:sz w:val="24"/>
        </w:rPr>
        <w:t>500.002</w:t>
      </w:r>
      <w:r w:rsidR="00EB56BB">
        <w:rPr>
          <w:rFonts w:ascii="宋体" w:hAnsi="宋体" w:cs="宋体" w:hint="eastAsia"/>
          <w:kern w:val="0"/>
          <w:sz w:val="24"/>
        </w:rPr>
        <w:t>,</w:t>
      </w:r>
      <w:r w:rsidR="00480B25">
        <w:rPr>
          <w:rFonts w:ascii="宋体" w:hAnsi="宋体" w:hint="eastAsia"/>
          <w:sz w:val="24"/>
        </w:rPr>
        <w:t>499.998</w:t>
      </w:r>
      <w:r w:rsidR="00EB56BB">
        <w:rPr>
          <w:rFonts w:ascii="宋体" w:hAnsi="宋体" w:hint="eastAsia"/>
          <w:sz w:val="24"/>
        </w:rPr>
        <w:t>,</w:t>
      </w:r>
      <w:r w:rsidR="00480B25">
        <w:rPr>
          <w:rFonts w:ascii="宋体" w:hAnsi="宋体" w:cs="宋体" w:hint="eastAsia"/>
          <w:kern w:val="0"/>
          <w:sz w:val="24"/>
        </w:rPr>
        <w:t>500.001</w:t>
      </w:r>
      <w:r w:rsidR="00EB56BB">
        <w:rPr>
          <w:rFonts w:ascii="宋体" w:hAnsi="宋体" w:hint="eastAsia"/>
          <w:sz w:val="24"/>
        </w:rPr>
        <w:t>,</w:t>
      </w:r>
      <w:r w:rsidR="00480B25">
        <w:rPr>
          <w:rFonts w:ascii="宋体" w:hAnsi="宋体" w:hint="eastAsia"/>
          <w:sz w:val="24"/>
        </w:rPr>
        <w:t>499.998</w:t>
      </w:r>
      <w:r w:rsidR="00EB56BB">
        <w:rPr>
          <w:rFonts w:ascii="宋体" w:hAnsi="宋体" w:hint="eastAsia"/>
          <w:sz w:val="24"/>
        </w:rPr>
        <w:t>,</w:t>
      </w:r>
      <w:r w:rsidR="00480B25">
        <w:rPr>
          <w:rFonts w:ascii="宋体" w:hAnsi="宋体" w:cs="宋体" w:hint="eastAsia"/>
          <w:kern w:val="0"/>
          <w:sz w:val="24"/>
        </w:rPr>
        <w:t>500.001</w:t>
      </w:r>
      <w:r w:rsidR="00EB56BB">
        <w:rPr>
          <w:rFonts w:ascii="宋体" w:hAnsi="宋体" w:hint="eastAsia"/>
          <w:sz w:val="24"/>
        </w:rPr>
        <w:t>,</w:t>
      </w:r>
      <w:r w:rsidR="00480B25">
        <w:rPr>
          <w:rFonts w:ascii="宋体" w:hAnsi="宋体" w:hint="eastAsia"/>
          <w:sz w:val="24"/>
        </w:rPr>
        <w:t xml:space="preserve">499.999  </w:t>
      </w:r>
    </w:p>
    <w:p w:rsidR="00F56206" w:rsidRDefault="001C6968">
      <w:pPr>
        <w:adjustRightInd w:val="0"/>
        <w:snapToGrid w:val="0"/>
        <w:ind w:firstLineChars="200" w:firstLine="560"/>
        <w:rPr>
          <w:rFonts w:ascii="宋体"/>
          <w:sz w:val="28"/>
          <w:szCs w:val="28"/>
        </w:rPr>
      </w:pPr>
      <w:r w:rsidRPr="001C6968">
        <w:rPr>
          <w:rFonts w:ascii="宋体" w:hAnsi="宋体" w:hint="eastAsia"/>
          <w:position w:val="-24"/>
          <w:sz w:val="28"/>
          <w:szCs w:val="28"/>
        </w:rPr>
        <w:object w:dxaOrig="3220" w:dyaOrig="620">
          <v:shape id="_x0000_i1054" type="#_x0000_t75" alt="" style="width:172.85pt;height:30.65pt" o:ole="">
            <v:imagedata r:id="rId16" o:title=""/>
          </v:shape>
          <o:OLEObject Type="Embed" ProgID="Equation.3" ShapeID="_x0000_i1054" DrawAspect="Content" ObjectID="_1725823874" r:id="rId17"/>
        </w:object>
      </w:r>
    </w:p>
    <w:p w:rsidR="00F56206" w:rsidRDefault="00480B25">
      <w:pPr>
        <w:pStyle w:val="a3"/>
        <w:adjustRightInd w:val="0"/>
        <w:snapToGrid w:val="0"/>
        <w:spacing w:line="240" w:lineRule="auto"/>
        <w:ind w:firstLineChars="0" w:firstLine="0"/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3. </w:t>
      </w:r>
      <w:r>
        <w:rPr>
          <w:rFonts w:ascii="宋体" w:hAnsi="宋体" w:hint="eastAsia"/>
          <w:b/>
          <w:sz w:val="28"/>
          <w:szCs w:val="28"/>
        </w:rPr>
        <w:t>方差及灵敏系数</w:t>
      </w:r>
    </w:p>
    <w:p w:rsidR="00F56206" w:rsidRDefault="00F56206">
      <w:pPr>
        <w:adjustRightInd w:val="0"/>
        <w:snapToGrid w:val="0"/>
        <w:ind w:firstLineChars="100" w:firstLine="280"/>
        <w:rPr>
          <w:rFonts w:ascii="宋体"/>
          <w:sz w:val="28"/>
          <w:szCs w:val="28"/>
        </w:rPr>
      </w:pPr>
      <w:r w:rsidRPr="00F56206">
        <w:rPr>
          <w:rFonts w:ascii="宋体" w:hAnsi="宋体" w:hint="eastAsia"/>
          <w:position w:val="-24"/>
          <w:sz w:val="28"/>
          <w:szCs w:val="28"/>
        </w:rPr>
        <w:object w:dxaOrig="1920" w:dyaOrig="620">
          <v:shape id="_x0000_i1029" type="#_x0000_t75" style="width:95.9pt;height:31pt" o:ole="">
            <v:imagedata r:id="rId18" o:title=""/>
          </v:shape>
          <o:OLEObject Type="Embed" ProgID="Equation.3" ShapeID="_x0000_i1029" DrawAspect="Content" ObjectID="_1725823875" r:id="rId19"/>
        </w:object>
      </w:r>
      <w:r w:rsidRPr="00F56206">
        <w:rPr>
          <w:rFonts w:ascii="宋体" w:hAnsi="宋体" w:hint="eastAsia"/>
          <w:position w:val="-24"/>
          <w:sz w:val="28"/>
          <w:szCs w:val="28"/>
        </w:rPr>
        <w:object w:dxaOrig="660" w:dyaOrig="620">
          <v:shape id="_x0000_i1030" type="#_x0000_t75" style="width:33.15pt;height:31pt" o:ole="">
            <v:imagedata r:id="rId20" o:title=""/>
          </v:shape>
          <o:OLEObject Type="Embed" ProgID="Equation.3" ShapeID="_x0000_i1030" DrawAspect="Content" ObjectID="_1725823876" r:id="rId21"/>
        </w:object>
      </w:r>
    </w:p>
    <w:p w:rsidR="00F56206" w:rsidRDefault="00F56206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F56206">
        <w:rPr>
          <w:rFonts w:ascii="宋体" w:hAnsi="宋体" w:hint="eastAsia"/>
          <w:position w:val="-12"/>
          <w:sz w:val="28"/>
          <w:szCs w:val="28"/>
        </w:rPr>
        <w:object w:dxaOrig="1280" w:dyaOrig="360">
          <v:shape id="_x0000_i1031" type="#_x0000_t75" style="width:63.1pt;height:18.2pt" o:ole="">
            <v:imagedata r:id="rId22" o:title=""/>
          </v:shape>
          <o:OLEObject Type="Embed" ProgID="Equation.3" ShapeID="_x0000_i1031" DrawAspect="Content" ObjectID="_1725823877" r:id="rId23"/>
        </w:object>
      </w:r>
    </w:p>
    <w:p w:rsidR="00F56206" w:rsidRDefault="00480B25">
      <w:pPr>
        <w:numPr>
          <w:ilvl w:val="0"/>
          <w:numId w:val="1"/>
        </w:numPr>
        <w:adjustRightInd w:val="0"/>
        <w:snapToGrid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不确定度的来源</w:t>
      </w:r>
    </w:p>
    <w:p w:rsidR="00F56206" w:rsidRDefault="00480B25" w:rsidP="001C6968">
      <w:pPr>
        <w:adjustRightInd w:val="0"/>
        <w:snapToGrid w:val="0"/>
        <w:ind w:leftChars="114" w:left="239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基于分析方法、检测设备工作原理，6 轴关节式测量臂测量</w:t>
      </w:r>
      <w:bookmarkStart w:id="0" w:name="_GoBack"/>
      <w:bookmarkEnd w:id="0"/>
      <w:r>
        <w:rPr>
          <w:rFonts w:ascii="宋体" w:cs="宋体" w:hint="eastAsia"/>
          <w:kern w:val="0"/>
          <w:sz w:val="24"/>
        </w:rPr>
        <w:t>的不确定度</w:t>
      </w:r>
      <w:r w:rsidR="00F56206" w:rsidRPr="00F56206">
        <w:rPr>
          <w:rFonts w:ascii="宋体" w:hAnsi="宋体"/>
          <w:position w:val="-10"/>
          <w:sz w:val="24"/>
        </w:rPr>
        <w:object w:dxaOrig="500" w:dyaOrig="320">
          <v:shape id="_x0000_i1032" type="#_x0000_t75" style="width:24.95pt;height:15.35pt" o:ole="">
            <v:imagedata r:id="rId24" o:title=""/>
          </v:shape>
          <o:OLEObject Type="Embed" ProgID="Equation.3" ShapeID="_x0000_i1032" DrawAspect="Content" ObjectID="_1725823878" r:id="rId25"/>
        </w:object>
      </w:r>
      <w:r>
        <w:rPr>
          <w:rFonts w:ascii="宋体" w:cs="宋体" w:hint="eastAsia"/>
          <w:kern w:val="0"/>
          <w:sz w:val="24"/>
        </w:rPr>
        <w:t>来源主要包括：（1）</w:t>
      </w:r>
      <w:r>
        <w:rPr>
          <w:rFonts w:ascii="宋体" w:hAnsi="宋体" w:hint="eastAsia"/>
          <w:sz w:val="24"/>
        </w:rPr>
        <w:t>测量重复性引入的不确定度</w:t>
      </w:r>
      <w:r w:rsidR="00F56206" w:rsidRPr="00F56206">
        <w:rPr>
          <w:rFonts w:ascii="宋体" w:hAnsi="宋体"/>
          <w:position w:val="-10"/>
          <w:sz w:val="24"/>
        </w:rPr>
        <w:object w:dxaOrig="600" w:dyaOrig="360">
          <v:shape id="_x0000_i1033" type="#_x0000_t75" style="width:29.95pt;height:18.9pt" o:ole="">
            <v:imagedata r:id="rId26" o:title=""/>
          </v:shape>
          <o:OLEObject Type="Embed" ProgID="Equation.3" ShapeID="_x0000_i1033" DrawAspect="Content" ObjectID="_1725823879" r:id="rId27"/>
        </w:object>
      </w:r>
      <w:r>
        <w:rPr>
          <w:rFonts w:ascii="宋体" w:cs="宋体" w:hint="eastAsia"/>
          <w:kern w:val="0"/>
          <w:sz w:val="24"/>
        </w:rPr>
        <w:t>；</w:t>
      </w:r>
      <w:r>
        <w:rPr>
          <w:rFonts w:ascii="宋体" w:hAnsi="宋体" w:hint="eastAsia"/>
          <w:sz w:val="24"/>
        </w:rPr>
        <w:t>（2）</w:t>
      </w:r>
      <w:r>
        <w:rPr>
          <w:rFonts w:ascii="宋体" w:cs="宋体" w:hint="eastAsia"/>
          <w:kern w:val="0"/>
          <w:sz w:val="24"/>
        </w:rPr>
        <w:t>关节式测量臂</w:t>
      </w:r>
      <w:r w:rsidR="001C6968">
        <w:rPr>
          <w:rFonts w:ascii="宋体" w:cs="宋体" w:hint="eastAsia"/>
          <w:kern w:val="0"/>
          <w:sz w:val="24"/>
        </w:rPr>
        <w:t>最大允许</w:t>
      </w:r>
      <w:r>
        <w:rPr>
          <w:rFonts w:ascii="宋体" w:hAnsi="宋体" w:hint="eastAsia"/>
          <w:sz w:val="24"/>
        </w:rPr>
        <w:t>误差引入的不确定度</w:t>
      </w:r>
      <w:r w:rsidR="00F56206" w:rsidRPr="00F56206">
        <w:rPr>
          <w:rFonts w:ascii="宋体" w:hAnsi="宋体"/>
          <w:position w:val="-10"/>
          <w:sz w:val="24"/>
        </w:rPr>
        <w:object w:dxaOrig="600" w:dyaOrig="340">
          <v:shape id="_x0000_i1034" type="#_x0000_t75" style="width:29.95pt;height:17.45pt" o:ole="">
            <v:imagedata r:id="rId28" o:title=""/>
          </v:shape>
          <o:OLEObject Type="Embed" ProgID="Equation.3" ShapeID="_x0000_i1034" DrawAspect="Content" ObjectID="_1725823880" r:id="rId29"/>
        </w:object>
      </w:r>
      <w:r>
        <w:rPr>
          <w:rFonts w:ascii="宋体" w:cs="宋体" w:hint="eastAsia"/>
          <w:kern w:val="0"/>
          <w:sz w:val="24"/>
        </w:rPr>
        <w:t>；(3)关节式测量臂分辨率</w:t>
      </w:r>
      <w:r>
        <w:rPr>
          <w:rFonts w:ascii="宋体" w:hAnsi="宋体" w:hint="eastAsia"/>
          <w:sz w:val="24"/>
        </w:rPr>
        <w:t>引入的不确定度</w:t>
      </w:r>
      <w:r w:rsidR="00F56206" w:rsidRPr="00F56206">
        <w:rPr>
          <w:rFonts w:ascii="宋体" w:hAnsi="宋体"/>
          <w:position w:val="-12"/>
          <w:sz w:val="24"/>
        </w:rPr>
        <w:object w:dxaOrig="580" w:dyaOrig="380">
          <v:shape id="_x0000_i1035" type="#_x0000_t75" style="width:28.85pt;height:19.95pt" o:ole="">
            <v:imagedata r:id="rId30" o:title=""/>
          </v:shape>
          <o:OLEObject Type="Embed" ProgID="Equation.3" ShapeID="_x0000_i1035" DrawAspect="Content" ObjectID="_1725823881" r:id="rId31"/>
        </w:object>
      </w:r>
    </w:p>
    <w:p w:rsidR="00F56206" w:rsidRDefault="00480B25">
      <w:pPr>
        <w:adjustRightInd w:val="0"/>
        <w:snapToGrid w:val="0"/>
        <w:rPr>
          <w:rFonts w:ascii="宋体" w:hAnsi="宋体"/>
          <w:position w:val="-10"/>
          <w:sz w:val="24"/>
        </w:rPr>
      </w:pPr>
      <w:r>
        <w:rPr>
          <w:rFonts w:ascii="宋体" w:hAnsi="宋体" w:hint="eastAsia"/>
          <w:b/>
          <w:sz w:val="28"/>
          <w:szCs w:val="28"/>
        </w:rPr>
        <w:t>5.标准不确定度评定</w:t>
      </w:r>
    </w:p>
    <w:p w:rsidR="00F56206" w:rsidRDefault="00480B25">
      <w:pPr>
        <w:adjustRightInd w:val="0"/>
        <w:snapToGrid w:val="0"/>
        <w:rPr>
          <w:rFonts w:ascii="宋体" w:hAnsi="宋体"/>
          <w:position w:val="-1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.1</w:t>
      </w:r>
      <w:r>
        <w:rPr>
          <w:rFonts w:ascii="宋体" w:hAnsi="宋体" w:hint="eastAsia"/>
          <w:sz w:val="24"/>
        </w:rPr>
        <w:t>重复性引入的不确定度</w:t>
      </w:r>
      <w:r w:rsidR="00F56206" w:rsidRPr="00F56206">
        <w:rPr>
          <w:rFonts w:ascii="宋体" w:hAnsi="宋体" w:hint="eastAsia"/>
          <w:position w:val="-10"/>
          <w:sz w:val="28"/>
          <w:szCs w:val="28"/>
        </w:rPr>
        <w:object w:dxaOrig="581" w:dyaOrig="360">
          <v:shape id="_x0000_i1036" type="#_x0000_t75" style="width:28.5pt;height:18.2pt" o:ole="">
            <v:imagedata r:id="rId32" o:title=""/>
          </v:shape>
          <o:OLEObject Type="Embed" ProgID="Equation.3" ShapeID="_x0000_i1036" DrawAspect="Content" ObjectID="_1725823882" r:id="rId33"/>
        </w:object>
      </w:r>
    </w:p>
    <w:p w:rsidR="00F56206" w:rsidRDefault="00F56206">
      <w:pPr>
        <w:adjustRightInd w:val="0"/>
        <w:snapToGrid w:val="0"/>
        <w:ind w:firstLineChars="200" w:firstLine="480"/>
        <w:rPr>
          <w:rFonts w:ascii="宋体" w:hAnsi="宋体"/>
          <w:position w:val="-10"/>
          <w:sz w:val="28"/>
          <w:szCs w:val="28"/>
        </w:rPr>
      </w:pPr>
      <w:r w:rsidRPr="00F56206">
        <w:rPr>
          <w:rFonts w:ascii="宋体" w:hAnsi="宋体"/>
          <w:position w:val="-26"/>
          <w:sz w:val="24"/>
        </w:rPr>
        <w:object w:dxaOrig="1719" w:dyaOrig="760">
          <v:shape id="_x0000_i1037" type="#_x0000_t75" style="width:86.6pt;height:37.45pt" o:ole="">
            <v:imagedata r:id="rId34" o:title=""/>
          </v:shape>
          <o:OLEObject Type="Embed" ProgID="Equation.3" ShapeID="_x0000_i1037" DrawAspect="Content" ObjectID="_1725823883" r:id="rId35"/>
        </w:object>
      </w:r>
    </w:p>
    <w:p w:rsidR="00F56206" w:rsidRDefault="00F56206">
      <w:pPr>
        <w:adjustRightInd w:val="0"/>
        <w:snapToGrid w:val="0"/>
        <w:ind w:firstLineChars="200" w:firstLine="480"/>
        <w:rPr>
          <w:rFonts w:ascii="宋体" w:hAnsi="宋体"/>
          <w:position w:val="-10"/>
          <w:sz w:val="24"/>
        </w:rPr>
      </w:pPr>
      <w:r w:rsidRPr="00F56206">
        <w:rPr>
          <w:rFonts w:ascii="宋体" w:hAnsi="宋体"/>
          <w:position w:val="-28"/>
          <w:sz w:val="24"/>
        </w:rPr>
        <w:object w:dxaOrig="3100" w:dyaOrig="660">
          <v:shape id="_x0000_i1038" type="#_x0000_t75" style="width:155.05pt;height:33.15pt" o:ole="">
            <v:imagedata r:id="rId36" o:title=""/>
          </v:shape>
          <o:OLEObject Type="Embed" ProgID="Equation.3" ShapeID="_x0000_i1038" DrawAspect="Content" ObjectID="_1725823884" r:id="rId37"/>
        </w:object>
      </w:r>
    </w:p>
    <w:p w:rsidR="00F56206" w:rsidRDefault="00480B25" w:rsidP="00EB56BB">
      <w:pPr>
        <w:adjustRightInd w:val="0"/>
        <w:snapToGrid w:val="0"/>
        <w:spacing w:line="400" w:lineRule="exact"/>
        <w:ind w:left="240" w:hangingChars="100" w:hanging="24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5.2</w:t>
      </w:r>
      <w:r w:rsidR="001C6968">
        <w:rPr>
          <w:rFonts w:ascii="宋体" w:hAnsi="宋体" w:hint="eastAsia"/>
          <w:bCs/>
          <w:sz w:val="24"/>
        </w:rPr>
        <w:t xml:space="preserve"> </w:t>
      </w:r>
      <w:r>
        <w:rPr>
          <w:rFonts w:ascii="宋体" w:cs="宋体" w:hint="eastAsia"/>
          <w:kern w:val="0"/>
          <w:sz w:val="24"/>
        </w:rPr>
        <w:t>关节式测量臂</w:t>
      </w:r>
      <w:r>
        <w:rPr>
          <w:rFonts w:ascii="宋体" w:hAnsi="宋体" w:hint="eastAsia"/>
          <w:bCs/>
          <w:sz w:val="24"/>
        </w:rPr>
        <w:t>最大允许误差引入的不确定度</w:t>
      </w:r>
      <w:r w:rsidR="00F56206" w:rsidRPr="00F56206">
        <w:rPr>
          <w:rFonts w:ascii="宋体" w:hAnsi="宋体" w:hint="eastAsia"/>
          <w:bCs/>
          <w:sz w:val="24"/>
        </w:rPr>
        <w:object w:dxaOrig="639" w:dyaOrig="340">
          <v:shape id="_x0000_i1039" type="#_x0000_t75" style="width:33.15pt;height:17.45pt" o:ole="">
            <v:imagedata r:id="rId38" o:title=""/>
          </v:shape>
          <o:OLEObject Type="Embed" ProgID="Equation.3" ShapeID="_x0000_i1039" DrawAspect="Content" ObjectID="_1725823885" r:id="rId39"/>
        </w:object>
      </w:r>
      <w:r>
        <w:rPr>
          <w:rFonts w:ascii="宋体" w:hAnsi="宋体" w:hint="eastAsia"/>
          <w:bCs/>
          <w:sz w:val="24"/>
        </w:rPr>
        <w:t xml:space="preserve">：      </w:t>
      </w:r>
    </w:p>
    <w:p w:rsidR="00F56206" w:rsidRDefault="00480B25" w:rsidP="001C6968">
      <w:pPr>
        <w:adjustRightInd w:val="0"/>
        <w:snapToGrid w:val="0"/>
        <w:spacing w:line="400" w:lineRule="exact"/>
        <w:ind w:leftChars="114" w:left="239" w:firstLineChars="100" w:firstLine="240"/>
        <w:rPr>
          <w:rFonts w:ascii="宋体" w:hAnsi="宋体"/>
          <w:bCs/>
          <w:sz w:val="24"/>
        </w:rPr>
      </w:pPr>
      <w:r>
        <w:rPr>
          <w:rFonts w:ascii="宋体" w:cs="宋体" w:hint="eastAsia"/>
          <w:kern w:val="0"/>
          <w:sz w:val="24"/>
        </w:rPr>
        <w:t>关节式测量臂</w:t>
      </w:r>
      <w:r>
        <w:rPr>
          <w:rFonts w:ascii="宋体" w:hAnsi="宋体" w:hint="eastAsia"/>
          <w:bCs/>
          <w:sz w:val="24"/>
        </w:rPr>
        <w:t>最大允许误差为±0.066mm,估计均匀分布</w:t>
      </w:r>
    </w:p>
    <w:p w:rsidR="00F56206" w:rsidRDefault="00F56206">
      <w:pPr>
        <w:adjustRightInd w:val="0"/>
        <w:snapToGrid w:val="0"/>
        <w:ind w:firstLineChars="200" w:firstLine="560"/>
        <w:rPr>
          <w:rFonts w:ascii="宋体" w:hAnsi="宋体"/>
          <w:position w:val="-28"/>
          <w:sz w:val="28"/>
          <w:szCs w:val="28"/>
        </w:rPr>
      </w:pPr>
      <w:r w:rsidRPr="00F56206">
        <w:rPr>
          <w:rFonts w:ascii="宋体" w:hAnsi="宋体" w:hint="eastAsia"/>
          <w:position w:val="-28"/>
          <w:sz w:val="28"/>
          <w:szCs w:val="28"/>
        </w:rPr>
        <w:object w:dxaOrig="3040" w:dyaOrig="660">
          <v:shape id="_x0000_i1040" type="#_x0000_t75" style="width:152.2pt;height:33.15pt" o:ole="">
            <v:imagedata r:id="rId40" o:title=""/>
          </v:shape>
          <o:OLEObject Type="Embed" ProgID="Equation.3" ShapeID="_x0000_i1040" DrawAspect="Content" ObjectID="_1725823886" r:id="rId41"/>
        </w:object>
      </w:r>
    </w:p>
    <w:p w:rsidR="00F56206" w:rsidRDefault="00480B25">
      <w:pPr>
        <w:adjustRightInd w:val="0"/>
        <w:snapToGrid w:val="0"/>
        <w:rPr>
          <w:rFonts w:ascii="宋体" w:hAnsi="宋体"/>
          <w:position w:val="-28"/>
          <w:sz w:val="24"/>
        </w:rPr>
      </w:pPr>
      <w:r>
        <w:rPr>
          <w:rFonts w:ascii="宋体" w:hAnsi="宋体" w:hint="eastAsia"/>
          <w:position w:val="-28"/>
          <w:sz w:val="24"/>
        </w:rPr>
        <w:t>5.3 关节式测量臂分辨率引入的不确定度</w:t>
      </w:r>
      <w:r w:rsidR="00F56206" w:rsidRPr="00F56206">
        <w:rPr>
          <w:rFonts w:ascii="宋体" w:hAnsi="宋体"/>
          <w:position w:val="-12"/>
          <w:sz w:val="24"/>
        </w:rPr>
        <w:object w:dxaOrig="580" w:dyaOrig="380">
          <v:shape id="_x0000_i1041" type="#_x0000_t75" style="width:28.85pt;height:19.95pt" o:ole="">
            <v:imagedata r:id="rId30" o:title=""/>
          </v:shape>
          <o:OLEObject Type="Embed" ProgID="Equation.3" ShapeID="_x0000_i1041" DrawAspect="Content" ObjectID="_1725823887" r:id="rId42"/>
        </w:object>
      </w:r>
    </w:p>
    <w:p w:rsidR="00F56206" w:rsidRDefault="00F56206">
      <w:pPr>
        <w:adjustRightInd w:val="0"/>
        <w:snapToGrid w:val="0"/>
        <w:ind w:firstLineChars="2900" w:firstLine="6960"/>
        <w:rPr>
          <w:rFonts w:ascii="宋体" w:hAnsi="宋体"/>
          <w:position w:val="-28"/>
          <w:sz w:val="24"/>
        </w:rPr>
      </w:pPr>
    </w:p>
    <w:p w:rsidR="00F56206" w:rsidRDefault="00F56206">
      <w:pPr>
        <w:adjustRightInd w:val="0"/>
        <w:snapToGrid w:val="0"/>
        <w:ind w:firstLineChars="200" w:firstLine="560"/>
        <w:rPr>
          <w:rFonts w:ascii="宋体" w:hAnsi="宋体"/>
          <w:position w:val="-28"/>
          <w:sz w:val="28"/>
          <w:szCs w:val="28"/>
        </w:rPr>
      </w:pPr>
      <w:r w:rsidRPr="00F56206">
        <w:rPr>
          <w:rFonts w:ascii="宋体" w:hAnsi="宋体" w:hint="eastAsia"/>
          <w:position w:val="-28"/>
          <w:sz w:val="28"/>
          <w:szCs w:val="28"/>
        </w:rPr>
        <w:object w:dxaOrig="3260" w:dyaOrig="660">
          <v:shape id="_x0000_i1042" type="#_x0000_t75" style="width:162.9pt;height:33.15pt" o:ole="">
            <v:imagedata r:id="rId43" o:title=""/>
          </v:shape>
          <o:OLEObject Type="Embed" ProgID="Equation.3" ShapeID="_x0000_i1042" DrawAspect="Content" ObjectID="_1725823888" r:id="rId44"/>
        </w:object>
      </w:r>
    </w:p>
    <w:p w:rsidR="001C6968" w:rsidRDefault="001C6968">
      <w:pPr>
        <w:adjustRightInd w:val="0"/>
        <w:snapToGrid w:val="0"/>
        <w:rPr>
          <w:rFonts w:ascii="宋体" w:hAnsi="宋体" w:hint="eastAsia"/>
          <w:sz w:val="24"/>
        </w:rPr>
      </w:pPr>
    </w:p>
    <w:p w:rsidR="001C6968" w:rsidRDefault="001C6968">
      <w:pPr>
        <w:adjustRightInd w:val="0"/>
        <w:snapToGrid w:val="0"/>
        <w:rPr>
          <w:rFonts w:ascii="宋体" w:hAnsi="宋体" w:hint="eastAsia"/>
          <w:sz w:val="24"/>
        </w:rPr>
      </w:pPr>
    </w:p>
    <w:p w:rsidR="00F56206" w:rsidRPr="001C6968" w:rsidRDefault="00480B25">
      <w:pPr>
        <w:adjustRightInd w:val="0"/>
        <w:snapToGrid w:val="0"/>
        <w:rPr>
          <w:rFonts w:ascii="宋体"/>
          <w:sz w:val="24"/>
        </w:rPr>
      </w:pPr>
      <w:r w:rsidRPr="001C6968">
        <w:rPr>
          <w:rFonts w:ascii="宋体" w:hAnsi="宋体" w:hint="eastAsia"/>
          <w:sz w:val="24"/>
        </w:rPr>
        <w:t>5.4测量读数值的不确定</w:t>
      </w:r>
      <w:r w:rsidR="00F56206" w:rsidRPr="001C6968">
        <w:rPr>
          <w:rFonts w:ascii="宋体" w:hAnsi="宋体"/>
          <w:position w:val="-10"/>
          <w:sz w:val="24"/>
        </w:rPr>
        <w:object w:dxaOrig="500" w:dyaOrig="320">
          <v:shape id="_x0000_i1043" type="#_x0000_t75" style="width:24.95pt;height:15.35pt" o:ole="">
            <v:imagedata r:id="rId24" o:title=""/>
          </v:shape>
          <o:OLEObject Type="Embed" ProgID="Equation.3" ShapeID="_x0000_i1043" DrawAspect="Content" ObjectID="_1725823889" r:id="rId45"/>
        </w:object>
      </w:r>
    </w:p>
    <w:p w:rsidR="00F56206" w:rsidRDefault="00F56206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F56206">
        <w:rPr>
          <w:rFonts w:ascii="宋体" w:hAnsi="宋体" w:hint="eastAsia"/>
          <w:position w:val="-14"/>
          <w:sz w:val="28"/>
          <w:szCs w:val="28"/>
        </w:rPr>
        <w:object w:dxaOrig="4160" w:dyaOrig="460">
          <v:shape id="_x0000_i1044" type="#_x0000_t75" style="width:207.1pt;height:23.15pt" o:ole="">
            <v:imagedata r:id="rId46" o:title=""/>
          </v:shape>
          <o:OLEObject Type="Embed" ProgID="Equation.3" ShapeID="_x0000_i1044" DrawAspect="Content" ObjectID="_1725823890" r:id="rId47"/>
        </w:object>
      </w:r>
      <w:r w:rsidRPr="00F56206">
        <w:rPr>
          <w:rFonts w:ascii="宋体" w:hAnsi="宋体" w:hint="eastAsia"/>
          <w:position w:val="-10"/>
          <w:sz w:val="28"/>
          <w:szCs w:val="28"/>
        </w:rPr>
        <w:object w:dxaOrig="1440" w:dyaOrig="340">
          <v:shape id="_x0000_i1045" type="#_x0000_t75" style="width:1in;height:17.1pt" o:ole="">
            <v:imagedata r:id="rId48" o:title=""/>
          </v:shape>
          <o:OLEObject Type="Embed" ProgID="Equation.3" ShapeID="_x0000_i1045" DrawAspect="Content" ObjectID="_1725823891" r:id="rId49"/>
        </w:object>
      </w:r>
      <w:r w:rsidRPr="00F56206">
        <w:rPr>
          <w:rFonts w:ascii="宋体" w:hAnsi="宋体" w:hint="eastAsia"/>
          <w:position w:val="-10"/>
          <w:sz w:val="28"/>
          <w:szCs w:val="28"/>
        </w:rPr>
        <w:object w:dxaOrig="1440" w:dyaOrig="340">
          <v:shape id="_x0000_i1046" type="#_x0000_t75" style="width:1in;height:17.1pt" o:ole="">
            <v:imagedata r:id="rId48" o:title=""/>
          </v:shape>
          <o:OLEObject Type="Embed" ProgID="Equation.3" ShapeID="_x0000_i1046" DrawAspect="Content" ObjectID="_1725823892" r:id="rId50"/>
        </w:object>
      </w:r>
    </w:p>
    <w:p w:rsidR="001C6968" w:rsidRDefault="001C6968">
      <w:pPr>
        <w:adjustRightInd w:val="0"/>
        <w:snapToGrid w:val="0"/>
        <w:rPr>
          <w:rFonts w:ascii="宋体" w:hAnsi="宋体" w:hint="eastAsia"/>
          <w:b/>
          <w:sz w:val="28"/>
          <w:szCs w:val="28"/>
        </w:rPr>
      </w:pPr>
    </w:p>
    <w:p w:rsidR="00F56206" w:rsidRDefault="00480B25">
      <w:pPr>
        <w:adjustRightInd w:val="0"/>
        <w:snapToGrid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6.合成标准不确定度</w:t>
      </w:r>
    </w:p>
    <w:p w:rsidR="00F56206" w:rsidRDefault="00647953" w:rsidP="001C6968">
      <w:pPr>
        <w:adjustRightInd w:val="0"/>
        <w:snapToGrid w:val="0"/>
        <w:ind w:firstLineChars="150" w:firstLine="420"/>
        <w:rPr>
          <w:rFonts w:ascii="宋体" w:hAnsi="宋体"/>
          <w:position w:val="-12"/>
          <w:sz w:val="28"/>
          <w:szCs w:val="28"/>
        </w:rPr>
      </w:pPr>
      <w:r w:rsidRPr="001C6968">
        <w:rPr>
          <w:rFonts w:ascii="宋体" w:hAnsi="宋体" w:hint="eastAsia"/>
          <w:position w:val="-12"/>
          <w:sz w:val="28"/>
          <w:szCs w:val="28"/>
        </w:rPr>
        <w:object w:dxaOrig="2520" w:dyaOrig="360">
          <v:shape id="_x0000_i1055" type="#_x0000_t75" style="width:165.75pt;height:21.05pt" o:ole="">
            <v:imagedata r:id="rId51" o:title=""/>
          </v:shape>
          <o:OLEObject Type="Embed" ProgID="Equation.3" ShapeID="_x0000_i1055" DrawAspect="Content" ObjectID="_1725823893" r:id="rId52"/>
        </w:object>
      </w:r>
    </w:p>
    <w:p w:rsidR="001C6968" w:rsidRDefault="001C6968">
      <w:pPr>
        <w:adjustRightInd w:val="0"/>
        <w:snapToGrid w:val="0"/>
        <w:rPr>
          <w:rFonts w:ascii="宋体" w:hAnsi="宋体" w:hint="eastAsia"/>
          <w:b/>
          <w:sz w:val="28"/>
          <w:szCs w:val="28"/>
        </w:rPr>
      </w:pPr>
    </w:p>
    <w:p w:rsidR="00F56206" w:rsidRDefault="00480B25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7．扩展不确定度</w:t>
      </w:r>
    </w:p>
    <w:p w:rsidR="00F56206" w:rsidRDefault="00F56206">
      <w:pPr>
        <w:adjustRightInd w:val="0"/>
        <w:snapToGrid w:val="0"/>
        <w:ind w:firstLineChars="200" w:firstLine="560"/>
        <w:rPr>
          <w:rFonts w:ascii="宋体"/>
          <w:sz w:val="28"/>
          <w:szCs w:val="28"/>
        </w:rPr>
      </w:pPr>
      <w:r w:rsidRPr="00F56206">
        <w:rPr>
          <w:rFonts w:ascii="宋体" w:hAnsi="宋体" w:hint="eastAsia"/>
          <w:position w:val="-12"/>
          <w:sz w:val="28"/>
          <w:szCs w:val="28"/>
        </w:rPr>
        <w:object w:dxaOrig="4060" w:dyaOrig="360">
          <v:shape id="_x0000_i1047" type="#_x0000_t75" style="width:234.55pt;height:20.65pt" o:ole="">
            <v:imagedata r:id="rId53" o:title=""/>
          </v:shape>
          <o:OLEObject Type="Embed" ProgID="Equation.3" ShapeID="_x0000_i1047" DrawAspect="Content" ObjectID="_1725823894" r:id="rId54"/>
        </w:object>
      </w:r>
      <w:r w:rsidRPr="00F56206">
        <w:rPr>
          <w:rFonts w:ascii="宋体" w:hAnsi="宋体" w:hint="eastAsia"/>
          <w:position w:val="-10"/>
          <w:sz w:val="28"/>
          <w:szCs w:val="28"/>
        </w:rPr>
        <w:object w:dxaOrig="1440" w:dyaOrig="340">
          <v:shape id="_x0000_i1048" type="#_x0000_t75" style="width:1in;height:17.1pt" o:ole="">
            <v:imagedata r:id="rId48" o:title=""/>
          </v:shape>
          <o:OLEObject Type="Embed" ProgID="Equation.3" ShapeID="_x0000_i1048" DrawAspect="Content" ObjectID="_1725823895" r:id="rId55"/>
        </w:object>
      </w:r>
      <w:r w:rsidRPr="00F56206">
        <w:rPr>
          <w:rFonts w:ascii="宋体" w:hAnsi="宋体" w:hint="eastAsia"/>
          <w:position w:val="-10"/>
          <w:sz w:val="28"/>
          <w:szCs w:val="28"/>
        </w:rPr>
        <w:object w:dxaOrig="1440" w:dyaOrig="340">
          <v:shape id="_x0000_i1049" type="#_x0000_t75" style="width:1in;height:17.1pt" o:ole="">
            <v:imagedata r:id="rId48" o:title=""/>
          </v:shape>
          <o:OLEObject Type="Embed" ProgID="Equation.3" ShapeID="_x0000_i1049" DrawAspect="Content" ObjectID="_1725823896" r:id="rId56"/>
        </w:object>
      </w:r>
    </w:p>
    <w:p w:rsidR="00F56206" w:rsidRDefault="00480B25">
      <w:pPr>
        <w:adjustRightInd w:val="0"/>
        <w:snapToGrid w:val="0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取</w:t>
      </w:r>
      <w:r w:rsidR="00F56206" w:rsidRPr="00F56206">
        <w:rPr>
          <w:rFonts w:ascii="宋体" w:hAnsi="宋体" w:hint="eastAsia"/>
          <w:position w:val="-10"/>
          <w:sz w:val="28"/>
          <w:szCs w:val="28"/>
        </w:rPr>
        <w:object w:dxaOrig="1700" w:dyaOrig="320">
          <v:shape id="_x0000_i1050" type="#_x0000_t75" style="width:95.15pt;height:17.8pt" o:ole="">
            <v:imagedata r:id="rId57" o:title=""/>
          </v:shape>
          <o:OLEObject Type="Embed" ProgID="Equation.3" ShapeID="_x0000_i1050" DrawAspect="Content" ObjectID="_1725823897" r:id="rId58"/>
        </w:object>
      </w:r>
      <w:r w:rsidR="00F56206" w:rsidRPr="00F56206">
        <w:rPr>
          <w:rFonts w:ascii="宋体" w:hAnsi="宋体" w:hint="eastAsia"/>
          <w:position w:val="-6"/>
          <w:sz w:val="28"/>
          <w:szCs w:val="28"/>
        </w:rPr>
        <w:object w:dxaOrig="579" w:dyaOrig="280">
          <v:shape id="_x0000_i1051" type="#_x0000_t75" style="width:28.85pt;height:13.55pt" o:ole="">
            <v:imagedata r:id="rId59" o:title=""/>
          </v:shape>
          <o:OLEObject Type="Embed" ProgID="Equation.3" ShapeID="_x0000_i1051" DrawAspect="Content" ObjectID="_1725823898" r:id="rId60"/>
        </w:object>
      </w:r>
    </w:p>
    <w:p w:rsidR="001C6968" w:rsidRDefault="001C6968">
      <w:pPr>
        <w:adjustRightInd w:val="0"/>
        <w:snapToGrid w:val="0"/>
        <w:rPr>
          <w:rFonts w:ascii="宋体" w:hAnsi="宋体" w:hint="eastAsia"/>
          <w:b/>
          <w:sz w:val="28"/>
          <w:szCs w:val="28"/>
        </w:rPr>
      </w:pPr>
    </w:p>
    <w:p w:rsidR="00F56206" w:rsidRDefault="00480B25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8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ascii="宋体" w:hAnsi="宋体" w:hint="eastAsia"/>
          <w:b/>
          <w:sz w:val="28"/>
          <w:szCs w:val="28"/>
        </w:rPr>
        <w:t>结果报告：</w:t>
      </w:r>
    </w:p>
    <w:p w:rsidR="00F56206" w:rsidRDefault="00F56206">
      <w:pPr>
        <w:adjustRightInd w:val="0"/>
        <w:snapToGrid w:val="0"/>
        <w:ind w:firstLineChars="200" w:firstLine="480"/>
        <w:rPr>
          <w:rFonts w:ascii="宋体" w:hAnsi="宋体"/>
          <w:position w:val="-6"/>
          <w:szCs w:val="21"/>
        </w:rPr>
      </w:pPr>
      <w:r w:rsidRPr="00F56206">
        <w:rPr>
          <w:rFonts w:ascii="宋体" w:hAnsi="宋体" w:hint="eastAsia"/>
          <w:position w:val="-10"/>
          <w:sz w:val="24"/>
        </w:rPr>
        <w:object w:dxaOrig="3240" w:dyaOrig="320">
          <v:shape id="_x0000_i1052" type="#_x0000_t75" style="width:206pt;height:18.55pt" o:ole="">
            <v:imagedata r:id="rId61" o:title=""/>
          </v:shape>
          <o:OLEObject Type="Embed" ProgID="Equation.3" ShapeID="_x0000_i1052" DrawAspect="Content" ObjectID="_1725823899" r:id="rId62"/>
        </w:object>
      </w:r>
      <w:r w:rsidR="00480B25" w:rsidRPr="001C6968">
        <w:rPr>
          <w:rFonts w:ascii="Times New Roman" w:hAnsi="Times New Roman"/>
          <w:sz w:val="28"/>
          <w:szCs w:val="28"/>
        </w:rPr>
        <w:t>mm</w:t>
      </w:r>
      <w:r w:rsidR="001C6968">
        <w:rPr>
          <w:rFonts w:ascii="宋体" w:hAnsi="宋体" w:hint="eastAsia"/>
          <w:position w:val="-6"/>
          <w:szCs w:val="21"/>
        </w:rPr>
        <w:t xml:space="preserve">  </w:t>
      </w:r>
      <w:r w:rsidRPr="00F56206">
        <w:rPr>
          <w:rFonts w:ascii="宋体" w:hAnsi="宋体" w:hint="eastAsia"/>
          <w:position w:val="-6"/>
          <w:szCs w:val="21"/>
        </w:rPr>
        <w:object w:dxaOrig="560" w:dyaOrig="279">
          <v:shape id="_x0000_i1053" type="#_x0000_t75" style="width:28.15pt;height:13.55pt" o:ole="">
            <v:imagedata r:id="rId63" o:title=""/>
          </v:shape>
          <o:OLEObject Type="Embed" ProgID="Equation.3" ShapeID="_x0000_i1053" DrawAspect="Content" ObjectID="_1725823900" r:id="rId64"/>
        </w:object>
      </w:r>
    </w:p>
    <w:p w:rsidR="00F56206" w:rsidRDefault="00F56206">
      <w:pPr>
        <w:adjustRightInd w:val="0"/>
        <w:snapToGrid w:val="0"/>
        <w:ind w:firstLineChars="200" w:firstLine="420"/>
        <w:rPr>
          <w:rFonts w:ascii="宋体" w:hAnsi="宋体"/>
          <w:position w:val="-6"/>
          <w:szCs w:val="21"/>
        </w:rPr>
      </w:pPr>
    </w:p>
    <w:p w:rsidR="00F56206" w:rsidRDefault="001920BC">
      <w:pPr>
        <w:adjustRightInd w:val="0"/>
        <w:snapToGrid w:val="0"/>
        <w:ind w:firstLineChars="200" w:firstLine="420"/>
        <w:rPr>
          <w:rFonts w:ascii="宋体" w:hAnsi="宋体"/>
          <w:position w:val="-6"/>
          <w:szCs w:val="21"/>
        </w:rPr>
      </w:pPr>
      <w:r w:rsidRPr="001920BC">
        <w:rPr>
          <w:rFonts w:eastAsiaTheme="minorEastAsia"/>
        </w:rPr>
        <w:pict>
          <v:shape id="图片 17" o:spid="_x0000_s1026" type="#_x0000_t75" alt="WPS图片-抠图" style="position:absolute;left:0;text-align:left;margin-left:84.35pt;margin-top:6pt;width:54.6pt;height:29.5pt;z-index:1">
            <v:imagedata r:id="rId65" o:title=""/>
          </v:shape>
        </w:pict>
      </w:r>
    </w:p>
    <w:p w:rsidR="00F56206" w:rsidRDefault="00480B25">
      <w:pPr>
        <w:adjustRightInd w:val="0"/>
        <w:snapToGrid w:val="0"/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评定人：            </w:t>
      </w:r>
    </w:p>
    <w:p w:rsidR="00F56206" w:rsidRDefault="00F56206">
      <w:pPr>
        <w:adjustRightInd w:val="0"/>
        <w:snapToGrid w:val="0"/>
        <w:ind w:firstLineChars="250" w:firstLine="600"/>
        <w:jc w:val="left"/>
        <w:rPr>
          <w:rFonts w:ascii="宋体" w:hAnsi="宋体"/>
          <w:sz w:val="24"/>
        </w:rPr>
      </w:pPr>
    </w:p>
    <w:p w:rsidR="00F56206" w:rsidRDefault="00480B25">
      <w:pPr>
        <w:adjustRightInd w:val="0"/>
        <w:snapToGrid w:val="0"/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评定日期：2022.6.28</w:t>
      </w:r>
    </w:p>
    <w:p w:rsidR="00F56206" w:rsidRDefault="00F56206">
      <w:pPr>
        <w:adjustRightInd w:val="0"/>
        <w:snapToGrid w:val="0"/>
        <w:ind w:firstLineChars="200" w:firstLine="480"/>
        <w:rPr>
          <w:rFonts w:ascii="宋体"/>
          <w:sz w:val="24"/>
        </w:rPr>
      </w:pPr>
    </w:p>
    <w:p w:rsidR="00F56206" w:rsidRDefault="00F56206">
      <w:pPr>
        <w:adjustRightInd w:val="0"/>
        <w:snapToGrid w:val="0"/>
        <w:ind w:firstLineChars="150" w:firstLine="360"/>
        <w:jc w:val="left"/>
        <w:rPr>
          <w:rFonts w:ascii="宋体" w:hAnsi="宋体"/>
          <w:sz w:val="24"/>
        </w:rPr>
      </w:pPr>
    </w:p>
    <w:p w:rsidR="00F56206" w:rsidRDefault="00F56206">
      <w:pPr>
        <w:adjustRightInd w:val="0"/>
        <w:snapToGrid w:val="0"/>
        <w:ind w:firstLineChars="200" w:firstLine="420"/>
        <w:rPr>
          <w:rFonts w:ascii="宋体" w:hAnsi="宋体"/>
          <w:position w:val="-6"/>
          <w:szCs w:val="21"/>
        </w:rPr>
      </w:pPr>
    </w:p>
    <w:sectPr w:rsidR="00F56206" w:rsidSect="00F56206">
      <w:pgSz w:w="11906" w:h="16838"/>
      <w:pgMar w:top="1043" w:right="1800" w:bottom="595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E01" w:rsidRDefault="00115E01" w:rsidP="00EB56BB">
      <w:r>
        <w:separator/>
      </w:r>
    </w:p>
  </w:endnote>
  <w:endnote w:type="continuationSeparator" w:id="1">
    <w:p w:rsidR="00115E01" w:rsidRDefault="00115E01" w:rsidP="00EB5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E01" w:rsidRDefault="00115E01" w:rsidP="00EB56BB">
      <w:r>
        <w:separator/>
      </w:r>
    </w:p>
  </w:footnote>
  <w:footnote w:type="continuationSeparator" w:id="1">
    <w:p w:rsidR="00115E01" w:rsidRDefault="00115E01" w:rsidP="00EB5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55733"/>
    <w:multiLevelType w:val="singleLevel"/>
    <w:tmpl w:val="45655733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Y5ZmJhYjRmNjYxNjVjOTgyNGY1M2Y2MGY0NDliZTQifQ=="/>
  </w:docVars>
  <w:rsids>
    <w:rsidRoot w:val="0A4002FF"/>
    <w:rsid w:val="000135AF"/>
    <w:rsid w:val="000265DF"/>
    <w:rsid w:val="00086C8A"/>
    <w:rsid w:val="000E0130"/>
    <w:rsid w:val="000F159D"/>
    <w:rsid w:val="000F43DA"/>
    <w:rsid w:val="000F47A3"/>
    <w:rsid w:val="000F683F"/>
    <w:rsid w:val="00101169"/>
    <w:rsid w:val="00114E27"/>
    <w:rsid w:val="00115E01"/>
    <w:rsid w:val="001170A7"/>
    <w:rsid w:val="0017518F"/>
    <w:rsid w:val="00186461"/>
    <w:rsid w:val="00186FDF"/>
    <w:rsid w:val="001920BC"/>
    <w:rsid w:val="001C6968"/>
    <w:rsid w:val="00296832"/>
    <w:rsid w:val="002B7DDD"/>
    <w:rsid w:val="002D298D"/>
    <w:rsid w:val="002F7DC5"/>
    <w:rsid w:val="003144F9"/>
    <w:rsid w:val="00321029"/>
    <w:rsid w:val="003938AD"/>
    <w:rsid w:val="003A2D2B"/>
    <w:rsid w:val="003D0A1E"/>
    <w:rsid w:val="00400756"/>
    <w:rsid w:val="004252C8"/>
    <w:rsid w:val="00442758"/>
    <w:rsid w:val="004540E9"/>
    <w:rsid w:val="00480B25"/>
    <w:rsid w:val="0053613C"/>
    <w:rsid w:val="005C11C5"/>
    <w:rsid w:val="005F4938"/>
    <w:rsid w:val="00603BCD"/>
    <w:rsid w:val="006267BC"/>
    <w:rsid w:val="00646533"/>
    <w:rsid w:val="006465A2"/>
    <w:rsid w:val="00647953"/>
    <w:rsid w:val="0068456B"/>
    <w:rsid w:val="006E3B91"/>
    <w:rsid w:val="0071124E"/>
    <w:rsid w:val="00754B55"/>
    <w:rsid w:val="007C5A7C"/>
    <w:rsid w:val="007D204D"/>
    <w:rsid w:val="008147D8"/>
    <w:rsid w:val="00835648"/>
    <w:rsid w:val="00872868"/>
    <w:rsid w:val="008C44FE"/>
    <w:rsid w:val="0090347D"/>
    <w:rsid w:val="009154CD"/>
    <w:rsid w:val="00922B82"/>
    <w:rsid w:val="00952FC9"/>
    <w:rsid w:val="009725DB"/>
    <w:rsid w:val="00972893"/>
    <w:rsid w:val="009B2D31"/>
    <w:rsid w:val="00A251F2"/>
    <w:rsid w:val="00A34AF1"/>
    <w:rsid w:val="00A35FFC"/>
    <w:rsid w:val="00A45E7F"/>
    <w:rsid w:val="00A64BD3"/>
    <w:rsid w:val="00A67128"/>
    <w:rsid w:val="00A95518"/>
    <w:rsid w:val="00AF7433"/>
    <w:rsid w:val="00B07B76"/>
    <w:rsid w:val="00B16D0B"/>
    <w:rsid w:val="00B255CD"/>
    <w:rsid w:val="00B27F67"/>
    <w:rsid w:val="00B46B76"/>
    <w:rsid w:val="00B64EFD"/>
    <w:rsid w:val="00B81169"/>
    <w:rsid w:val="00BA43A8"/>
    <w:rsid w:val="00BC5086"/>
    <w:rsid w:val="00BF5437"/>
    <w:rsid w:val="00C02AC2"/>
    <w:rsid w:val="00C0589D"/>
    <w:rsid w:val="00C11E62"/>
    <w:rsid w:val="00C321BA"/>
    <w:rsid w:val="00D04542"/>
    <w:rsid w:val="00D131BA"/>
    <w:rsid w:val="00DA5B89"/>
    <w:rsid w:val="00DF031D"/>
    <w:rsid w:val="00E21702"/>
    <w:rsid w:val="00E7057A"/>
    <w:rsid w:val="00E769C6"/>
    <w:rsid w:val="00E85A59"/>
    <w:rsid w:val="00EB56BB"/>
    <w:rsid w:val="00EC463F"/>
    <w:rsid w:val="00EE5176"/>
    <w:rsid w:val="00F12CE3"/>
    <w:rsid w:val="00F55BF0"/>
    <w:rsid w:val="00F56206"/>
    <w:rsid w:val="00F67F10"/>
    <w:rsid w:val="00F83A14"/>
    <w:rsid w:val="00F943FD"/>
    <w:rsid w:val="00FA1816"/>
    <w:rsid w:val="00FE0E57"/>
    <w:rsid w:val="01385184"/>
    <w:rsid w:val="013F500A"/>
    <w:rsid w:val="01985FF1"/>
    <w:rsid w:val="01DA1DFB"/>
    <w:rsid w:val="0270263A"/>
    <w:rsid w:val="034F6109"/>
    <w:rsid w:val="049A7326"/>
    <w:rsid w:val="04AD2A17"/>
    <w:rsid w:val="0559183C"/>
    <w:rsid w:val="05B920AC"/>
    <w:rsid w:val="060774EA"/>
    <w:rsid w:val="066841F3"/>
    <w:rsid w:val="0670171E"/>
    <w:rsid w:val="06C92E34"/>
    <w:rsid w:val="06F91924"/>
    <w:rsid w:val="07021FAD"/>
    <w:rsid w:val="072C6D11"/>
    <w:rsid w:val="076B7D21"/>
    <w:rsid w:val="08463E31"/>
    <w:rsid w:val="09D43869"/>
    <w:rsid w:val="0A3729F1"/>
    <w:rsid w:val="0A4002FF"/>
    <w:rsid w:val="0AF01483"/>
    <w:rsid w:val="0AFD2790"/>
    <w:rsid w:val="0B203684"/>
    <w:rsid w:val="0D1B387B"/>
    <w:rsid w:val="0FD205CA"/>
    <w:rsid w:val="103834D7"/>
    <w:rsid w:val="10667503"/>
    <w:rsid w:val="106A1053"/>
    <w:rsid w:val="106C5CDC"/>
    <w:rsid w:val="10A2279D"/>
    <w:rsid w:val="10B1608A"/>
    <w:rsid w:val="11511F61"/>
    <w:rsid w:val="11876504"/>
    <w:rsid w:val="11AA0C1E"/>
    <w:rsid w:val="11CD7D16"/>
    <w:rsid w:val="125D60BD"/>
    <w:rsid w:val="12A93A24"/>
    <w:rsid w:val="13844A97"/>
    <w:rsid w:val="14543875"/>
    <w:rsid w:val="149320A2"/>
    <w:rsid w:val="14C44B62"/>
    <w:rsid w:val="14E61854"/>
    <w:rsid w:val="16634D3F"/>
    <w:rsid w:val="172B6C14"/>
    <w:rsid w:val="17C83AF0"/>
    <w:rsid w:val="184D1A32"/>
    <w:rsid w:val="188C0C40"/>
    <w:rsid w:val="18EE5673"/>
    <w:rsid w:val="194E3A44"/>
    <w:rsid w:val="19C5368A"/>
    <w:rsid w:val="1A2E54B5"/>
    <w:rsid w:val="1BB62228"/>
    <w:rsid w:val="1BB978D2"/>
    <w:rsid w:val="1BCF6DEE"/>
    <w:rsid w:val="1BE95746"/>
    <w:rsid w:val="1BF673BC"/>
    <w:rsid w:val="1BF972EE"/>
    <w:rsid w:val="1C3861F8"/>
    <w:rsid w:val="1C66506C"/>
    <w:rsid w:val="1CD51FA5"/>
    <w:rsid w:val="1D8D4321"/>
    <w:rsid w:val="1E350864"/>
    <w:rsid w:val="1E7F51B6"/>
    <w:rsid w:val="1EC34EE9"/>
    <w:rsid w:val="1F1057A4"/>
    <w:rsid w:val="1F2B579C"/>
    <w:rsid w:val="1F6706DE"/>
    <w:rsid w:val="1FA66916"/>
    <w:rsid w:val="21364433"/>
    <w:rsid w:val="21420066"/>
    <w:rsid w:val="2294225D"/>
    <w:rsid w:val="23AE15A3"/>
    <w:rsid w:val="23B22AB4"/>
    <w:rsid w:val="252715B4"/>
    <w:rsid w:val="25F87283"/>
    <w:rsid w:val="265165CA"/>
    <w:rsid w:val="26B92B7C"/>
    <w:rsid w:val="26D7448D"/>
    <w:rsid w:val="26F82C44"/>
    <w:rsid w:val="288F01C7"/>
    <w:rsid w:val="28B1129F"/>
    <w:rsid w:val="28DC615D"/>
    <w:rsid w:val="29613BD6"/>
    <w:rsid w:val="2A594BEE"/>
    <w:rsid w:val="2A5E6D5F"/>
    <w:rsid w:val="2AB67358"/>
    <w:rsid w:val="2AE51D48"/>
    <w:rsid w:val="2B7163DB"/>
    <w:rsid w:val="2C8B549B"/>
    <w:rsid w:val="2CA0049C"/>
    <w:rsid w:val="2D3A7003"/>
    <w:rsid w:val="2D802911"/>
    <w:rsid w:val="2DB46DED"/>
    <w:rsid w:val="2DF86131"/>
    <w:rsid w:val="2E6A567C"/>
    <w:rsid w:val="2EB94BA4"/>
    <w:rsid w:val="301F4933"/>
    <w:rsid w:val="30774114"/>
    <w:rsid w:val="322F49DB"/>
    <w:rsid w:val="32473496"/>
    <w:rsid w:val="334D7A79"/>
    <w:rsid w:val="34781717"/>
    <w:rsid w:val="34EA0067"/>
    <w:rsid w:val="354C1E81"/>
    <w:rsid w:val="354E7A76"/>
    <w:rsid w:val="361B324B"/>
    <w:rsid w:val="364B4D6D"/>
    <w:rsid w:val="367F480B"/>
    <w:rsid w:val="36D10706"/>
    <w:rsid w:val="36D54C76"/>
    <w:rsid w:val="37582FCB"/>
    <w:rsid w:val="38313581"/>
    <w:rsid w:val="383A6286"/>
    <w:rsid w:val="390C41D7"/>
    <w:rsid w:val="3A9D547E"/>
    <w:rsid w:val="3B5A37B5"/>
    <w:rsid w:val="3C3F5F7D"/>
    <w:rsid w:val="3C6E640E"/>
    <w:rsid w:val="3D1B24D9"/>
    <w:rsid w:val="3D983106"/>
    <w:rsid w:val="3FA26B25"/>
    <w:rsid w:val="40283360"/>
    <w:rsid w:val="41371A31"/>
    <w:rsid w:val="4178604C"/>
    <w:rsid w:val="418532FA"/>
    <w:rsid w:val="444F0682"/>
    <w:rsid w:val="44E73A68"/>
    <w:rsid w:val="455E4CF7"/>
    <w:rsid w:val="46623627"/>
    <w:rsid w:val="46F166E7"/>
    <w:rsid w:val="475669E9"/>
    <w:rsid w:val="47FB3787"/>
    <w:rsid w:val="48940AE1"/>
    <w:rsid w:val="4A3A3371"/>
    <w:rsid w:val="4A9678B6"/>
    <w:rsid w:val="4B194324"/>
    <w:rsid w:val="4D417A85"/>
    <w:rsid w:val="4DD074A0"/>
    <w:rsid w:val="4E7E3CD9"/>
    <w:rsid w:val="4E852782"/>
    <w:rsid w:val="509E10FC"/>
    <w:rsid w:val="51F472EB"/>
    <w:rsid w:val="52076541"/>
    <w:rsid w:val="52220657"/>
    <w:rsid w:val="529C539F"/>
    <w:rsid w:val="52B33E6D"/>
    <w:rsid w:val="52D14890"/>
    <w:rsid w:val="53953D65"/>
    <w:rsid w:val="54987CF7"/>
    <w:rsid w:val="54AD3D31"/>
    <w:rsid w:val="552A3C28"/>
    <w:rsid w:val="56102C21"/>
    <w:rsid w:val="563D2590"/>
    <w:rsid w:val="578C6436"/>
    <w:rsid w:val="57ED792B"/>
    <w:rsid w:val="585F1C19"/>
    <w:rsid w:val="58EE600F"/>
    <w:rsid w:val="59B63227"/>
    <w:rsid w:val="5A0630CD"/>
    <w:rsid w:val="5A093C82"/>
    <w:rsid w:val="5A5C056F"/>
    <w:rsid w:val="5A897AC3"/>
    <w:rsid w:val="5AC6677C"/>
    <w:rsid w:val="5C501A2B"/>
    <w:rsid w:val="5D301FF8"/>
    <w:rsid w:val="5DC80A55"/>
    <w:rsid w:val="5DD027FB"/>
    <w:rsid w:val="5EA4694C"/>
    <w:rsid w:val="5F846A05"/>
    <w:rsid w:val="5FD30CCA"/>
    <w:rsid w:val="6050729A"/>
    <w:rsid w:val="60656B3A"/>
    <w:rsid w:val="611A1482"/>
    <w:rsid w:val="618137F2"/>
    <w:rsid w:val="620335FD"/>
    <w:rsid w:val="6281131D"/>
    <w:rsid w:val="63117997"/>
    <w:rsid w:val="63AA1F8D"/>
    <w:rsid w:val="64C5314F"/>
    <w:rsid w:val="64E8268D"/>
    <w:rsid w:val="65002647"/>
    <w:rsid w:val="65954C02"/>
    <w:rsid w:val="6626375C"/>
    <w:rsid w:val="66327235"/>
    <w:rsid w:val="66CA5C9C"/>
    <w:rsid w:val="677F3CB5"/>
    <w:rsid w:val="682047D5"/>
    <w:rsid w:val="68BD0062"/>
    <w:rsid w:val="690957C2"/>
    <w:rsid w:val="6B736A84"/>
    <w:rsid w:val="6C1105C5"/>
    <w:rsid w:val="6C557BB2"/>
    <w:rsid w:val="6CB87E08"/>
    <w:rsid w:val="6CEA23E0"/>
    <w:rsid w:val="6CF070AE"/>
    <w:rsid w:val="6D564828"/>
    <w:rsid w:val="6E437362"/>
    <w:rsid w:val="6F9B6C68"/>
    <w:rsid w:val="703A4690"/>
    <w:rsid w:val="707D262B"/>
    <w:rsid w:val="70912956"/>
    <w:rsid w:val="70CA29C4"/>
    <w:rsid w:val="717F63A9"/>
    <w:rsid w:val="719E17CE"/>
    <w:rsid w:val="72000463"/>
    <w:rsid w:val="722C5230"/>
    <w:rsid w:val="724F5B72"/>
    <w:rsid w:val="729C1E8F"/>
    <w:rsid w:val="740D2613"/>
    <w:rsid w:val="75080D09"/>
    <w:rsid w:val="75191431"/>
    <w:rsid w:val="753A38EF"/>
    <w:rsid w:val="759963C9"/>
    <w:rsid w:val="75B75A14"/>
    <w:rsid w:val="75C34816"/>
    <w:rsid w:val="75E11C8A"/>
    <w:rsid w:val="75F86746"/>
    <w:rsid w:val="77C1750E"/>
    <w:rsid w:val="78070EE5"/>
    <w:rsid w:val="78A92866"/>
    <w:rsid w:val="78D34F1B"/>
    <w:rsid w:val="796E3470"/>
    <w:rsid w:val="7B9B2992"/>
    <w:rsid w:val="7BC352D7"/>
    <w:rsid w:val="7C7D3475"/>
    <w:rsid w:val="7C9469C9"/>
    <w:rsid w:val="7CBA54FF"/>
    <w:rsid w:val="7D592A4D"/>
    <w:rsid w:val="7DA22AB2"/>
    <w:rsid w:val="7DB143B9"/>
    <w:rsid w:val="7DD647E8"/>
    <w:rsid w:val="7E216DC7"/>
    <w:rsid w:val="7EC23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F56206"/>
    <w:pPr>
      <w:spacing w:line="480" w:lineRule="auto"/>
      <w:ind w:firstLineChars="262" w:firstLine="629"/>
    </w:pPr>
    <w:rPr>
      <w:sz w:val="24"/>
      <w:szCs w:val="20"/>
    </w:rPr>
  </w:style>
  <w:style w:type="paragraph" w:styleId="a4">
    <w:name w:val="Balloon Text"/>
    <w:basedOn w:val="a"/>
    <w:link w:val="Char0"/>
    <w:uiPriority w:val="99"/>
    <w:semiHidden/>
    <w:qFormat/>
    <w:rsid w:val="00F5620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F56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F56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locked/>
    <w:rsid w:val="00F56206"/>
    <w:rPr>
      <w:rFonts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F56206"/>
    <w:rPr>
      <w:rFonts w:cs="Times New Roman"/>
      <w:sz w:val="2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F56206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F5620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6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image" Target="media/image24.wmf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1142</Characters>
  <Application>Microsoft Office Word</Application>
  <DocSecurity>0</DocSecurity>
  <Lines>9</Lines>
  <Paragraphs>2</Paragraphs>
  <ScaleCrop>false</ScaleCrop>
  <Company>微软中国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单相费控智能电能表准确度出厂检验测量不确定度评定</dc:title>
  <dc:creator>apple1</dc:creator>
  <cp:lastModifiedBy>Windows 用户</cp:lastModifiedBy>
  <cp:revision>12</cp:revision>
  <cp:lastPrinted>2017-03-28T07:37:00Z</cp:lastPrinted>
  <dcterms:created xsi:type="dcterms:W3CDTF">2018-10-14T09:29:00Z</dcterms:created>
  <dcterms:modified xsi:type="dcterms:W3CDTF">2022-09-27T14:44:00Z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1009F9258C4C4D7F9ADE00BB6BA1B47A</vt:lpwstr>
  </property>
</Properties>
</file>