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2D" w:rsidRDefault="00F2608C">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5B052D">
        <w:trPr>
          <w:trHeight w:val="515"/>
        </w:trPr>
        <w:tc>
          <w:tcPr>
            <w:tcW w:w="1809" w:type="dxa"/>
            <w:vMerge w:val="restart"/>
            <w:vAlign w:val="center"/>
          </w:tcPr>
          <w:p w:rsidR="005B052D" w:rsidRDefault="00F2608C">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5B052D" w:rsidRDefault="00F2608C">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5B052D" w:rsidRDefault="00F2608C">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5B052D" w:rsidRDefault="00F2608C">
            <w:pPr>
              <w:spacing w:line="360" w:lineRule="auto"/>
              <w:rPr>
                <w:rFonts w:ascii="楷体" w:eastAsia="楷体" w:hAnsi="楷体"/>
                <w:sz w:val="24"/>
                <w:szCs w:val="24"/>
              </w:rPr>
            </w:pPr>
            <w:r>
              <w:rPr>
                <w:rFonts w:ascii="楷体" w:eastAsia="楷体" w:hAnsi="楷体" w:hint="eastAsia"/>
                <w:sz w:val="24"/>
                <w:szCs w:val="24"/>
              </w:rPr>
              <w:t>受审核部门：供销部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王传善</w:t>
            </w:r>
            <w:r>
              <w:rPr>
                <w:rFonts w:ascii="楷体" w:eastAsia="楷体" w:hAnsi="楷体" w:hint="eastAsia"/>
                <w:sz w:val="24"/>
                <w:szCs w:val="24"/>
              </w:rPr>
              <w:t xml:space="preserve">     </w:t>
            </w:r>
            <w:r>
              <w:rPr>
                <w:rFonts w:ascii="楷体" w:eastAsia="楷体" w:hAnsi="楷体" w:hint="eastAsia"/>
                <w:sz w:val="24"/>
                <w:szCs w:val="24"/>
              </w:rPr>
              <w:t>陪同人员：邵鑫鑫</w:t>
            </w:r>
          </w:p>
        </w:tc>
        <w:tc>
          <w:tcPr>
            <w:tcW w:w="1585" w:type="dxa"/>
            <w:vMerge w:val="restart"/>
            <w:vAlign w:val="center"/>
          </w:tcPr>
          <w:p w:rsidR="005B052D" w:rsidRDefault="00F2608C">
            <w:pPr>
              <w:spacing w:line="360" w:lineRule="auto"/>
              <w:rPr>
                <w:rFonts w:ascii="楷体" w:eastAsia="楷体" w:hAnsi="楷体"/>
                <w:sz w:val="24"/>
                <w:szCs w:val="24"/>
              </w:rPr>
            </w:pPr>
            <w:r>
              <w:rPr>
                <w:rFonts w:ascii="楷体" w:eastAsia="楷体" w:hAnsi="楷体" w:hint="eastAsia"/>
                <w:sz w:val="24"/>
                <w:szCs w:val="24"/>
              </w:rPr>
              <w:t>判定</w:t>
            </w:r>
          </w:p>
        </w:tc>
      </w:tr>
      <w:tr w:rsidR="005B052D">
        <w:trPr>
          <w:trHeight w:val="403"/>
        </w:trPr>
        <w:tc>
          <w:tcPr>
            <w:tcW w:w="1809" w:type="dxa"/>
            <w:vMerge/>
            <w:vAlign w:val="center"/>
          </w:tcPr>
          <w:p w:rsidR="005B052D" w:rsidRDefault="005B052D">
            <w:pPr>
              <w:spacing w:line="360" w:lineRule="auto"/>
              <w:rPr>
                <w:rFonts w:ascii="楷体" w:eastAsia="楷体" w:hAnsi="楷体"/>
                <w:sz w:val="24"/>
                <w:szCs w:val="24"/>
              </w:rPr>
            </w:pPr>
          </w:p>
        </w:tc>
        <w:tc>
          <w:tcPr>
            <w:tcW w:w="1311" w:type="dxa"/>
            <w:vMerge/>
            <w:vAlign w:val="center"/>
          </w:tcPr>
          <w:p w:rsidR="005B052D" w:rsidRDefault="005B052D">
            <w:pPr>
              <w:spacing w:line="360" w:lineRule="auto"/>
              <w:rPr>
                <w:rFonts w:ascii="楷体" w:eastAsia="楷体" w:hAnsi="楷体"/>
                <w:sz w:val="24"/>
                <w:szCs w:val="24"/>
              </w:rPr>
            </w:pPr>
          </w:p>
        </w:tc>
        <w:tc>
          <w:tcPr>
            <w:tcW w:w="10004" w:type="dxa"/>
            <w:vAlign w:val="center"/>
          </w:tcPr>
          <w:p w:rsidR="005B052D" w:rsidRDefault="00F2608C">
            <w:pPr>
              <w:spacing w:before="120" w:line="360" w:lineRule="auto"/>
              <w:rPr>
                <w:rFonts w:ascii="楷体" w:eastAsia="楷体" w:hAnsi="楷体"/>
                <w:sz w:val="24"/>
                <w:szCs w:val="24"/>
              </w:rPr>
            </w:pPr>
            <w:r>
              <w:rPr>
                <w:rFonts w:ascii="楷体" w:eastAsia="楷体" w:hAnsi="楷体" w:hint="eastAsia"/>
                <w:sz w:val="24"/>
                <w:szCs w:val="24"/>
              </w:rPr>
              <w:t>审核员：姜海军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 xml:space="preserve">2022.10.5     </w:t>
            </w:r>
            <w:r>
              <w:rPr>
                <w:rFonts w:hint="eastAsia"/>
                <w:sz w:val="22"/>
              </w:rPr>
              <w:t>远程沟通工具：微信、电话</w:t>
            </w:r>
          </w:p>
        </w:tc>
        <w:tc>
          <w:tcPr>
            <w:tcW w:w="1585" w:type="dxa"/>
            <w:vMerge/>
          </w:tcPr>
          <w:p w:rsidR="005B052D" w:rsidRDefault="005B052D">
            <w:pPr>
              <w:spacing w:line="360" w:lineRule="auto"/>
              <w:rPr>
                <w:rFonts w:ascii="楷体" w:eastAsia="楷体" w:hAnsi="楷体"/>
                <w:sz w:val="24"/>
                <w:szCs w:val="24"/>
              </w:rPr>
            </w:pPr>
          </w:p>
        </w:tc>
      </w:tr>
      <w:tr w:rsidR="005B052D">
        <w:trPr>
          <w:trHeight w:val="516"/>
        </w:trPr>
        <w:tc>
          <w:tcPr>
            <w:tcW w:w="1809" w:type="dxa"/>
            <w:vMerge/>
            <w:vAlign w:val="center"/>
          </w:tcPr>
          <w:p w:rsidR="005B052D" w:rsidRDefault="005B052D">
            <w:pPr>
              <w:spacing w:line="360" w:lineRule="auto"/>
              <w:rPr>
                <w:rFonts w:ascii="楷体" w:eastAsia="楷体" w:hAnsi="楷体"/>
                <w:sz w:val="24"/>
                <w:szCs w:val="24"/>
              </w:rPr>
            </w:pPr>
          </w:p>
        </w:tc>
        <w:tc>
          <w:tcPr>
            <w:tcW w:w="1311" w:type="dxa"/>
            <w:vMerge/>
            <w:vAlign w:val="center"/>
          </w:tcPr>
          <w:p w:rsidR="005B052D" w:rsidRDefault="005B052D">
            <w:pPr>
              <w:spacing w:line="360" w:lineRule="auto"/>
              <w:rPr>
                <w:rFonts w:ascii="楷体" w:eastAsia="楷体" w:hAnsi="楷体"/>
                <w:sz w:val="24"/>
                <w:szCs w:val="24"/>
              </w:rPr>
            </w:pPr>
          </w:p>
        </w:tc>
        <w:tc>
          <w:tcPr>
            <w:tcW w:w="10004" w:type="dxa"/>
            <w:vAlign w:val="center"/>
          </w:tcPr>
          <w:p w:rsidR="005B052D" w:rsidRDefault="00F2608C">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w:t>
            </w:r>
            <w:r>
              <w:rPr>
                <w:rFonts w:ascii="楷体" w:eastAsia="楷体" w:hAnsi="楷体" w:cs="Arial" w:hint="eastAsia"/>
                <w:szCs w:val="21"/>
              </w:rPr>
              <w:t>组织的岗位、职责和权限、</w:t>
            </w:r>
            <w:r>
              <w:rPr>
                <w:rFonts w:ascii="楷体" w:eastAsia="楷体" w:hAnsi="楷体" w:cs="Arial" w:hint="eastAsia"/>
                <w:szCs w:val="21"/>
              </w:rPr>
              <w:t>6.2</w:t>
            </w:r>
            <w:r>
              <w:rPr>
                <w:rFonts w:ascii="楷体" w:eastAsia="楷体" w:hAnsi="楷体" w:cs="Arial" w:hint="eastAsia"/>
                <w:szCs w:val="21"/>
              </w:rPr>
              <w:t>质量目标、</w:t>
            </w:r>
            <w:r>
              <w:rPr>
                <w:rFonts w:ascii="楷体" w:eastAsia="楷体" w:hAnsi="楷体" w:cs="Arial" w:hint="eastAsia"/>
                <w:szCs w:val="21"/>
              </w:rPr>
              <w:t>8.2</w:t>
            </w:r>
            <w:r>
              <w:rPr>
                <w:rFonts w:ascii="楷体" w:eastAsia="楷体" w:hAnsi="楷体" w:cs="Arial" w:hint="eastAsia"/>
                <w:szCs w:val="21"/>
              </w:rPr>
              <w:t>产品和服务的要求、</w:t>
            </w:r>
            <w:r>
              <w:rPr>
                <w:rFonts w:ascii="楷体" w:eastAsia="楷体" w:hAnsi="楷体" w:cs="Arial" w:hint="eastAsia"/>
                <w:szCs w:val="21"/>
              </w:rPr>
              <w:t>8.5.3</w:t>
            </w:r>
            <w:r>
              <w:rPr>
                <w:rFonts w:ascii="楷体" w:eastAsia="楷体" w:hAnsi="楷体" w:cs="Arial" w:hint="eastAsia"/>
                <w:szCs w:val="21"/>
              </w:rPr>
              <w:t>顾客或外部供方的财产、</w:t>
            </w:r>
            <w:r>
              <w:rPr>
                <w:rFonts w:ascii="楷体" w:eastAsia="楷体" w:hAnsi="楷体" w:cs="Arial" w:hint="eastAsia"/>
                <w:szCs w:val="21"/>
              </w:rPr>
              <w:t>9.1.2</w:t>
            </w:r>
            <w:r>
              <w:rPr>
                <w:rFonts w:ascii="楷体" w:eastAsia="楷体" w:hAnsi="楷体" w:cs="Arial" w:hint="eastAsia"/>
                <w:szCs w:val="21"/>
              </w:rPr>
              <w:t>顾客满意、</w:t>
            </w:r>
            <w:r>
              <w:rPr>
                <w:rFonts w:ascii="楷体" w:eastAsia="楷体" w:hAnsi="楷体" w:cs="Arial" w:hint="eastAsia"/>
                <w:szCs w:val="21"/>
              </w:rPr>
              <w:t>8.4</w:t>
            </w:r>
            <w:r>
              <w:rPr>
                <w:rFonts w:ascii="楷体" w:eastAsia="楷体" w:hAnsi="楷体" w:cs="Arial" w:hint="eastAsia"/>
                <w:szCs w:val="21"/>
              </w:rPr>
              <w:t>外部提供过程、产品和服务的控制、</w:t>
            </w:r>
            <w:r>
              <w:rPr>
                <w:rFonts w:ascii="楷体" w:eastAsia="楷体" w:hAnsi="楷体" w:cs="Arial" w:hint="eastAsia"/>
                <w:szCs w:val="21"/>
              </w:rPr>
              <w:t>8.1</w:t>
            </w:r>
            <w:r>
              <w:rPr>
                <w:rFonts w:ascii="楷体" w:eastAsia="楷体" w:hAnsi="楷体" w:cs="Arial" w:hint="eastAsia"/>
                <w:szCs w:val="21"/>
              </w:rPr>
              <w:t>运行策划和控制、</w:t>
            </w:r>
            <w:r>
              <w:rPr>
                <w:rFonts w:ascii="楷体" w:eastAsia="楷体" w:hAnsi="楷体" w:cs="Arial" w:hint="eastAsia"/>
                <w:szCs w:val="21"/>
              </w:rPr>
              <w:t>8.3</w:t>
            </w:r>
            <w:r>
              <w:rPr>
                <w:rFonts w:ascii="楷体" w:eastAsia="楷体" w:hAnsi="楷体" w:cs="Arial" w:hint="eastAsia"/>
                <w:szCs w:val="21"/>
              </w:rPr>
              <w:t>产品和服务的设计和开发不适用确认、</w:t>
            </w:r>
            <w:r>
              <w:rPr>
                <w:rFonts w:ascii="楷体" w:eastAsia="楷体" w:hAnsi="楷体" w:cs="Arial" w:hint="eastAsia"/>
                <w:szCs w:val="21"/>
              </w:rPr>
              <w:t>8.5.1</w:t>
            </w:r>
            <w:r>
              <w:rPr>
                <w:rFonts w:ascii="楷体" w:eastAsia="楷体" w:hAnsi="楷体" w:cs="Arial" w:hint="eastAsia"/>
                <w:szCs w:val="21"/>
              </w:rPr>
              <w:t>销售和服务提供的控制、</w:t>
            </w:r>
            <w:r>
              <w:rPr>
                <w:rFonts w:ascii="楷体" w:eastAsia="楷体" w:hAnsi="楷体" w:cs="Arial" w:hint="eastAsia"/>
                <w:szCs w:val="21"/>
              </w:rPr>
              <w:t>8.5.2</w:t>
            </w:r>
            <w:r>
              <w:rPr>
                <w:rFonts w:ascii="楷体" w:eastAsia="楷体" w:hAnsi="楷体" w:cs="Arial" w:hint="eastAsia"/>
                <w:szCs w:val="21"/>
              </w:rPr>
              <w:t>产品标识和可追朔性、</w:t>
            </w:r>
            <w:r>
              <w:rPr>
                <w:rFonts w:ascii="楷体" w:eastAsia="楷体" w:hAnsi="楷体" w:cs="Arial" w:hint="eastAsia"/>
                <w:szCs w:val="21"/>
              </w:rPr>
              <w:t>8.5.4</w:t>
            </w:r>
            <w:r>
              <w:rPr>
                <w:rFonts w:ascii="楷体" w:eastAsia="楷体" w:hAnsi="楷体" w:cs="Arial" w:hint="eastAsia"/>
                <w:szCs w:val="21"/>
              </w:rPr>
              <w:t>产品防护、</w:t>
            </w:r>
            <w:r>
              <w:rPr>
                <w:rFonts w:ascii="楷体" w:eastAsia="楷体" w:hAnsi="楷体" w:cs="Arial" w:hint="eastAsia"/>
                <w:szCs w:val="21"/>
              </w:rPr>
              <w:t>8.5.5</w:t>
            </w:r>
            <w:r>
              <w:rPr>
                <w:rFonts w:ascii="楷体" w:eastAsia="楷体" w:hAnsi="楷体" w:cs="Arial" w:hint="eastAsia"/>
                <w:szCs w:val="21"/>
              </w:rPr>
              <w:t>交付后的活动、</w:t>
            </w:r>
            <w:r>
              <w:rPr>
                <w:rFonts w:ascii="楷体" w:eastAsia="楷体" w:hAnsi="楷体" w:cs="Arial" w:hint="eastAsia"/>
                <w:szCs w:val="21"/>
              </w:rPr>
              <w:t>8.5.6</w:t>
            </w:r>
            <w:r>
              <w:rPr>
                <w:rFonts w:ascii="楷体" w:eastAsia="楷体" w:hAnsi="楷体" w:cs="Arial" w:hint="eastAsia"/>
                <w:szCs w:val="21"/>
              </w:rPr>
              <w:t>销售和服务提供的更改控制，</w:t>
            </w:r>
          </w:p>
          <w:p w:rsidR="005B052D" w:rsidRDefault="00F2608C">
            <w:pPr>
              <w:rPr>
                <w:rFonts w:ascii="楷体" w:eastAsia="楷体" w:hAnsi="楷体" w:cs="Arial"/>
                <w:szCs w:val="21"/>
              </w:rPr>
            </w:pPr>
            <w:r>
              <w:rPr>
                <w:rFonts w:ascii="楷体" w:eastAsia="楷体" w:hAnsi="楷体" w:cs="Arial" w:hint="eastAsia"/>
                <w:szCs w:val="21"/>
              </w:rPr>
              <w:t>E/OMS: 5.3</w:t>
            </w:r>
            <w:r>
              <w:rPr>
                <w:rFonts w:ascii="楷体" w:eastAsia="楷体" w:hAnsi="楷体" w:cs="Arial" w:hint="eastAsia"/>
                <w:szCs w:val="21"/>
              </w:rPr>
              <w:t>组织的岗位、职责和权限、</w:t>
            </w:r>
            <w:r>
              <w:rPr>
                <w:rFonts w:ascii="楷体" w:eastAsia="楷体" w:hAnsi="楷体" w:cs="Arial" w:hint="eastAsia"/>
                <w:szCs w:val="21"/>
              </w:rPr>
              <w:t>6.2</w:t>
            </w:r>
            <w:r>
              <w:rPr>
                <w:rFonts w:ascii="楷体" w:eastAsia="楷体" w:hAnsi="楷体" w:cs="Arial" w:hint="eastAsia"/>
                <w:szCs w:val="21"/>
              </w:rPr>
              <w:t>环境与职业健康安全目标、</w:t>
            </w:r>
            <w:r>
              <w:rPr>
                <w:rFonts w:ascii="楷体" w:eastAsia="楷体" w:hAnsi="楷体" w:cs="Arial" w:hint="eastAsia"/>
                <w:szCs w:val="21"/>
              </w:rPr>
              <w:t>6.1.2</w:t>
            </w:r>
            <w:r>
              <w:rPr>
                <w:rFonts w:ascii="楷体" w:eastAsia="楷体" w:hAnsi="楷体" w:cs="Arial" w:hint="eastAsia"/>
                <w:szCs w:val="21"/>
              </w:rPr>
              <w:t>环境因素</w:t>
            </w:r>
            <w:r>
              <w:rPr>
                <w:rFonts w:ascii="楷体" w:eastAsia="楷体" w:hAnsi="楷体" w:cs="Arial" w:hint="eastAsia"/>
                <w:szCs w:val="21"/>
              </w:rPr>
              <w:t>/</w:t>
            </w:r>
            <w:r>
              <w:rPr>
                <w:rFonts w:ascii="楷体" w:eastAsia="楷体" w:hAnsi="楷体" w:cs="Arial" w:hint="eastAsia"/>
                <w:szCs w:val="21"/>
              </w:rPr>
              <w:t>危险源辨识与评价、</w:t>
            </w:r>
            <w:r>
              <w:rPr>
                <w:rFonts w:ascii="楷体" w:eastAsia="楷体" w:hAnsi="楷体" w:cs="Arial" w:hint="eastAsia"/>
                <w:szCs w:val="21"/>
              </w:rPr>
              <w:t>8.1</w:t>
            </w:r>
            <w:r>
              <w:rPr>
                <w:rFonts w:ascii="楷体" w:eastAsia="楷体" w:hAnsi="楷体" w:cs="Arial" w:hint="eastAsia"/>
                <w:szCs w:val="21"/>
              </w:rPr>
              <w:t>运行策划和控制、</w:t>
            </w:r>
            <w:r>
              <w:rPr>
                <w:rFonts w:ascii="楷体" w:eastAsia="楷体" w:hAnsi="楷体" w:cs="Arial" w:hint="eastAsia"/>
                <w:szCs w:val="21"/>
              </w:rPr>
              <w:t>8.</w:t>
            </w:r>
            <w:r>
              <w:rPr>
                <w:rFonts w:ascii="楷体" w:eastAsia="楷体" w:hAnsi="楷体" w:cs="Arial" w:hint="eastAsia"/>
                <w:szCs w:val="21"/>
              </w:rPr>
              <w:t>2</w:t>
            </w:r>
            <w:r>
              <w:rPr>
                <w:rFonts w:ascii="楷体" w:eastAsia="楷体" w:hAnsi="楷体" w:cs="Arial" w:hint="eastAsia"/>
                <w:szCs w:val="21"/>
              </w:rPr>
              <w:t>应急准备和响应，</w:t>
            </w:r>
          </w:p>
        </w:tc>
        <w:tc>
          <w:tcPr>
            <w:tcW w:w="1585" w:type="dxa"/>
            <w:vMerge/>
          </w:tcPr>
          <w:p w:rsidR="005B052D" w:rsidRDefault="005B052D">
            <w:pPr>
              <w:spacing w:line="360" w:lineRule="auto"/>
              <w:rPr>
                <w:rFonts w:ascii="楷体" w:eastAsia="楷体" w:hAnsi="楷体"/>
                <w:sz w:val="24"/>
                <w:szCs w:val="24"/>
              </w:rPr>
            </w:pPr>
          </w:p>
        </w:tc>
      </w:tr>
      <w:tr w:rsidR="005B052D">
        <w:trPr>
          <w:trHeight w:val="516"/>
        </w:trPr>
        <w:tc>
          <w:tcPr>
            <w:tcW w:w="1809" w:type="dxa"/>
            <w:vAlign w:val="center"/>
          </w:tcPr>
          <w:p w:rsidR="005B052D" w:rsidRDefault="00F2608C">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5B052D" w:rsidRDefault="00F2608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供销部主要负责：市场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516"/>
        </w:trPr>
        <w:tc>
          <w:tcPr>
            <w:tcW w:w="1809" w:type="dxa"/>
            <w:vAlign w:val="center"/>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目标</w:t>
            </w:r>
            <w:r>
              <w:rPr>
                <w:rFonts w:ascii="楷体" w:eastAsia="楷体" w:hAnsi="楷体" w:cs="Arial" w:hint="eastAsia"/>
                <w:sz w:val="24"/>
                <w:szCs w:val="24"/>
              </w:rPr>
              <w:t xml:space="preserve"> </w:t>
            </w:r>
          </w:p>
        </w:tc>
        <w:tc>
          <w:tcPr>
            <w:tcW w:w="1311" w:type="dxa"/>
            <w:vAlign w:val="center"/>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部门目标：</w:t>
            </w:r>
            <w:r>
              <w:rPr>
                <w:rFonts w:ascii="楷体" w:eastAsia="楷体" w:hAnsi="楷体" w:cs="Arial" w:hint="eastAsia"/>
                <w:sz w:val="24"/>
                <w:szCs w:val="24"/>
              </w:rPr>
              <w:t xml:space="preserve">                 </w:t>
            </w:r>
          </w:p>
          <w:p w:rsidR="005B052D" w:rsidRDefault="00F2608C">
            <w:pPr>
              <w:pStyle w:val="ab"/>
              <w:spacing w:line="360" w:lineRule="auto"/>
              <w:jc w:val="left"/>
              <w:rPr>
                <w:rFonts w:ascii="楷体" w:eastAsia="楷体" w:hAnsi="楷体" w:cs="Arial"/>
                <w:sz w:val="24"/>
              </w:rPr>
            </w:pPr>
            <w:r>
              <w:rPr>
                <w:rFonts w:ascii="楷体" w:eastAsia="楷体" w:hAnsi="楷体" w:cs="Arial" w:hint="eastAsia"/>
                <w:sz w:val="24"/>
              </w:rPr>
              <w:t>采购产品合格率</w:t>
            </w:r>
            <w:r>
              <w:rPr>
                <w:rFonts w:ascii="楷体" w:eastAsia="楷体" w:hAnsi="楷体" w:cs="Arial" w:hint="eastAsia"/>
                <w:sz w:val="24"/>
              </w:rPr>
              <w:t>100%</w:t>
            </w:r>
            <w:r>
              <w:rPr>
                <w:rFonts w:ascii="楷体" w:eastAsia="楷体" w:hAnsi="楷体" w:cs="Arial" w:hint="eastAsia"/>
                <w:sz w:val="24"/>
              </w:rPr>
              <w:t>；</w:t>
            </w:r>
          </w:p>
          <w:p w:rsidR="005B052D" w:rsidRDefault="00F2608C">
            <w:pPr>
              <w:pStyle w:val="ab"/>
              <w:spacing w:line="360" w:lineRule="auto"/>
              <w:jc w:val="left"/>
              <w:rPr>
                <w:rFonts w:ascii="楷体" w:eastAsia="楷体" w:hAnsi="楷体" w:cs="Arial"/>
                <w:sz w:val="24"/>
              </w:rPr>
            </w:pPr>
            <w:r>
              <w:rPr>
                <w:rFonts w:ascii="楷体" w:eastAsia="楷体" w:hAnsi="楷体" w:cs="Arial" w:hint="eastAsia"/>
                <w:sz w:val="24"/>
              </w:rPr>
              <w:t>顾客满意率≥</w:t>
            </w:r>
            <w:r>
              <w:rPr>
                <w:rFonts w:ascii="楷体" w:eastAsia="楷体" w:hAnsi="楷体" w:cs="Arial" w:hint="eastAsia"/>
                <w:sz w:val="24"/>
              </w:rPr>
              <w:t>95%</w:t>
            </w:r>
            <w:r>
              <w:rPr>
                <w:rFonts w:ascii="楷体" w:eastAsia="楷体" w:hAnsi="楷体" w:cs="Arial" w:hint="eastAsia"/>
                <w:sz w:val="24"/>
              </w:rPr>
              <w:t>；</w:t>
            </w:r>
          </w:p>
          <w:p w:rsidR="005B052D" w:rsidRDefault="00F2608C">
            <w:pPr>
              <w:pStyle w:val="ab"/>
              <w:spacing w:line="360" w:lineRule="auto"/>
              <w:jc w:val="left"/>
              <w:rPr>
                <w:rFonts w:ascii="楷体" w:eastAsia="楷体" w:hAnsi="楷体" w:cs="Arial"/>
                <w:sz w:val="24"/>
              </w:rPr>
            </w:pPr>
            <w:r>
              <w:rPr>
                <w:rFonts w:ascii="楷体" w:eastAsia="楷体" w:hAnsi="楷体" w:cs="Arial" w:hint="eastAsia"/>
                <w:sz w:val="24"/>
              </w:rPr>
              <w:t>固体废弃物有效处置率</w:t>
            </w:r>
            <w:r>
              <w:rPr>
                <w:rFonts w:ascii="楷体" w:eastAsia="楷体" w:hAnsi="楷体" w:cs="Arial" w:hint="eastAsia"/>
                <w:sz w:val="24"/>
              </w:rPr>
              <w:t>100%</w:t>
            </w:r>
            <w:r>
              <w:rPr>
                <w:rFonts w:ascii="楷体" w:eastAsia="楷体" w:hAnsi="楷体" w:cs="Arial" w:hint="eastAsia"/>
                <w:sz w:val="24"/>
              </w:rPr>
              <w:t>；</w:t>
            </w:r>
          </w:p>
          <w:p w:rsidR="005B052D" w:rsidRDefault="00F2608C">
            <w:pPr>
              <w:pStyle w:val="ab"/>
              <w:spacing w:line="360" w:lineRule="auto"/>
              <w:jc w:val="left"/>
              <w:rPr>
                <w:rFonts w:ascii="楷体" w:eastAsia="楷体" w:hAnsi="楷体" w:cs="Arial"/>
                <w:sz w:val="24"/>
              </w:rPr>
            </w:pPr>
            <w:r>
              <w:rPr>
                <w:rFonts w:ascii="楷体" w:eastAsia="楷体" w:hAnsi="楷体" w:cs="Arial" w:hint="eastAsia"/>
                <w:sz w:val="24"/>
              </w:rPr>
              <w:t>火灾发生率</w:t>
            </w:r>
            <w:r>
              <w:rPr>
                <w:rFonts w:ascii="楷体" w:eastAsia="楷体" w:hAnsi="楷体" w:cs="Arial" w:hint="eastAsia"/>
                <w:sz w:val="24"/>
              </w:rPr>
              <w:t>0</w:t>
            </w:r>
            <w:r>
              <w:rPr>
                <w:rFonts w:ascii="楷体" w:eastAsia="楷体" w:hAnsi="楷体" w:cs="Arial" w:hint="eastAsia"/>
                <w:sz w:val="24"/>
              </w:rPr>
              <w:t>；</w:t>
            </w:r>
          </w:p>
          <w:p w:rsidR="005B052D" w:rsidRDefault="00F2608C">
            <w:pPr>
              <w:pStyle w:val="ab"/>
              <w:spacing w:line="360" w:lineRule="auto"/>
              <w:jc w:val="left"/>
              <w:rPr>
                <w:rFonts w:ascii="楷体" w:eastAsia="楷体" w:hAnsi="楷体" w:cs="Arial"/>
                <w:sz w:val="24"/>
              </w:rPr>
            </w:pPr>
            <w:r>
              <w:rPr>
                <w:rFonts w:ascii="楷体" w:eastAsia="楷体" w:hAnsi="楷体" w:cs="Arial" w:hint="eastAsia"/>
                <w:sz w:val="24"/>
              </w:rPr>
              <w:t>触电事故发生率</w:t>
            </w:r>
            <w:r>
              <w:rPr>
                <w:rFonts w:ascii="楷体" w:eastAsia="楷体" w:hAnsi="楷体" w:cs="Arial" w:hint="eastAsia"/>
                <w:sz w:val="24"/>
              </w:rPr>
              <w:t>0</w:t>
            </w:r>
            <w:r>
              <w:rPr>
                <w:rFonts w:ascii="楷体" w:eastAsia="楷体" w:hAnsi="楷体" w:cs="Arial" w:hint="eastAsia"/>
                <w:sz w:val="24"/>
              </w:rPr>
              <w:t>；</w:t>
            </w:r>
          </w:p>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人身伤害发生率</w:t>
            </w:r>
            <w:r>
              <w:rPr>
                <w:rFonts w:ascii="楷体" w:eastAsia="楷体" w:hAnsi="楷体" w:cs="Arial" w:hint="eastAsia"/>
                <w:sz w:val="24"/>
                <w:szCs w:val="24"/>
              </w:rPr>
              <w:t>0</w:t>
            </w:r>
            <w:r>
              <w:rPr>
                <w:rFonts w:ascii="楷体" w:eastAsia="楷体" w:hAnsi="楷体" w:cs="Arial" w:hint="eastAsia"/>
                <w:sz w:val="24"/>
                <w:szCs w:val="24"/>
              </w:rPr>
              <w:t>；</w:t>
            </w:r>
          </w:p>
          <w:p w:rsidR="005B052D" w:rsidRDefault="00F2608C">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Pr>
                <w:rFonts w:ascii="楷体" w:eastAsia="楷体" w:hAnsi="楷体" w:cs="Arial" w:hint="eastAsia"/>
                <w:sz w:val="24"/>
                <w:szCs w:val="24"/>
              </w:rPr>
              <w:t>2022.</w:t>
            </w:r>
            <w:r>
              <w:rPr>
                <w:rFonts w:ascii="楷体" w:eastAsia="楷体" w:hAnsi="楷体" w:cs="Arial" w:hint="eastAsia"/>
                <w:sz w:val="24"/>
                <w:szCs w:val="24"/>
              </w:rPr>
              <w:t>7</w:t>
            </w:r>
            <w:r>
              <w:rPr>
                <w:rFonts w:ascii="楷体" w:eastAsia="楷体" w:hAnsi="楷体" w:cs="Arial" w:hint="eastAsia"/>
                <w:sz w:val="24"/>
                <w:szCs w:val="24"/>
              </w:rPr>
              <w:t>.</w:t>
            </w:r>
            <w:r>
              <w:rPr>
                <w:rFonts w:ascii="楷体" w:eastAsia="楷体" w:hAnsi="楷体" w:cs="Arial" w:hint="eastAsia"/>
                <w:sz w:val="24"/>
                <w:szCs w:val="24"/>
              </w:rPr>
              <w:t>6</w:t>
            </w:r>
            <w:r>
              <w:rPr>
                <w:rFonts w:ascii="楷体" w:eastAsia="楷体" w:hAnsi="楷体" w:cs="Arial" w:hint="eastAsia"/>
                <w:sz w:val="24"/>
                <w:szCs w:val="24"/>
              </w:rPr>
              <w:t>日经查已完成。</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B052D">
        <w:trPr>
          <w:trHeight w:val="542"/>
        </w:trPr>
        <w:tc>
          <w:tcPr>
            <w:tcW w:w="1809" w:type="dxa"/>
            <w:vAlign w:val="center"/>
          </w:tcPr>
          <w:p w:rsidR="005B052D" w:rsidRDefault="00F2608C">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F2608C">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5B052D" w:rsidRDefault="00F2608C">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产品的实现过程策划主要由总经理和供销部负责人负责完成，过程策划包含了教学仪器、教学设备、实验室设备、多媒体设备、数字化校园设备、办公用品、课桌椅、学生床、厨房设备、家用电器、玩具、照相器材、体育用品及器材、乐器、工艺美术品、计算机及配件、办公耗材及设备的销售所需要达到的质量目标和要求。</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w:t>
            </w:r>
            <w:r>
              <w:rPr>
                <w:rFonts w:ascii="楷体" w:eastAsia="楷体" w:hAnsi="楷体" w:cs="楷体"/>
                <w:kern w:val="0"/>
                <w:szCs w:val="24"/>
              </w:rPr>
              <w:t>GB/T 16868-2009</w:t>
            </w:r>
            <w:r>
              <w:rPr>
                <w:rFonts w:ascii="楷体" w:eastAsia="楷体" w:hAnsi="楷体" w:cs="楷体" w:hint="eastAsia"/>
                <w:kern w:val="0"/>
                <w:szCs w:val="24"/>
              </w:rPr>
              <w:t>和客户要求等。</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编制了相应的过程文件：</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）编制了销售服务流程：招投标</w:t>
            </w:r>
            <w:r>
              <w:rPr>
                <w:rFonts w:ascii="楷体" w:eastAsia="楷体" w:hAnsi="楷体" w:cs="楷体" w:hint="eastAsia"/>
                <w:kern w:val="0"/>
                <w:szCs w:val="24"/>
              </w:rPr>
              <w:t>/</w:t>
            </w:r>
            <w:r>
              <w:rPr>
                <w:rFonts w:ascii="楷体" w:eastAsia="楷体" w:hAnsi="楷体" w:cs="楷体" w:hint="eastAsia"/>
                <w:kern w:val="0"/>
                <w:szCs w:val="24"/>
              </w:rPr>
              <w:t>业务洽谈</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进货检验</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交付；</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）制定了作业指导书《销售管理规定》、《营销风险控制管理制度》、《顾客投诉处理管理制度》、《销售服务规范》、《采购物资检验规范》、《用户服务标准》、《采购物资质量索赔规定》；</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r>
              <w:rPr>
                <w:rFonts w:ascii="楷体" w:eastAsia="楷体" w:hAnsi="楷体" w:cs="楷体" w:hint="eastAsia"/>
                <w:szCs w:val="24"/>
              </w:rPr>
              <w:t>《采购物资检验规范》、《</w:t>
            </w:r>
            <w:r>
              <w:rPr>
                <w:rFonts w:ascii="楷体" w:eastAsia="楷体" w:hAnsi="楷体" w:cs="楷体" w:hint="eastAsia"/>
                <w:kern w:val="0"/>
                <w:szCs w:val="24"/>
              </w:rPr>
              <w:t>销售服务</w:t>
            </w:r>
            <w:r>
              <w:rPr>
                <w:rFonts w:ascii="楷体" w:eastAsia="楷体" w:hAnsi="楷体" w:cs="楷体" w:hint="eastAsia"/>
                <w:szCs w:val="24"/>
              </w:rPr>
              <w:t>规范》；</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）现场对销售各过程填写有产品检验记录、销售服务质量检查报告、发货单等各种监视和测量记录；</w:t>
            </w:r>
          </w:p>
          <w:p w:rsidR="005B052D" w:rsidRDefault="00F2608C">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w:t>
            </w:r>
            <w:r>
              <w:rPr>
                <w:rFonts w:ascii="楷体" w:eastAsia="楷体" w:hAnsi="楷体" w:cs="楷体" w:hint="eastAsia"/>
                <w:kern w:val="0"/>
                <w:szCs w:val="24"/>
              </w:rPr>
              <w:t>源的提供（包括场所、人力、物力、设备设施等）。</w:t>
            </w:r>
          </w:p>
          <w:p w:rsidR="005B052D" w:rsidRDefault="00F2608C">
            <w:pPr>
              <w:pStyle w:val="aa"/>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组织目前产品运输过程外包，按照采购的控制要求进行管理，到目前为止，组织运行没有变更，问其有关要求，基本了解。</w:t>
            </w:r>
          </w:p>
          <w:p w:rsidR="005B052D" w:rsidRDefault="00F2608C">
            <w:pPr>
              <w:pStyle w:val="aa"/>
              <w:spacing w:line="360" w:lineRule="auto"/>
              <w:ind w:left="420"/>
              <w:jc w:val="left"/>
              <w:rPr>
                <w:rFonts w:ascii="楷体" w:eastAsia="楷体" w:hAnsi="楷体" w:cs="楷体"/>
                <w:szCs w:val="24"/>
              </w:rPr>
            </w:pPr>
            <w:r>
              <w:rPr>
                <w:rFonts w:ascii="楷体" w:eastAsia="楷体" w:hAnsi="楷体" w:cs="楷体" w:hint="eastAsia"/>
                <w:kern w:val="0"/>
                <w:szCs w:val="24"/>
              </w:rPr>
              <w:lastRenderedPageBreak/>
              <w:t>该公司销售服务提供过程策划符合要求。</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B052D">
        <w:trPr>
          <w:trHeight w:val="1255"/>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5B052D" w:rsidRDefault="00F2608C">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5B052D" w:rsidRDefault="00F2608C">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教学设备、实验室设备、多媒体设备、数字化校园设备、办公用品、课桌椅、学生床、厨房设备、家用电器、玩具、照相器材、体育用品及器材、乐器、工艺美术品、计算机及配件、办公耗材及设备的销售，不需要再设计开发，</w:t>
            </w:r>
            <w:r>
              <w:rPr>
                <w:rFonts w:ascii="楷体" w:eastAsia="楷体" w:hAnsi="楷体" w:hint="eastAsia"/>
                <w:bCs/>
                <w:sz w:val="24"/>
                <w:szCs w:val="24"/>
              </w:rPr>
              <w:t>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产品和服务的设计和开发”的要求确认为不适用，该不适用不影响组织确保产品和服务合格以及增强顾客满意的能力或责任，删减适宜。</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1255"/>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5B052D" w:rsidRDefault="00F2608C">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5B052D" w:rsidRPr="00F000AA"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Pr>
                <w:rFonts w:ascii="楷体" w:eastAsia="楷体" w:hAnsi="楷体" w:hint="eastAsia"/>
                <w:sz w:val="24"/>
                <w:szCs w:val="24"/>
              </w:rPr>
              <w:t>查见《外部提供过程产品服务控制程序</w:t>
            </w:r>
            <w:r>
              <w:rPr>
                <w:rFonts w:ascii="楷体" w:eastAsia="楷体" w:hAnsi="楷体" w:hint="eastAsia"/>
                <w:sz w:val="24"/>
                <w:szCs w:val="24"/>
              </w:rPr>
              <w:t>HNTH</w:t>
            </w:r>
            <w:r>
              <w:rPr>
                <w:rFonts w:ascii="楷体" w:eastAsia="楷体" w:hAnsi="楷体" w:hint="eastAsia"/>
                <w:sz w:val="24"/>
                <w:szCs w:val="24"/>
              </w:rPr>
              <w:t>.CX23</w:t>
            </w:r>
            <w:r>
              <w:rPr>
                <w:rFonts w:ascii="楷体" w:eastAsia="楷体" w:hAnsi="楷体" w:hint="eastAsia"/>
                <w:sz w:val="24"/>
                <w:szCs w:val="24"/>
              </w:rPr>
              <w:t>-2020</w:t>
            </w:r>
            <w:r>
              <w:rPr>
                <w:rFonts w:ascii="楷体" w:eastAsia="楷体" w:hAnsi="楷体" w:hint="eastAsia"/>
                <w:sz w:val="24"/>
                <w:szCs w:val="24"/>
              </w:rPr>
              <w:t>》，</w:t>
            </w:r>
            <w:r>
              <w:rPr>
                <w:rFonts w:ascii="楷体" w:eastAsia="楷体" w:hAnsi="楷体" w:cs="楷体" w:hint="eastAsia"/>
                <w:sz w:val="24"/>
                <w:szCs w:val="24"/>
              </w:rPr>
              <w:t>规定了采购物资分类、供方评价与管理状况、采购信息、采购产品验证等内容。对采购的物资进行分类，并依据重要程度分别予</w:t>
            </w:r>
            <w:r>
              <w:rPr>
                <w:rFonts w:ascii="楷体" w:eastAsia="楷体" w:hAnsi="楷体" w:hint="eastAsia"/>
                <w:sz w:val="24"/>
                <w:szCs w:val="24"/>
              </w:rPr>
              <w:t>以控制。</w:t>
            </w:r>
          </w:p>
          <w:p w:rsidR="005B052D" w:rsidRPr="00F000AA"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F000AA">
              <w:rPr>
                <w:rFonts w:ascii="楷体" w:eastAsia="楷体" w:hAnsi="楷体" w:cs="Arial" w:hint="eastAsia"/>
                <w:sz w:val="24"/>
                <w:szCs w:val="24"/>
              </w:rPr>
              <w:t>提供了《合格供方名录》，收录四川海翔教学设备有限公司、河北永烁文教体育用品制造有限公司、上海瀚景电子科技有限公司、上海天大科教器材有限公司、诸</w:t>
            </w:r>
            <w:proofErr w:type="gramStart"/>
            <w:r w:rsidRPr="00F000AA">
              <w:rPr>
                <w:rFonts w:ascii="楷体" w:eastAsia="楷体" w:hAnsi="楷体" w:cs="Arial" w:hint="eastAsia"/>
                <w:sz w:val="24"/>
                <w:szCs w:val="24"/>
              </w:rPr>
              <w:t>城市华钢机械</w:t>
            </w:r>
            <w:proofErr w:type="gramEnd"/>
            <w:r w:rsidRPr="00F000AA">
              <w:rPr>
                <w:rFonts w:ascii="楷体" w:eastAsia="楷体" w:hAnsi="楷体" w:cs="Arial" w:hint="eastAsia"/>
                <w:sz w:val="24"/>
                <w:szCs w:val="24"/>
              </w:rPr>
              <w:t>有限公司等合格供方和运输外包方河南豫</w:t>
            </w:r>
            <w:proofErr w:type="gramStart"/>
            <w:r w:rsidRPr="00F000AA">
              <w:rPr>
                <w:rFonts w:ascii="楷体" w:eastAsia="楷体" w:hAnsi="楷体" w:cs="Arial" w:hint="eastAsia"/>
                <w:sz w:val="24"/>
                <w:szCs w:val="24"/>
              </w:rPr>
              <w:t>鑫</w:t>
            </w:r>
            <w:proofErr w:type="gramEnd"/>
            <w:r w:rsidRPr="00F000AA">
              <w:rPr>
                <w:rFonts w:ascii="楷体" w:eastAsia="楷体" w:hAnsi="楷体" w:cs="Arial" w:hint="eastAsia"/>
                <w:sz w:val="24"/>
                <w:szCs w:val="24"/>
              </w:rPr>
              <w:fldChar w:fldCharType="begin"/>
            </w:r>
            <w:r w:rsidRPr="00F000AA">
              <w:rPr>
                <w:rFonts w:ascii="楷体" w:eastAsia="楷体" w:hAnsi="楷体" w:cs="Arial" w:hint="eastAsia"/>
                <w:sz w:val="24"/>
                <w:szCs w:val="24"/>
              </w:rPr>
              <w:instrText xml:space="preserve"> HYPERLINK "http://shop1358828648099.1688.com/" </w:instrText>
            </w:r>
            <w:r w:rsidRPr="00F000AA">
              <w:rPr>
                <w:rFonts w:ascii="楷体" w:eastAsia="楷体" w:hAnsi="楷体" w:cs="Arial" w:hint="eastAsia"/>
                <w:sz w:val="24"/>
                <w:szCs w:val="24"/>
              </w:rPr>
              <w:fldChar w:fldCharType="separate"/>
            </w:r>
            <w:r w:rsidRPr="00F000AA">
              <w:rPr>
                <w:rFonts w:ascii="楷体" w:eastAsia="楷体" w:hAnsi="楷体" w:cs="Arial" w:hint="eastAsia"/>
                <w:sz w:val="24"/>
                <w:szCs w:val="24"/>
              </w:rPr>
              <w:t>物流运输公司</w:t>
            </w:r>
            <w:r w:rsidRPr="00F000AA">
              <w:rPr>
                <w:rFonts w:ascii="楷体" w:eastAsia="楷体" w:hAnsi="楷体" w:cs="Arial" w:hint="eastAsia"/>
                <w:sz w:val="24"/>
                <w:szCs w:val="24"/>
              </w:rPr>
              <w:fldChar w:fldCharType="end"/>
            </w:r>
            <w:r w:rsidRPr="00F000AA">
              <w:rPr>
                <w:rFonts w:ascii="楷体" w:eastAsia="楷体" w:hAnsi="楷体" w:cs="Arial" w:hint="eastAsia"/>
                <w:sz w:val="24"/>
                <w:szCs w:val="24"/>
              </w:rPr>
              <w:t>，有供方名称，供应产品、联系人、联系电话、供方地址等信息，编制：邵文胜，批准：王秀英，日期：</w:t>
            </w:r>
            <w:r w:rsidRPr="00F000AA">
              <w:rPr>
                <w:rFonts w:ascii="楷体" w:eastAsia="楷体" w:hAnsi="楷体" w:cs="Arial" w:hint="eastAsia"/>
                <w:sz w:val="24"/>
                <w:szCs w:val="24"/>
              </w:rPr>
              <w:t>202</w:t>
            </w:r>
            <w:r w:rsidRPr="00F000AA">
              <w:rPr>
                <w:rFonts w:ascii="楷体" w:eastAsia="楷体" w:hAnsi="楷体" w:cs="Arial" w:hint="eastAsia"/>
                <w:sz w:val="24"/>
                <w:szCs w:val="24"/>
              </w:rPr>
              <w:t>0</w:t>
            </w:r>
            <w:r w:rsidRPr="00F000AA">
              <w:rPr>
                <w:rFonts w:ascii="楷体" w:eastAsia="楷体" w:hAnsi="楷体" w:cs="Arial" w:hint="eastAsia"/>
                <w:sz w:val="24"/>
                <w:szCs w:val="24"/>
              </w:rPr>
              <w:t>年</w:t>
            </w:r>
            <w:r w:rsidRPr="00F000AA">
              <w:rPr>
                <w:rFonts w:ascii="楷体" w:eastAsia="楷体" w:hAnsi="楷体" w:cs="Arial" w:hint="eastAsia"/>
                <w:sz w:val="24"/>
                <w:szCs w:val="24"/>
              </w:rPr>
              <w:t>12</w:t>
            </w:r>
            <w:r w:rsidRPr="00F000AA">
              <w:rPr>
                <w:rFonts w:ascii="楷体" w:eastAsia="楷体" w:hAnsi="楷体" w:cs="Arial" w:hint="eastAsia"/>
                <w:sz w:val="24"/>
                <w:szCs w:val="24"/>
              </w:rPr>
              <w:t>月</w:t>
            </w:r>
            <w:r w:rsidRPr="00F000AA">
              <w:rPr>
                <w:rFonts w:ascii="楷体" w:eastAsia="楷体" w:hAnsi="楷体" w:cs="Arial" w:hint="eastAsia"/>
                <w:sz w:val="24"/>
                <w:szCs w:val="24"/>
              </w:rPr>
              <w:t>2</w:t>
            </w:r>
            <w:r w:rsidRPr="00F000AA">
              <w:rPr>
                <w:rFonts w:ascii="楷体" w:eastAsia="楷体" w:hAnsi="楷体" w:cs="Arial" w:hint="eastAsia"/>
                <w:sz w:val="24"/>
                <w:szCs w:val="24"/>
              </w:rPr>
              <w:t>5</w:t>
            </w:r>
            <w:r w:rsidRPr="00F000AA">
              <w:rPr>
                <w:rFonts w:ascii="楷体" w:eastAsia="楷体" w:hAnsi="楷体" w:cs="Arial" w:hint="eastAsia"/>
                <w:sz w:val="24"/>
                <w:szCs w:val="24"/>
              </w:rPr>
              <w:t>日。</w:t>
            </w: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F000AA">
              <w:rPr>
                <w:rFonts w:ascii="楷体" w:eastAsia="楷体" w:hAnsi="楷体" w:cs="Arial" w:hint="eastAsia"/>
                <w:sz w:val="24"/>
                <w:szCs w:val="24"/>
              </w:rPr>
              <w:t>查见“合格供方评价准则</w:t>
            </w:r>
            <w:r>
              <w:rPr>
                <w:rFonts w:ascii="楷体" w:eastAsia="楷体" w:hAnsi="楷体" w:cs="Arial" w:hint="eastAsia"/>
                <w:sz w:val="24"/>
                <w:szCs w:val="24"/>
              </w:rPr>
              <w:t>”</w:t>
            </w:r>
            <w:r w:rsidRPr="00F000AA">
              <w:rPr>
                <w:rFonts w:ascii="楷体" w:eastAsia="楷体" w:hAnsi="楷体" w:cs="Arial" w:hint="eastAsia"/>
                <w:sz w:val="24"/>
                <w:szCs w:val="24"/>
              </w:rPr>
              <w:t>“供方</w:t>
            </w:r>
            <w:r w:rsidRPr="00F000AA">
              <w:rPr>
                <w:rFonts w:ascii="楷体" w:eastAsia="楷体" w:hAnsi="楷体" w:cs="Arial" w:hint="eastAsia"/>
                <w:sz w:val="24"/>
                <w:szCs w:val="24"/>
              </w:rPr>
              <w:t>调查表”</w:t>
            </w:r>
            <w:r>
              <w:rPr>
                <w:rFonts w:ascii="楷体" w:eastAsia="楷体" w:hAnsi="楷体" w:cs="Arial" w:hint="eastAsia"/>
                <w:sz w:val="24"/>
                <w:szCs w:val="24"/>
              </w:rPr>
              <w:t>、“合格供方评价统计记录”，有供方名称、评价项目（质量、交货能力、价格、业绩、服务等）、评价结果等内容，对以上供方和外包方进行了调查考核和评价，评价人邵文胜、王传善、刘艳军等，批准王秀英，评价日期</w:t>
            </w:r>
            <w:r>
              <w:rPr>
                <w:rFonts w:ascii="楷体" w:eastAsia="楷体" w:hAnsi="楷体" w:cs="Arial" w:hint="eastAsia"/>
                <w:sz w:val="24"/>
                <w:szCs w:val="24"/>
              </w:rPr>
              <w:t>2022.</w:t>
            </w:r>
            <w:r>
              <w:rPr>
                <w:rFonts w:ascii="楷体" w:eastAsia="楷体" w:hAnsi="楷体" w:cs="Arial" w:hint="eastAsia"/>
                <w:sz w:val="24"/>
                <w:szCs w:val="24"/>
              </w:rPr>
              <w:t>6</w:t>
            </w:r>
            <w:r>
              <w:rPr>
                <w:rFonts w:ascii="楷体" w:eastAsia="楷体" w:hAnsi="楷体" w:cs="Arial" w:hint="eastAsia"/>
                <w:sz w:val="24"/>
                <w:szCs w:val="24"/>
              </w:rPr>
              <w:t>.1</w:t>
            </w:r>
            <w:r>
              <w:rPr>
                <w:rFonts w:ascii="楷体" w:eastAsia="楷体" w:hAnsi="楷体" w:cs="Arial" w:hint="eastAsia"/>
                <w:sz w:val="24"/>
                <w:szCs w:val="24"/>
              </w:rPr>
              <w:t>2</w:t>
            </w:r>
            <w:r>
              <w:rPr>
                <w:rFonts w:ascii="楷体" w:eastAsia="楷体" w:hAnsi="楷体" w:cs="Arial" w:hint="eastAsia"/>
                <w:sz w:val="24"/>
                <w:szCs w:val="24"/>
              </w:rPr>
              <w:t>日。</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企业在对供方进行选择和评价时，收集了企业的相关产品的说明书、检验报告、合格证、相关资质等。</w:t>
            </w:r>
          </w:p>
          <w:p w:rsidR="005B052D" w:rsidRDefault="00F2608C">
            <w:pPr>
              <w:tabs>
                <w:tab w:val="left" w:pos="6597"/>
              </w:tabs>
              <w:autoSpaceDE w:val="0"/>
              <w:autoSpaceDN w:val="0"/>
              <w:adjustRightInd w:val="0"/>
              <w:snapToGrid w:val="0"/>
              <w:spacing w:line="360" w:lineRule="auto"/>
              <w:ind w:leftChars="200" w:left="420" w:rightChars="-3" w:right="-6"/>
              <w:rPr>
                <w:rFonts w:ascii="楷体" w:eastAsia="楷体" w:hAnsi="楷体" w:cs="楷体"/>
                <w:sz w:val="24"/>
                <w:szCs w:val="24"/>
              </w:rPr>
            </w:pPr>
            <w:r>
              <w:rPr>
                <w:rFonts w:ascii="楷体" w:eastAsia="楷体" w:hAnsi="楷体" w:cs="楷体" w:hint="eastAsia"/>
                <w:sz w:val="24"/>
                <w:szCs w:val="24"/>
              </w:rPr>
              <w:lastRenderedPageBreak/>
              <w:t>供销部经理介绍，根据销售产品及交付时间的需要提报采购申请，经批准后组织实施采购。提供了采购</w:t>
            </w:r>
            <w:r>
              <w:rPr>
                <w:rFonts w:ascii="楷体" w:eastAsia="楷体" w:hAnsi="楷体" w:cs="楷体" w:hint="eastAsia"/>
                <w:sz w:val="24"/>
                <w:szCs w:val="24"/>
              </w:rPr>
              <w:t>计划</w:t>
            </w:r>
            <w:r>
              <w:rPr>
                <w:rFonts w:ascii="楷体" w:eastAsia="楷体" w:hAnsi="楷体" w:cs="楷体" w:hint="eastAsia"/>
                <w:sz w:val="24"/>
                <w:szCs w:val="24"/>
              </w:rPr>
              <w:t>多份，</w:t>
            </w:r>
          </w:p>
          <w:p w:rsidR="005B052D" w:rsidRDefault="00F2608C">
            <w:pPr>
              <w:spacing w:line="360" w:lineRule="auto"/>
              <w:ind w:firstLineChars="200" w:firstLine="480"/>
              <w:rPr>
                <w:rFonts w:ascii="楷体" w:eastAsia="楷体" w:hAnsi="楷体" w:cs="Arial"/>
                <w:sz w:val="24"/>
                <w:szCs w:val="24"/>
              </w:rPr>
            </w:pPr>
            <w:r>
              <w:rPr>
                <w:rFonts w:ascii="楷体" w:eastAsia="楷体" w:hAnsi="楷体" w:cs="楷体" w:hint="eastAsia"/>
                <w:sz w:val="24"/>
                <w:szCs w:val="24"/>
              </w:rPr>
              <w:t>抽查</w:t>
            </w:r>
            <w:r>
              <w:rPr>
                <w:rFonts w:ascii="楷体" w:eastAsia="楷体" w:hAnsi="楷体" w:cs="楷体" w:hint="eastAsia"/>
                <w:sz w:val="24"/>
                <w:szCs w:val="24"/>
              </w:rPr>
              <w:t>2022.1.</w:t>
            </w:r>
            <w:r>
              <w:rPr>
                <w:rFonts w:ascii="楷体" w:eastAsia="楷体" w:hAnsi="楷体" w:cs="楷体" w:hint="eastAsia"/>
                <w:sz w:val="24"/>
                <w:szCs w:val="24"/>
              </w:rPr>
              <w:t>3</w:t>
            </w:r>
            <w:r>
              <w:rPr>
                <w:rFonts w:ascii="楷体" w:eastAsia="楷体" w:hAnsi="楷体" w:cs="楷体" w:hint="eastAsia"/>
                <w:sz w:val="24"/>
                <w:szCs w:val="24"/>
              </w:rPr>
              <w:t>日采购</w:t>
            </w:r>
            <w:r>
              <w:rPr>
                <w:rFonts w:ascii="楷体" w:eastAsia="楷体" w:hAnsi="楷体" w:cs="楷体" w:hint="eastAsia"/>
                <w:sz w:val="24"/>
                <w:szCs w:val="24"/>
              </w:rPr>
              <w:t>计划</w:t>
            </w:r>
            <w:r>
              <w:rPr>
                <w:rFonts w:ascii="楷体" w:eastAsia="楷体" w:hAnsi="楷体" w:cs="楷体" w:hint="eastAsia"/>
                <w:sz w:val="24"/>
                <w:szCs w:val="24"/>
              </w:rPr>
              <w:t>，</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采购</w:t>
            </w:r>
            <w:r>
              <w:rPr>
                <w:rFonts w:ascii="楷体" w:eastAsia="楷体" w:hAnsi="楷体" w:cs="Arial" w:hint="eastAsia"/>
                <w:sz w:val="24"/>
                <w:szCs w:val="24"/>
              </w:rPr>
              <w:t>物品名称</w:t>
            </w:r>
            <w:r>
              <w:rPr>
                <w:rFonts w:ascii="楷体" w:eastAsia="楷体" w:hAnsi="楷体" w:cs="Arial" w:hint="eastAsia"/>
                <w:sz w:val="24"/>
                <w:szCs w:val="24"/>
              </w:rPr>
              <w:t>：</w:t>
            </w:r>
            <w:r>
              <w:rPr>
                <w:rFonts w:ascii="楷体" w:eastAsia="楷体" w:hAnsi="楷体" w:cs="Arial" w:hint="eastAsia"/>
                <w:sz w:val="24"/>
                <w:szCs w:val="24"/>
              </w:rPr>
              <w:t>12</w:t>
            </w:r>
            <w:r>
              <w:rPr>
                <w:rFonts w:ascii="楷体" w:eastAsia="楷体" w:hAnsi="楷体" w:cs="Arial" w:hint="eastAsia"/>
                <w:sz w:val="24"/>
                <w:szCs w:val="24"/>
              </w:rPr>
              <w:t>色铅笔</w:t>
            </w:r>
            <w:r>
              <w:rPr>
                <w:rFonts w:ascii="楷体" w:eastAsia="楷体" w:hAnsi="楷体" w:cs="Arial" w:hint="eastAsia"/>
                <w:sz w:val="24"/>
                <w:szCs w:val="24"/>
              </w:rPr>
              <w:t>、</w:t>
            </w:r>
            <w:r>
              <w:rPr>
                <w:rFonts w:ascii="楷体" w:eastAsia="楷体" w:hAnsi="楷体" w:cs="Arial" w:hint="eastAsia"/>
                <w:sz w:val="24"/>
                <w:szCs w:val="24"/>
              </w:rPr>
              <w:t>水彩画工具盒</w:t>
            </w:r>
            <w:r>
              <w:rPr>
                <w:rFonts w:ascii="楷体" w:eastAsia="楷体" w:hAnsi="楷体" w:cs="Arial" w:hint="eastAsia"/>
                <w:sz w:val="24"/>
                <w:szCs w:val="24"/>
              </w:rPr>
              <w:t>、</w:t>
            </w:r>
            <w:r>
              <w:rPr>
                <w:rFonts w:ascii="楷体" w:eastAsia="楷体" w:hAnsi="楷体" w:cs="Arial" w:hint="eastAsia"/>
                <w:sz w:val="24"/>
                <w:szCs w:val="24"/>
              </w:rPr>
              <w:t>闭路电视</w:t>
            </w:r>
            <w:r>
              <w:rPr>
                <w:rFonts w:ascii="楷体" w:eastAsia="楷体" w:hAnsi="楷体" w:cs="Arial" w:hint="eastAsia"/>
                <w:sz w:val="24"/>
                <w:szCs w:val="24"/>
              </w:rPr>
              <w:t>、</w:t>
            </w:r>
            <w:r>
              <w:rPr>
                <w:rFonts w:ascii="楷体" w:eastAsia="楷体" w:hAnsi="楷体" w:cs="Arial" w:hint="eastAsia"/>
                <w:sz w:val="24"/>
                <w:szCs w:val="24"/>
              </w:rPr>
              <w:t>照相机</w:t>
            </w:r>
            <w:r>
              <w:rPr>
                <w:rFonts w:ascii="楷体" w:eastAsia="楷体" w:hAnsi="楷体" w:cs="Arial" w:hint="eastAsia"/>
                <w:sz w:val="24"/>
                <w:szCs w:val="24"/>
              </w:rPr>
              <w:t>、</w:t>
            </w:r>
            <w:r>
              <w:rPr>
                <w:rFonts w:ascii="楷体" w:eastAsia="楷体" w:hAnsi="楷体" w:cs="Arial" w:hint="eastAsia"/>
                <w:sz w:val="24"/>
                <w:szCs w:val="24"/>
              </w:rPr>
              <w:t>录像机</w:t>
            </w:r>
            <w:r>
              <w:rPr>
                <w:rFonts w:ascii="楷体" w:eastAsia="楷体" w:hAnsi="楷体" w:cs="Arial" w:hint="eastAsia"/>
                <w:sz w:val="24"/>
                <w:szCs w:val="24"/>
              </w:rPr>
              <w:t>、</w:t>
            </w:r>
            <w:r>
              <w:rPr>
                <w:rFonts w:ascii="楷体" w:eastAsia="楷体" w:hAnsi="楷体" w:cs="Arial" w:hint="eastAsia"/>
                <w:sz w:val="24"/>
                <w:szCs w:val="24"/>
              </w:rPr>
              <w:t>几何立体组</w:t>
            </w:r>
            <w:r>
              <w:rPr>
                <w:rFonts w:ascii="楷体" w:eastAsia="楷体" w:hAnsi="楷体" w:cs="Arial" w:hint="eastAsia"/>
                <w:sz w:val="24"/>
                <w:szCs w:val="24"/>
              </w:rPr>
              <w:t>、</w:t>
            </w:r>
            <w:r>
              <w:rPr>
                <w:rFonts w:ascii="楷体" w:eastAsia="楷体" w:hAnsi="楷体" w:cs="Arial" w:hint="eastAsia"/>
                <w:sz w:val="24"/>
                <w:szCs w:val="24"/>
              </w:rPr>
              <w:t>重力演示物理模型</w:t>
            </w:r>
            <w:r>
              <w:rPr>
                <w:rFonts w:ascii="楷体" w:eastAsia="楷体" w:hAnsi="楷体" w:cs="Arial" w:hint="eastAsia"/>
                <w:sz w:val="24"/>
                <w:szCs w:val="24"/>
              </w:rPr>
              <w:t>、</w:t>
            </w:r>
            <w:r>
              <w:rPr>
                <w:rFonts w:ascii="楷体" w:eastAsia="楷体" w:hAnsi="楷体" w:cs="Arial" w:hint="eastAsia"/>
                <w:sz w:val="24"/>
                <w:szCs w:val="24"/>
              </w:rPr>
              <w:t>力的传递演示模型</w:t>
            </w:r>
            <w:r>
              <w:rPr>
                <w:rFonts w:ascii="楷体" w:eastAsia="楷体" w:hAnsi="楷体" w:cs="Arial" w:hint="eastAsia"/>
                <w:sz w:val="24"/>
                <w:szCs w:val="24"/>
              </w:rPr>
              <w:t>、</w:t>
            </w:r>
            <w:r>
              <w:rPr>
                <w:rFonts w:ascii="楷体" w:eastAsia="楷体" w:hAnsi="楷体" w:cs="Arial" w:hint="eastAsia"/>
                <w:sz w:val="24"/>
                <w:szCs w:val="24"/>
              </w:rPr>
              <w:t>监控器</w:t>
            </w:r>
            <w:r>
              <w:rPr>
                <w:rFonts w:ascii="楷体" w:eastAsia="楷体" w:hAnsi="楷体" w:cs="Arial" w:hint="eastAsia"/>
                <w:sz w:val="24"/>
                <w:szCs w:val="24"/>
              </w:rPr>
              <w:t>、</w:t>
            </w:r>
            <w:r>
              <w:rPr>
                <w:rFonts w:ascii="楷体" w:eastAsia="楷体" w:hAnsi="楷体" w:cs="Arial" w:hint="eastAsia"/>
                <w:sz w:val="24"/>
                <w:szCs w:val="24"/>
              </w:rPr>
              <w:t>儿童滑梯</w:t>
            </w:r>
            <w:r>
              <w:rPr>
                <w:rFonts w:ascii="楷体" w:eastAsia="楷体" w:hAnsi="楷体" w:cs="Arial" w:hint="eastAsia"/>
                <w:sz w:val="24"/>
                <w:szCs w:val="24"/>
              </w:rPr>
              <w:t>、</w:t>
            </w:r>
            <w:r>
              <w:rPr>
                <w:rFonts w:ascii="楷体" w:eastAsia="楷体" w:hAnsi="楷体" w:cs="Arial" w:hint="eastAsia"/>
                <w:sz w:val="24"/>
                <w:szCs w:val="24"/>
              </w:rPr>
              <w:t>儿童钻山洞</w:t>
            </w:r>
            <w:r>
              <w:rPr>
                <w:rFonts w:ascii="楷体" w:eastAsia="楷体" w:hAnsi="楷体" w:cs="Arial" w:hint="eastAsia"/>
                <w:sz w:val="24"/>
                <w:szCs w:val="24"/>
              </w:rPr>
              <w:t>、</w:t>
            </w:r>
            <w:r>
              <w:rPr>
                <w:rFonts w:ascii="楷体" w:eastAsia="楷体" w:hAnsi="楷体" w:cs="Arial" w:hint="eastAsia"/>
                <w:sz w:val="24"/>
                <w:szCs w:val="24"/>
              </w:rPr>
              <w:t>七巧板</w:t>
            </w:r>
            <w:r>
              <w:rPr>
                <w:rFonts w:ascii="楷体" w:eastAsia="楷体" w:hAnsi="楷体" w:cs="Arial" w:hint="eastAsia"/>
                <w:sz w:val="24"/>
                <w:szCs w:val="24"/>
              </w:rPr>
              <w:t>······，计划中明确了型号、数量等要求，</w:t>
            </w:r>
            <w:r>
              <w:rPr>
                <w:rFonts w:ascii="楷体" w:eastAsia="楷体" w:hAnsi="楷体" w:cs="Arial" w:hint="eastAsia"/>
                <w:sz w:val="24"/>
                <w:szCs w:val="24"/>
              </w:rPr>
              <w:t>编制：邵文胜</w:t>
            </w:r>
            <w:r>
              <w:rPr>
                <w:rFonts w:ascii="楷体" w:eastAsia="楷体" w:hAnsi="楷体" w:cs="Arial" w:hint="eastAsia"/>
                <w:sz w:val="24"/>
                <w:szCs w:val="24"/>
              </w:rPr>
              <w:t>，</w:t>
            </w:r>
            <w:r>
              <w:rPr>
                <w:rFonts w:ascii="楷体" w:eastAsia="楷体" w:hAnsi="楷体" w:cs="Arial" w:hint="eastAsia"/>
                <w:sz w:val="24"/>
                <w:szCs w:val="24"/>
              </w:rPr>
              <w:t>批准：王秀英</w:t>
            </w:r>
            <w:r>
              <w:rPr>
                <w:rFonts w:ascii="楷体" w:eastAsia="楷体" w:hAnsi="楷体" w:cs="Arial" w:hint="eastAsia"/>
                <w:sz w:val="24"/>
                <w:szCs w:val="24"/>
              </w:rPr>
              <w:t>，到货日期</w:t>
            </w:r>
            <w:r>
              <w:rPr>
                <w:rFonts w:ascii="楷体" w:eastAsia="楷体" w:hAnsi="楷体" w:cs="Arial" w:hint="eastAsia"/>
                <w:sz w:val="24"/>
                <w:szCs w:val="24"/>
              </w:rPr>
              <w:t>2022.1.12.</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抽查</w:t>
            </w:r>
            <w:r>
              <w:rPr>
                <w:rFonts w:ascii="楷体" w:eastAsia="楷体" w:hAnsi="楷体" w:cs="Arial" w:hint="eastAsia"/>
                <w:sz w:val="24"/>
                <w:szCs w:val="24"/>
              </w:rPr>
              <w:t>2022.</w:t>
            </w:r>
            <w:r>
              <w:rPr>
                <w:rFonts w:ascii="楷体" w:eastAsia="楷体" w:hAnsi="楷体" w:cs="Arial" w:hint="eastAsia"/>
                <w:sz w:val="24"/>
                <w:szCs w:val="24"/>
              </w:rPr>
              <w:t>3</w:t>
            </w:r>
            <w:r>
              <w:rPr>
                <w:rFonts w:ascii="楷体" w:eastAsia="楷体" w:hAnsi="楷体" w:cs="Arial" w:hint="eastAsia"/>
                <w:sz w:val="24"/>
                <w:szCs w:val="24"/>
              </w:rPr>
              <w:t>.</w:t>
            </w:r>
            <w:r>
              <w:rPr>
                <w:rFonts w:ascii="楷体" w:eastAsia="楷体" w:hAnsi="楷体" w:cs="Arial" w:hint="eastAsia"/>
                <w:sz w:val="24"/>
                <w:szCs w:val="24"/>
              </w:rPr>
              <w:t>3</w:t>
            </w:r>
            <w:r>
              <w:rPr>
                <w:rFonts w:ascii="楷体" w:eastAsia="楷体" w:hAnsi="楷体" w:cs="Arial" w:hint="eastAsia"/>
                <w:sz w:val="24"/>
                <w:szCs w:val="24"/>
              </w:rPr>
              <w:t>日采购</w:t>
            </w:r>
            <w:r>
              <w:rPr>
                <w:rFonts w:ascii="楷体" w:eastAsia="楷体" w:hAnsi="楷体" w:cs="Arial" w:hint="eastAsia"/>
                <w:sz w:val="24"/>
                <w:szCs w:val="24"/>
              </w:rPr>
              <w:t>计划</w:t>
            </w:r>
            <w:r>
              <w:rPr>
                <w:rFonts w:ascii="楷体" w:eastAsia="楷体" w:hAnsi="楷体" w:cs="Arial" w:hint="eastAsia"/>
                <w:sz w:val="24"/>
                <w:szCs w:val="24"/>
              </w:rPr>
              <w:t>，</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采购</w:t>
            </w:r>
            <w:r>
              <w:rPr>
                <w:rFonts w:ascii="楷体" w:eastAsia="楷体" w:hAnsi="楷体" w:cs="Arial" w:hint="eastAsia"/>
                <w:sz w:val="24"/>
                <w:szCs w:val="24"/>
              </w:rPr>
              <w:t>物品名称</w:t>
            </w:r>
            <w:r>
              <w:rPr>
                <w:rFonts w:ascii="楷体" w:eastAsia="楷体" w:hAnsi="楷体" w:cs="Arial" w:hint="eastAsia"/>
                <w:sz w:val="24"/>
                <w:szCs w:val="24"/>
              </w:rPr>
              <w:t>：</w:t>
            </w:r>
            <w:r>
              <w:rPr>
                <w:rFonts w:ascii="楷体" w:eastAsia="楷体" w:hAnsi="楷体" w:cs="Arial" w:hint="eastAsia"/>
                <w:sz w:val="24"/>
                <w:szCs w:val="24"/>
              </w:rPr>
              <w:t>计数器</w:t>
            </w:r>
            <w:r>
              <w:rPr>
                <w:rFonts w:ascii="楷体" w:eastAsia="楷体" w:hAnsi="楷体" w:cs="Arial" w:hint="eastAsia"/>
                <w:sz w:val="24"/>
                <w:szCs w:val="24"/>
              </w:rPr>
              <w:t>、</w:t>
            </w:r>
            <w:r>
              <w:rPr>
                <w:rFonts w:ascii="楷体" w:eastAsia="楷体" w:hAnsi="楷体" w:cs="Arial" w:hint="eastAsia"/>
                <w:sz w:val="24"/>
                <w:szCs w:val="24"/>
              </w:rPr>
              <w:t>太阳高度测量器</w:t>
            </w:r>
            <w:r>
              <w:rPr>
                <w:rFonts w:ascii="楷体" w:eastAsia="楷体" w:hAnsi="楷体" w:cs="Arial" w:hint="eastAsia"/>
                <w:sz w:val="24"/>
                <w:szCs w:val="24"/>
              </w:rPr>
              <w:t>、</w:t>
            </w:r>
            <w:r>
              <w:rPr>
                <w:rFonts w:ascii="楷体" w:eastAsia="楷体" w:hAnsi="楷体" w:cs="Arial" w:hint="eastAsia"/>
                <w:sz w:val="24"/>
                <w:szCs w:val="24"/>
              </w:rPr>
              <w:t>写生灯</w:t>
            </w:r>
            <w:r>
              <w:rPr>
                <w:rFonts w:ascii="楷体" w:eastAsia="楷体" w:hAnsi="楷体" w:cs="Arial" w:hint="eastAsia"/>
                <w:sz w:val="24"/>
                <w:szCs w:val="24"/>
              </w:rPr>
              <w:t>、</w:t>
            </w:r>
            <w:r>
              <w:rPr>
                <w:rFonts w:ascii="楷体" w:eastAsia="楷体" w:hAnsi="楷体" w:cs="Arial" w:hint="eastAsia"/>
                <w:sz w:val="24"/>
                <w:szCs w:val="24"/>
              </w:rPr>
              <w:t>监控器</w:t>
            </w:r>
            <w:r>
              <w:rPr>
                <w:rFonts w:ascii="楷体" w:eastAsia="楷体" w:hAnsi="楷体" w:cs="Arial" w:hint="eastAsia"/>
                <w:sz w:val="24"/>
                <w:szCs w:val="24"/>
              </w:rPr>
              <w:t>、</w:t>
            </w:r>
            <w:r>
              <w:rPr>
                <w:rFonts w:ascii="楷体" w:eastAsia="楷体" w:hAnsi="楷体" w:cs="Arial" w:hint="eastAsia"/>
                <w:sz w:val="24"/>
                <w:szCs w:val="24"/>
              </w:rPr>
              <w:t>跑步机</w:t>
            </w:r>
            <w:r>
              <w:rPr>
                <w:rFonts w:ascii="楷体" w:eastAsia="楷体" w:hAnsi="楷体" w:cs="Arial" w:hint="eastAsia"/>
                <w:sz w:val="24"/>
                <w:szCs w:val="24"/>
              </w:rPr>
              <w:t>、</w:t>
            </w:r>
            <w:r>
              <w:rPr>
                <w:rFonts w:ascii="楷体" w:eastAsia="楷体" w:hAnsi="楷体" w:cs="Arial" w:hint="eastAsia"/>
                <w:sz w:val="24"/>
                <w:szCs w:val="24"/>
              </w:rPr>
              <w:t>电视</w:t>
            </w:r>
            <w:r>
              <w:rPr>
                <w:rFonts w:ascii="楷体" w:eastAsia="楷体" w:hAnsi="楷体" w:cs="Arial" w:hint="eastAsia"/>
                <w:sz w:val="24"/>
                <w:szCs w:val="24"/>
              </w:rPr>
              <w:t>、</w:t>
            </w:r>
            <w:r>
              <w:rPr>
                <w:rFonts w:ascii="楷体" w:eastAsia="楷体" w:hAnsi="楷体" w:cs="Arial" w:hint="eastAsia"/>
                <w:sz w:val="24"/>
                <w:szCs w:val="24"/>
              </w:rPr>
              <w:t>洗衣机</w:t>
            </w:r>
            <w:r>
              <w:rPr>
                <w:rFonts w:ascii="楷体" w:eastAsia="楷体" w:hAnsi="楷体" w:cs="Arial" w:hint="eastAsia"/>
                <w:sz w:val="24"/>
                <w:szCs w:val="24"/>
              </w:rPr>
              <w:t>、</w:t>
            </w:r>
            <w:r>
              <w:rPr>
                <w:rFonts w:ascii="楷体" w:eastAsia="楷体" w:hAnsi="楷体" w:cs="Arial" w:hint="eastAsia"/>
                <w:sz w:val="24"/>
                <w:szCs w:val="24"/>
              </w:rPr>
              <w:t>投影机</w:t>
            </w:r>
            <w:r>
              <w:rPr>
                <w:rFonts w:ascii="楷体" w:eastAsia="楷体" w:hAnsi="楷体" w:cs="Arial" w:hint="eastAsia"/>
                <w:sz w:val="24"/>
                <w:szCs w:val="24"/>
              </w:rPr>
              <w:t>、</w:t>
            </w:r>
            <w:r>
              <w:rPr>
                <w:rFonts w:ascii="楷体" w:eastAsia="楷体" w:hAnsi="楷体" w:cs="Arial" w:hint="eastAsia"/>
                <w:sz w:val="24"/>
                <w:szCs w:val="24"/>
              </w:rPr>
              <w:t>广播系统</w:t>
            </w:r>
            <w:r>
              <w:rPr>
                <w:rFonts w:ascii="楷体" w:eastAsia="楷体" w:hAnsi="楷体" w:cs="Arial" w:hint="eastAsia"/>
                <w:sz w:val="24"/>
                <w:szCs w:val="24"/>
              </w:rPr>
              <w:t>、</w:t>
            </w:r>
            <w:r>
              <w:rPr>
                <w:rFonts w:ascii="楷体" w:eastAsia="楷体" w:hAnsi="楷体" w:cs="Arial" w:hint="eastAsia"/>
                <w:sz w:val="24"/>
                <w:szCs w:val="24"/>
              </w:rPr>
              <w:t>订书机</w:t>
            </w:r>
            <w:r>
              <w:rPr>
                <w:rFonts w:ascii="楷体" w:eastAsia="楷体" w:hAnsi="楷体" w:cs="Arial" w:hint="eastAsia"/>
                <w:sz w:val="24"/>
                <w:szCs w:val="24"/>
              </w:rPr>
              <w:t>、</w:t>
            </w:r>
            <w:r>
              <w:rPr>
                <w:rFonts w:ascii="楷体" w:eastAsia="楷体" w:hAnsi="楷体" w:cs="Arial" w:hint="eastAsia"/>
                <w:sz w:val="24"/>
                <w:szCs w:val="24"/>
              </w:rPr>
              <w:t>音响</w:t>
            </w:r>
            <w:r>
              <w:rPr>
                <w:rFonts w:ascii="楷体" w:eastAsia="楷体" w:hAnsi="楷体" w:cs="Arial" w:hint="eastAsia"/>
                <w:sz w:val="24"/>
                <w:szCs w:val="24"/>
              </w:rPr>
              <w:t>、</w:t>
            </w:r>
            <w:r>
              <w:rPr>
                <w:rFonts w:ascii="楷体" w:eastAsia="楷体" w:hAnsi="楷体" w:cs="Arial" w:hint="eastAsia"/>
                <w:sz w:val="24"/>
                <w:szCs w:val="24"/>
              </w:rPr>
              <w:t>广播系统</w:t>
            </w:r>
            <w:r>
              <w:rPr>
                <w:rFonts w:ascii="楷体" w:eastAsia="楷体" w:hAnsi="楷体" w:cs="Arial" w:hint="eastAsia"/>
                <w:sz w:val="24"/>
                <w:szCs w:val="24"/>
              </w:rPr>
              <w:t>······，计划中明确了型号、数量等要求，</w:t>
            </w:r>
            <w:r>
              <w:rPr>
                <w:rFonts w:ascii="楷体" w:eastAsia="楷体" w:hAnsi="楷体" w:cs="Arial" w:hint="eastAsia"/>
                <w:sz w:val="24"/>
                <w:szCs w:val="24"/>
              </w:rPr>
              <w:t>编制：邵文胜</w:t>
            </w:r>
            <w:r>
              <w:rPr>
                <w:rFonts w:ascii="楷体" w:eastAsia="楷体" w:hAnsi="楷体" w:cs="Arial" w:hint="eastAsia"/>
                <w:sz w:val="24"/>
                <w:szCs w:val="24"/>
              </w:rPr>
              <w:t>，</w:t>
            </w:r>
            <w:r>
              <w:rPr>
                <w:rFonts w:ascii="楷体" w:eastAsia="楷体" w:hAnsi="楷体" w:cs="Arial" w:hint="eastAsia"/>
                <w:sz w:val="24"/>
                <w:szCs w:val="24"/>
              </w:rPr>
              <w:t>批准：王秀英</w:t>
            </w:r>
            <w:r>
              <w:rPr>
                <w:rFonts w:ascii="楷体" w:eastAsia="楷体" w:hAnsi="楷体" w:cs="Arial" w:hint="eastAsia"/>
                <w:sz w:val="24"/>
                <w:szCs w:val="24"/>
              </w:rPr>
              <w:t>，到货日期</w:t>
            </w:r>
            <w:r>
              <w:rPr>
                <w:rFonts w:ascii="楷体" w:eastAsia="楷体" w:hAnsi="楷体" w:cs="Arial" w:hint="eastAsia"/>
                <w:sz w:val="24"/>
                <w:szCs w:val="24"/>
              </w:rPr>
              <w:t>2022.3.13.</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抽查</w:t>
            </w:r>
            <w:r>
              <w:rPr>
                <w:rFonts w:ascii="楷体" w:eastAsia="楷体" w:hAnsi="楷体" w:cs="Arial" w:hint="eastAsia"/>
                <w:sz w:val="24"/>
                <w:szCs w:val="24"/>
              </w:rPr>
              <w:t>2022.</w:t>
            </w:r>
            <w:r>
              <w:rPr>
                <w:rFonts w:ascii="楷体" w:eastAsia="楷体" w:hAnsi="楷体" w:cs="Arial" w:hint="eastAsia"/>
                <w:sz w:val="24"/>
                <w:szCs w:val="24"/>
              </w:rPr>
              <w:t>4</w:t>
            </w:r>
            <w:r>
              <w:rPr>
                <w:rFonts w:ascii="楷体" w:eastAsia="楷体" w:hAnsi="楷体" w:cs="Arial" w:hint="eastAsia"/>
                <w:sz w:val="24"/>
                <w:szCs w:val="24"/>
              </w:rPr>
              <w:t>.</w:t>
            </w:r>
            <w:r>
              <w:rPr>
                <w:rFonts w:ascii="楷体" w:eastAsia="楷体" w:hAnsi="楷体" w:cs="Arial" w:hint="eastAsia"/>
                <w:sz w:val="24"/>
                <w:szCs w:val="24"/>
              </w:rPr>
              <w:t>11</w:t>
            </w:r>
            <w:r>
              <w:rPr>
                <w:rFonts w:ascii="楷体" w:eastAsia="楷体" w:hAnsi="楷体" w:cs="Arial" w:hint="eastAsia"/>
                <w:sz w:val="24"/>
                <w:szCs w:val="24"/>
              </w:rPr>
              <w:t>日采购</w:t>
            </w:r>
            <w:r>
              <w:rPr>
                <w:rFonts w:ascii="楷体" w:eastAsia="楷体" w:hAnsi="楷体" w:cs="Arial" w:hint="eastAsia"/>
                <w:sz w:val="24"/>
                <w:szCs w:val="24"/>
              </w:rPr>
              <w:t>计划</w:t>
            </w:r>
            <w:r>
              <w:rPr>
                <w:rFonts w:ascii="楷体" w:eastAsia="楷体" w:hAnsi="楷体" w:cs="Arial" w:hint="eastAsia"/>
                <w:sz w:val="24"/>
                <w:szCs w:val="24"/>
              </w:rPr>
              <w:t>，</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采购</w:t>
            </w:r>
            <w:r>
              <w:rPr>
                <w:rFonts w:ascii="楷体" w:eastAsia="楷体" w:hAnsi="楷体" w:cs="Arial" w:hint="eastAsia"/>
                <w:sz w:val="24"/>
                <w:szCs w:val="24"/>
              </w:rPr>
              <w:t>物品名称</w:t>
            </w:r>
            <w:r>
              <w:rPr>
                <w:rFonts w:ascii="楷体" w:eastAsia="楷体" w:hAnsi="楷体" w:cs="Arial" w:hint="eastAsia"/>
                <w:sz w:val="24"/>
                <w:szCs w:val="24"/>
              </w:rPr>
              <w:t>：</w:t>
            </w:r>
            <w:r>
              <w:rPr>
                <w:rFonts w:ascii="楷体" w:eastAsia="楷体" w:hAnsi="楷体" w:cs="Arial" w:hint="eastAsia"/>
                <w:sz w:val="24"/>
                <w:szCs w:val="24"/>
              </w:rPr>
              <w:t>腰鼓</w:t>
            </w:r>
            <w:r>
              <w:rPr>
                <w:rFonts w:ascii="楷体" w:eastAsia="楷体" w:hAnsi="楷体" w:cs="Arial" w:hint="eastAsia"/>
                <w:sz w:val="24"/>
                <w:szCs w:val="24"/>
              </w:rPr>
              <w:t>、音叉、墨盒、</w:t>
            </w:r>
            <w:r>
              <w:rPr>
                <w:rFonts w:ascii="楷体" w:eastAsia="楷体" w:hAnsi="楷体" w:cs="Arial" w:hint="eastAsia"/>
                <w:sz w:val="24"/>
                <w:szCs w:val="24"/>
              </w:rPr>
              <w:t>打印机</w:t>
            </w:r>
            <w:r>
              <w:rPr>
                <w:rFonts w:ascii="楷体" w:eastAsia="楷体" w:hAnsi="楷体" w:cs="Arial" w:hint="eastAsia"/>
                <w:sz w:val="24"/>
                <w:szCs w:val="24"/>
              </w:rPr>
              <w:t>、双层床、</w:t>
            </w:r>
            <w:r>
              <w:rPr>
                <w:rFonts w:ascii="楷体" w:eastAsia="楷体" w:hAnsi="楷体" w:cs="Arial" w:hint="eastAsia"/>
                <w:sz w:val="24"/>
                <w:szCs w:val="24"/>
              </w:rPr>
              <w:t>凳子</w:t>
            </w:r>
            <w:r>
              <w:rPr>
                <w:rFonts w:ascii="楷体" w:eastAsia="楷体" w:hAnsi="楷体" w:cs="Arial" w:hint="eastAsia"/>
                <w:sz w:val="24"/>
                <w:szCs w:val="24"/>
              </w:rPr>
              <w:t>、物理实验台、化学实验台、</w:t>
            </w:r>
            <w:r>
              <w:rPr>
                <w:rFonts w:ascii="楷体" w:eastAsia="楷体" w:hAnsi="楷体" w:cs="Arial" w:hint="eastAsia"/>
                <w:sz w:val="24"/>
                <w:szCs w:val="24"/>
              </w:rPr>
              <w:t>电冰箱</w:t>
            </w:r>
            <w:r>
              <w:rPr>
                <w:rFonts w:ascii="楷体" w:eastAsia="楷体" w:hAnsi="楷体" w:cs="Arial" w:hint="eastAsia"/>
                <w:sz w:val="24"/>
                <w:szCs w:val="24"/>
              </w:rPr>
              <w:t>、计数器、</w:t>
            </w:r>
            <w:r>
              <w:rPr>
                <w:rFonts w:ascii="楷体" w:eastAsia="楷体" w:hAnsi="楷体" w:cs="Arial" w:hint="eastAsia"/>
                <w:sz w:val="24"/>
                <w:szCs w:val="24"/>
              </w:rPr>
              <w:t>录像机</w:t>
            </w:r>
            <w:r>
              <w:rPr>
                <w:rFonts w:ascii="楷体" w:eastAsia="楷体" w:hAnsi="楷体" w:cs="Arial" w:hint="eastAsia"/>
                <w:sz w:val="24"/>
                <w:szCs w:val="24"/>
              </w:rPr>
              <w:t>、空调</w:t>
            </w:r>
            <w:r>
              <w:rPr>
                <w:rFonts w:ascii="楷体" w:eastAsia="楷体" w:hAnsi="楷体" w:cs="Arial" w:hint="eastAsia"/>
                <w:sz w:val="24"/>
                <w:szCs w:val="24"/>
              </w:rPr>
              <w:t>······，计划中明确了型号、数量等要求，</w:t>
            </w:r>
            <w:r>
              <w:rPr>
                <w:rFonts w:ascii="楷体" w:eastAsia="楷体" w:hAnsi="楷体" w:cs="Arial" w:hint="eastAsia"/>
                <w:sz w:val="24"/>
                <w:szCs w:val="24"/>
              </w:rPr>
              <w:t>编制：邵文胜</w:t>
            </w:r>
            <w:r>
              <w:rPr>
                <w:rFonts w:ascii="楷体" w:eastAsia="楷体" w:hAnsi="楷体" w:cs="Arial" w:hint="eastAsia"/>
                <w:sz w:val="24"/>
                <w:szCs w:val="24"/>
              </w:rPr>
              <w:t>，</w:t>
            </w:r>
            <w:r>
              <w:rPr>
                <w:rFonts w:ascii="楷体" w:eastAsia="楷体" w:hAnsi="楷体" w:cs="Arial" w:hint="eastAsia"/>
                <w:sz w:val="24"/>
                <w:szCs w:val="24"/>
              </w:rPr>
              <w:t>批准：王秀英</w:t>
            </w:r>
            <w:r>
              <w:rPr>
                <w:rFonts w:ascii="楷体" w:eastAsia="楷体" w:hAnsi="楷体" w:cs="Arial" w:hint="eastAsia"/>
                <w:sz w:val="24"/>
                <w:szCs w:val="24"/>
              </w:rPr>
              <w:t>，到货日期</w:t>
            </w:r>
            <w:r>
              <w:rPr>
                <w:rFonts w:ascii="楷体" w:eastAsia="楷体" w:hAnsi="楷体" w:cs="Arial" w:hint="eastAsia"/>
                <w:sz w:val="24"/>
                <w:szCs w:val="24"/>
              </w:rPr>
              <w:t>2022.4.20.</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抽查</w:t>
            </w:r>
            <w:r>
              <w:rPr>
                <w:rFonts w:ascii="楷体" w:eastAsia="楷体" w:hAnsi="楷体" w:cs="Arial" w:hint="eastAsia"/>
                <w:sz w:val="24"/>
                <w:szCs w:val="24"/>
              </w:rPr>
              <w:t>2022.</w:t>
            </w:r>
            <w:r>
              <w:rPr>
                <w:rFonts w:ascii="楷体" w:eastAsia="楷体" w:hAnsi="楷体" w:cs="Arial" w:hint="eastAsia"/>
                <w:sz w:val="24"/>
                <w:szCs w:val="24"/>
              </w:rPr>
              <w:t>6</w:t>
            </w:r>
            <w:r>
              <w:rPr>
                <w:rFonts w:ascii="楷体" w:eastAsia="楷体" w:hAnsi="楷体" w:cs="Arial" w:hint="eastAsia"/>
                <w:sz w:val="24"/>
                <w:szCs w:val="24"/>
              </w:rPr>
              <w:t>.</w:t>
            </w:r>
            <w:r>
              <w:rPr>
                <w:rFonts w:ascii="楷体" w:eastAsia="楷体" w:hAnsi="楷体" w:cs="Arial" w:hint="eastAsia"/>
                <w:sz w:val="24"/>
                <w:szCs w:val="24"/>
              </w:rPr>
              <w:t>16</w:t>
            </w:r>
            <w:r>
              <w:rPr>
                <w:rFonts w:ascii="楷体" w:eastAsia="楷体" w:hAnsi="楷体" w:cs="Arial" w:hint="eastAsia"/>
                <w:sz w:val="24"/>
                <w:szCs w:val="24"/>
              </w:rPr>
              <w:t>日采购</w:t>
            </w:r>
            <w:r>
              <w:rPr>
                <w:rFonts w:ascii="楷体" w:eastAsia="楷体" w:hAnsi="楷体" w:cs="Arial" w:hint="eastAsia"/>
                <w:sz w:val="24"/>
                <w:szCs w:val="24"/>
              </w:rPr>
              <w:t>计划</w:t>
            </w:r>
            <w:r>
              <w:rPr>
                <w:rFonts w:ascii="楷体" w:eastAsia="楷体" w:hAnsi="楷体" w:cs="Arial" w:hint="eastAsia"/>
                <w:sz w:val="24"/>
                <w:szCs w:val="24"/>
              </w:rPr>
              <w:t>，</w:t>
            </w:r>
          </w:p>
          <w:p w:rsidR="005B052D" w:rsidRDefault="00F2608C" w:rsidP="00F000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采购</w:t>
            </w:r>
            <w:r>
              <w:rPr>
                <w:rFonts w:ascii="楷体" w:eastAsia="楷体" w:hAnsi="楷体" w:cs="Arial" w:hint="eastAsia"/>
                <w:sz w:val="24"/>
                <w:szCs w:val="24"/>
              </w:rPr>
              <w:t>物品名称</w:t>
            </w:r>
            <w:r>
              <w:rPr>
                <w:rFonts w:ascii="楷体" w:eastAsia="楷体" w:hAnsi="楷体" w:cs="Arial" w:hint="eastAsia"/>
                <w:sz w:val="24"/>
                <w:szCs w:val="24"/>
              </w:rPr>
              <w:t>：</w:t>
            </w:r>
            <w:r>
              <w:rPr>
                <w:rFonts w:ascii="楷体" w:eastAsia="楷体" w:hAnsi="楷体" w:cs="Arial" w:hint="eastAsia"/>
                <w:sz w:val="24"/>
                <w:szCs w:val="24"/>
              </w:rPr>
              <w:t>儿童识字板</w:t>
            </w:r>
            <w:r>
              <w:rPr>
                <w:rFonts w:ascii="楷体" w:eastAsia="楷体" w:hAnsi="楷体" w:cs="Arial" w:hint="eastAsia"/>
                <w:sz w:val="24"/>
                <w:szCs w:val="24"/>
              </w:rPr>
              <w:t>、</w:t>
            </w:r>
            <w:r>
              <w:rPr>
                <w:rFonts w:ascii="楷体" w:eastAsia="楷体" w:hAnsi="楷体" w:cs="Arial" w:hint="eastAsia"/>
                <w:sz w:val="24"/>
                <w:szCs w:val="24"/>
              </w:rPr>
              <w:t>儿童拼图</w:t>
            </w:r>
            <w:r>
              <w:rPr>
                <w:rFonts w:ascii="楷体" w:eastAsia="楷体" w:hAnsi="楷体" w:cs="Arial" w:hint="eastAsia"/>
                <w:sz w:val="24"/>
                <w:szCs w:val="24"/>
              </w:rPr>
              <w:t>、</w:t>
            </w:r>
            <w:r>
              <w:rPr>
                <w:rFonts w:ascii="楷体" w:eastAsia="楷体" w:hAnsi="楷体" w:cs="Arial" w:hint="eastAsia"/>
                <w:sz w:val="24"/>
                <w:szCs w:val="24"/>
              </w:rPr>
              <w:t>幼儿园摇马</w:t>
            </w:r>
            <w:r>
              <w:rPr>
                <w:rFonts w:ascii="楷体" w:eastAsia="楷体" w:hAnsi="楷体" w:cs="Arial" w:hint="eastAsia"/>
                <w:sz w:val="24"/>
                <w:szCs w:val="24"/>
              </w:rPr>
              <w:t>、</w:t>
            </w:r>
            <w:r>
              <w:rPr>
                <w:rFonts w:ascii="楷体" w:eastAsia="楷体" w:hAnsi="楷体" w:cs="Arial" w:hint="eastAsia"/>
                <w:sz w:val="24"/>
                <w:szCs w:val="24"/>
              </w:rPr>
              <w:t>军鼓</w:t>
            </w:r>
            <w:r>
              <w:rPr>
                <w:rFonts w:ascii="楷体" w:eastAsia="楷体" w:hAnsi="楷体" w:cs="Arial" w:hint="eastAsia"/>
                <w:sz w:val="24"/>
                <w:szCs w:val="24"/>
              </w:rPr>
              <w:t>、</w:t>
            </w:r>
            <w:r>
              <w:rPr>
                <w:rFonts w:ascii="楷体" w:eastAsia="楷体" w:hAnsi="楷体" w:cs="Arial" w:hint="eastAsia"/>
                <w:sz w:val="24"/>
                <w:szCs w:val="24"/>
              </w:rPr>
              <w:t>小鼓</w:t>
            </w:r>
            <w:r>
              <w:rPr>
                <w:rFonts w:ascii="楷体" w:eastAsia="楷体" w:hAnsi="楷体" w:cs="Arial" w:hint="eastAsia"/>
                <w:sz w:val="24"/>
                <w:szCs w:val="24"/>
              </w:rPr>
              <w:t>、</w:t>
            </w:r>
            <w:r>
              <w:rPr>
                <w:rFonts w:ascii="楷体" w:eastAsia="楷体" w:hAnsi="楷体" w:cs="Arial" w:hint="eastAsia"/>
                <w:sz w:val="24"/>
                <w:szCs w:val="24"/>
              </w:rPr>
              <w:t>排球</w:t>
            </w:r>
            <w:r>
              <w:rPr>
                <w:rFonts w:ascii="楷体" w:eastAsia="楷体" w:hAnsi="楷体" w:cs="Arial" w:hint="eastAsia"/>
                <w:sz w:val="24"/>
                <w:szCs w:val="24"/>
              </w:rPr>
              <w:t>、</w:t>
            </w:r>
            <w:r>
              <w:rPr>
                <w:rFonts w:ascii="楷体" w:eastAsia="楷体" w:hAnsi="楷体" w:cs="Arial" w:hint="eastAsia"/>
                <w:sz w:val="24"/>
                <w:szCs w:val="24"/>
              </w:rPr>
              <w:t>篮球</w:t>
            </w:r>
            <w:r>
              <w:rPr>
                <w:rFonts w:ascii="楷体" w:eastAsia="楷体" w:hAnsi="楷体" w:cs="Arial" w:hint="eastAsia"/>
                <w:sz w:val="24"/>
                <w:szCs w:val="24"/>
              </w:rPr>
              <w:t>、收据本</w:t>
            </w:r>
            <w:r>
              <w:rPr>
                <w:rFonts w:ascii="楷体" w:eastAsia="楷体" w:hAnsi="楷体" w:cs="Arial" w:hint="eastAsia"/>
                <w:sz w:val="24"/>
                <w:szCs w:val="24"/>
              </w:rPr>
              <w:t>······，计划中明确了型号、数量等要求，</w:t>
            </w:r>
            <w:r>
              <w:rPr>
                <w:rFonts w:ascii="楷体" w:eastAsia="楷体" w:hAnsi="楷体" w:cs="Arial" w:hint="eastAsia"/>
                <w:sz w:val="24"/>
                <w:szCs w:val="24"/>
              </w:rPr>
              <w:t>编制：邵文胜</w:t>
            </w:r>
            <w:r>
              <w:rPr>
                <w:rFonts w:ascii="楷体" w:eastAsia="楷体" w:hAnsi="楷体" w:cs="Arial" w:hint="eastAsia"/>
                <w:sz w:val="24"/>
                <w:szCs w:val="24"/>
              </w:rPr>
              <w:t>，</w:t>
            </w:r>
            <w:r>
              <w:rPr>
                <w:rFonts w:ascii="楷体" w:eastAsia="楷体" w:hAnsi="楷体" w:cs="Arial" w:hint="eastAsia"/>
                <w:sz w:val="24"/>
                <w:szCs w:val="24"/>
              </w:rPr>
              <w:t>批准：王秀英</w:t>
            </w:r>
            <w:r>
              <w:rPr>
                <w:rFonts w:hint="eastAsia"/>
              </w:rPr>
              <w:t>，</w:t>
            </w:r>
            <w:r>
              <w:rPr>
                <w:rFonts w:ascii="楷体" w:eastAsia="楷体" w:hAnsi="楷体" w:cs="Arial" w:hint="eastAsia"/>
                <w:sz w:val="24"/>
                <w:szCs w:val="24"/>
              </w:rPr>
              <w:t>到货日期</w:t>
            </w:r>
            <w:r>
              <w:rPr>
                <w:rFonts w:ascii="楷体" w:eastAsia="楷体" w:hAnsi="楷体" w:cs="Arial" w:hint="eastAsia"/>
                <w:sz w:val="24"/>
                <w:szCs w:val="24"/>
              </w:rPr>
              <w:t>2022.6.25.</w:t>
            </w: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提供给外部供方的信息表述清晰、充分并经过了批准。</w:t>
            </w:r>
          </w:p>
          <w:p w:rsidR="005B052D" w:rsidRDefault="00F2608C" w:rsidP="00F000AA">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lastRenderedPageBreak/>
              <w:t>定期对供方产品质量、价格、交货期、服务等业绩进行统计，不合格的供方剔除，对供方提供的产品采取</w:t>
            </w:r>
            <w:r w:rsidR="00F000AA">
              <w:rPr>
                <w:rFonts w:ascii="楷体" w:eastAsia="楷体" w:hAnsi="楷体" w:cs="楷体" w:hint="eastAsia"/>
                <w:sz w:val="24"/>
                <w:szCs w:val="24"/>
              </w:rPr>
              <w:t>交付</w:t>
            </w:r>
            <w:r>
              <w:rPr>
                <w:rFonts w:ascii="楷体" w:eastAsia="楷体" w:hAnsi="楷体" w:cs="楷体" w:hint="eastAsia"/>
                <w:sz w:val="24"/>
                <w:szCs w:val="24"/>
              </w:rPr>
              <w:t>前验证的方式，验证通常采取查验产品外观、规格、数量、合格证的方式，具体详见质检部</w:t>
            </w:r>
            <w:r>
              <w:rPr>
                <w:rFonts w:ascii="楷体" w:eastAsia="楷体" w:hAnsi="楷体" w:cs="楷体" w:hint="eastAsia"/>
                <w:sz w:val="24"/>
                <w:szCs w:val="24"/>
              </w:rPr>
              <w:t>Q8.6</w:t>
            </w:r>
            <w:r>
              <w:rPr>
                <w:rFonts w:ascii="楷体" w:eastAsia="楷体" w:hAnsi="楷体" w:cs="楷体" w:hint="eastAsia"/>
                <w:sz w:val="24"/>
                <w:szCs w:val="24"/>
              </w:rPr>
              <w:t>审核记录表。</w:t>
            </w:r>
          </w:p>
        </w:tc>
        <w:tc>
          <w:tcPr>
            <w:tcW w:w="1585" w:type="dxa"/>
          </w:tcPr>
          <w:p w:rsidR="005B052D" w:rsidRDefault="005B052D">
            <w:pPr>
              <w:spacing w:line="360" w:lineRule="auto"/>
              <w:rPr>
                <w:rFonts w:ascii="楷体" w:eastAsia="楷体" w:hAnsi="楷体"/>
                <w:sz w:val="24"/>
                <w:szCs w:val="24"/>
              </w:rPr>
            </w:pPr>
          </w:p>
          <w:p w:rsidR="005B052D" w:rsidRDefault="005B052D">
            <w:pPr>
              <w:spacing w:line="360" w:lineRule="auto"/>
              <w:rPr>
                <w:rFonts w:ascii="楷体" w:eastAsia="楷体" w:hAnsi="楷体"/>
                <w:sz w:val="24"/>
                <w:szCs w:val="24"/>
              </w:rPr>
            </w:pPr>
          </w:p>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p w:rsidR="005B052D" w:rsidRDefault="005B052D">
            <w:pPr>
              <w:spacing w:line="360" w:lineRule="auto"/>
              <w:rPr>
                <w:rFonts w:ascii="楷体" w:eastAsia="楷体" w:hAnsi="楷体"/>
                <w:sz w:val="24"/>
                <w:szCs w:val="24"/>
              </w:rPr>
            </w:pPr>
          </w:p>
          <w:p w:rsidR="005B052D" w:rsidRDefault="005B052D">
            <w:pPr>
              <w:spacing w:line="360" w:lineRule="auto"/>
              <w:rPr>
                <w:rFonts w:ascii="楷体" w:eastAsia="楷体" w:hAnsi="楷体"/>
                <w:sz w:val="24"/>
                <w:szCs w:val="24"/>
              </w:rPr>
            </w:pPr>
          </w:p>
          <w:p w:rsidR="005B052D" w:rsidRDefault="005B052D">
            <w:pPr>
              <w:spacing w:line="360" w:lineRule="auto"/>
              <w:rPr>
                <w:rFonts w:ascii="楷体" w:eastAsia="楷体" w:hAnsi="楷体"/>
                <w:sz w:val="24"/>
                <w:szCs w:val="24"/>
              </w:rPr>
            </w:pPr>
          </w:p>
          <w:p w:rsidR="005B052D" w:rsidRDefault="005B052D">
            <w:pPr>
              <w:spacing w:line="360" w:lineRule="auto"/>
              <w:rPr>
                <w:rFonts w:ascii="楷体" w:eastAsia="楷体" w:hAnsi="楷体"/>
                <w:sz w:val="24"/>
                <w:szCs w:val="24"/>
              </w:rPr>
            </w:pPr>
          </w:p>
        </w:tc>
      </w:tr>
      <w:tr w:rsidR="005B052D">
        <w:trPr>
          <w:trHeight w:val="478"/>
        </w:trPr>
        <w:tc>
          <w:tcPr>
            <w:tcW w:w="1809" w:type="dxa"/>
            <w:vAlign w:val="center"/>
          </w:tcPr>
          <w:p w:rsidR="005B052D" w:rsidRDefault="00F2608C">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5B052D" w:rsidRDefault="00F2608C">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供销部负责人</w:t>
            </w:r>
            <w:r>
              <w:rPr>
                <w:rFonts w:ascii="楷体" w:eastAsia="楷体" w:hAnsi="楷体" w:cs="楷体" w:hint="eastAsia"/>
                <w:sz w:val="24"/>
                <w:szCs w:val="24"/>
              </w:rPr>
              <w:t>王传善</w:t>
            </w:r>
            <w:r>
              <w:rPr>
                <w:rFonts w:ascii="楷体" w:eastAsia="楷体" w:hAnsi="楷体" w:cs="楷体" w:hint="eastAsia"/>
                <w:sz w:val="24"/>
                <w:szCs w:val="24"/>
              </w:rPr>
              <w:t>介绍沟通方式：主要是电话、资料传递、招投标会、交流会等形式宣传本公司有关产品及公司的有关信誉等。</w:t>
            </w: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公司主要通过招标会、市场调查、客户的走访、交流会等了解市场的需求状态。主要以合同、招标文件、订单、电话等形式确定与产品有关的要求，均已保存或进行相应的记录。</w:t>
            </w:r>
          </w:p>
          <w:p w:rsidR="005B052D" w:rsidRDefault="00F2608C">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销售经理</w:t>
            </w:r>
            <w:r>
              <w:rPr>
                <w:rFonts w:ascii="楷体" w:eastAsia="楷体" w:hAnsi="楷体" w:cs="楷体" w:hint="eastAsia"/>
                <w:sz w:val="24"/>
                <w:szCs w:val="24"/>
              </w:rPr>
              <w:t>王传善</w:t>
            </w:r>
            <w:r>
              <w:rPr>
                <w:rFonts w:ascii="楷体" w:eastAsia="楷体" w:hAnsi="楷体" w:cs="楷体" w:hint="eastAsia"/>
                <w:sz w:val="24"/>
                <w:szCs w:val="24"/>
              </w:rPr>
              <w:t>介绍，</w:t>
            </w:r>
            <w:r>
              <w:rPr>
                <w:rFonts w:ascii="楷体" w:eastAsia="楷体" w:hAnsi="楷体" w:hint="eastAsia"/>
                <w:bCs/>
                <w:sz w:val="24"/>
                <w:szCs w:val="24"/>
              </w:rPr>
              <w:t>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w:t>
            </w:r>
            <w:r>
              <w:rPr>
                <w:rFonts w:ascii="楷体" w:eastAsia="楷体" w:hAnsi="楷体" w:hint="eastAsia"/>
                <w:bCs/>
                <w:sz w:val="24"/>
                <w:szCs w:val="24"/>
              </w:rPr>
              <w:t>过合同评审，然后回传给顾客，以作为可以满足顾客产品要求的承诺的证据。</w:t>
            </w:r>
          </w:p>
          <w:p w:rsidR="005B052D" w:rsidRDefault="00F2608C">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抽</w:t>
            </w:r>
            <w:r>
              <w:rPr>
                <w:rFonts w:ascii="楷体" w:eastAsia="楷体" w:hAnsi="楷体" w:hint="eastAsia"/>
                <w:bCs/>
                <w:sz w:val="24"/>
                <w:szCs w:val="24"/>
              </w:rPr>
              <w:t>1</w:t>
            </w:r>
            <w:r>
              <w:rPr>
                <w:rFonts w:ascii="楷体" w:eastAsia="楷体" w:hAnsi="楷体" w:hint="eastAsia"/>
                <w:bCs/>
                <w:sz w:val="24"/>
                <w:szCs w:val="24"/>
              </w:rPr>
              <w:t>）查</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1</w:t>
            </w:r>
            <w:r>
              <w:rPr>
                <w:rFonts w:ascii="楷体" w:eastAsia="楷体" w:hAnsi="楷体" w:hint="eastAsia"/>
                <w:bCs/>
                <w:sz w:val="24"/>
                <w:szCs w:val="24"/>
              </w:rPr>
              <w:t>.1</w:t>
            </w:r>
            <w:r>
              <w:rPr>
                <w:rFonts w:ascii="楷体" w:eastAsia="楷体" w:hAnsi="楷体" w:hint="eastAsia"/>
                <w:bCs/>
                <w:sz w:val="24"/>
                <w:szCs w:val="24"/>
              </w:rPr>
              <w:t>6</w:t>
            </w:r>
            <w:r>
              <w:rPr>
                <w:rFonts w:ascii="楷体" w:eastAsia="楷体" w:hAnsi="楷体" w:hint="eastAsia"/>
                <w:bCs/>
                <w:sz w:val="24"/>
                <w:szCs w:val="24"/>
              </w:rPr>
              <w:t>日的《招投标文件评审记录》，包括了如下内容：顾客名称：</w:t>
            </w:r>
            <w:r>
              <w:rPr>
                <w:rFonts w:ascii="楷体" w:eastAsia="楷体" w:hAnsi="楷体" w:hint="eastAsia"/>
                <w:bCs/>
                <w:sz w:val="24"/>
                <w:szCs w:val="24"/>
              </w:rPr>
              <w:t>邯郸曲周县教育局</w:t>
            </w:r>
            <w:r>
              <w:rPr>
                <w:rFonts w:ascii="楷体" w:eastAsia="楷体" w:hAnsi="楷体" w:hint="eastAsia"/>
                <w:bCs/>
                <w:sz w:val="24"/>
                <w:szCs w:val="24"/>
              </w:rPr>
              <w:t>，项目名称：</w:t>
            </w:r>
            <w:r>
              <w:rPr>
                <w:rFonts w:ascii="楷体" w:eastAsia="楷体" w:hAnsi="楷体" w:hint="eastAsia"/>
                <w:bCs/>
                <w:sz w:val="24"/>
                <w:szCs w:val="24"/>
              </w:rPr>
              <w:t>音体美用品、实验室设备、计算机、数字化校园设备</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，在招投标文</w:t>
            </w:r>
            <w:r>
              <w:rPr>
                <w:rFonts w:ascii="楷体" w:eastAsia="楷体" w:hAnsi="楷体" w:hint="eastAsia"/>
                <w:bCs/>
                <w:sz w:val="24"/>
                <w:szCs w:val="24"/>
              </w:rPr>
              <w:lastRenderedPageBreak/>
              <w:t>件中明确了质量、价格、交货期、数量、服务、付款方式等要求，开标日期</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2</w:t>
            </w:r>
            <w:r>
              <w:rPr>
                <w:rFonts w:ascii="楷体" w:eastAsia="楷体" w:hAnsi="楷体" w:hint="eastAsia"/>
                <w:bCs/>
                <w:sz w:val="24"/>
                <w:szCs w:val="24"/>
              </w:rPr>
              <w:t>日，评审人员：邵鑫鑫、邵文胜、</w:t>
            </w:r>
            <w:r>
              <w:rPr>
                <w:rFonts w:ascii="楷体" w:eastAsia="楷体" w:hAnsi="楷体" w:hint="eastAsia"/>
                <w:bCs/>
                <w:sz w:val="24"/>
                <w:szCs w:val="24"/>
              </w:rPr>
              <w:t>仝丹丹</w:t>
            </w:r>
            <w:r>
              <w:rPr>
                <w:rFonts w:ascii="楷体" w:eastAsia="楷体" w:hAnsi="楷体" w:hint="eastAsia"/>
                <w:bCs/>
                <w:sz w:val="24"/>
                <w:szCs w:val="24"/>
              </w:rPr>
              <w:t>、王传善</w:t>
            </w:r>
            <w:r>
              <w:rPr>
                <w:rFonts w:ascii="楷体" w:eastAsia="楷体" w:hAnsi="楷体" w:hint="eastAsia"/>
                <w:bCs/>
                <w:sz w:val="24"/>
                <w:szCs w:val="24"/>
              </w:rPr>
              <w:t>、</w:t>
            </w:r>
            <w:r>
              <w:rPr>
                <w:rFonts w:ascii="楷体" w:eastAsia="楷体" w:hAnsi="楷体" w:hint="eastAsia"/>
                <w:bCs/>
                <w:sz w:val="24"/>
                <w:szCs w:val="24"/>
              </w:rPr>
              <w:t>刘艳军、邵莹莹</w:t>
            </w:r>
            <w:r>
              <w:rPr>
                <w:rFonts w:ascii="楷体" w:eastAsia="楷体" w:hAnsi="楷体" w:hint="eastAsia"/>
                <w:bCs/>
                <w:sz w:val="24"/>
                <w:szCs w:val="24"/>
              </w:rPr>
              <w:t>、王秀英</w:t>
            </w:r>
            <w:r>
              <w:rPr>
                <w:rFonts w:ascii="楷体" w:eastAsia="楷体" w:hAnsi="楷体" w:hint="eastAsia"/>
                <w:bCs/>
                <w:sz w:val="24"/>
                <w:szCs w:val="24"/>
              </w:rPr>
              <w:t>等。</w:t>
            </w:r>
          </w:p>
          <w:p w:rsidR="005B052D" w:rsidRDefault="00F2608C">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2</w:t>
            </w:r>
            <w:r>
              <w:rPr>
                <w:rFonts w:ascii="楷体" w:eastAsia="楷体" w:hAnsi="楷体" w:hint="eastAsia"/>
                <w:bCs/>
                <w:sz w:val="24"/>
                <w:szCs w:val="24"/>
              </w:rPr>
              <w:t>）再抽该公司</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3</w:t>
            </w:r>
            <w:r>
              <w:rPr>
                <w:rFonts w:ascii="楷体" w:eastAsia="楷体" w:hAnsi="楷体" w:hint="eastAsia"/>
                <w:bCs/>
                <w:sz w:val="24"/>
                <w:szCs w:val="24"/>
              </w:rPr>
              <w:t>.</w:t>
            </w:r>
            <w:r>
              <w:rPr>
                <w:rFonts w:ascii="楷体" w:eastAsia="楷体" w:hAnsi="楷体" w:hint="eastAsia"/>
                <w:bCs/>
                <w:sz w:val="24"/>
                <w:szCs w:val="24"/>
              </w:rPr>
              <w:t>14</w:t>
            </w:r>
            <w:r>
              <w:rPr>
                <w:rFonts w:ascii="楷体" w:eastAsia="楷体" w:hAnsi="楷体" w:hint="eastAsia"/>
                <w:bCs/>
                <w:sz w:val="24"/>
                <w:szCs w:val="24"/>
              </w:rPr>
              <w:t>日</w:t>
            </w:r>
            <w:r>
              <w:rPr>
                <w:rFonts w:ascii="楷体" w:eastAsia="楷体" w:hAnsi="楷体" w:hint="eastAsia"/>
                <w:bCs/>
                <w:sz w:val="24"/>
                <w:szCs w:val="24"/>
              </w:rPr>
              <w:t>本溪市</w:t>
            </w:r>
            <w:r>
              <w:rPr>
                <w:rFonts w:ascii="楷体" w:eastAsia="楷体" w:hAnsi="楷体" w:hint="eastAsia"/>
                <w:bCs/>
                <w:sz w:val="24"/>
                <w:szCs w:val="24"/>
              </w:rPr>
              <w:t>教育局的《招投标文件评审记录》，项目名称办公耗材及设备、课桌椅、教学仪器、床</w:t>
            </w:r>
            <w:r>
              <w:rPr>
                <w:rFonts w:ascii="楷体" w:eastAsia="楷体" w:hAnsi="楷体" w:hint="eastAsia"/>
                <w:bCs/>
                <w:sz w:val="24"/>
                <w:szCs w:val="24"/>
              </w:rPr>
              <w:t>1</w:t>
            </w:r>
            <w:r>
              <w:rPr>
                <w:rFonts w:ascii="楷体" w:eastAsia="楷体" w:hAnsi="楷体" w:hint="eastAsia"/>
                <w:bCs/>
                <w:sz w:val="24"/>
                <w:szCs w:val="24"/>
              </w:rPr>
              <w:t>包。</w:t>
            </w:r>
          </w:p>
          <w:p w:rsidR="005B052D" w:rsidRDefault="00F2608C">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3</w:t>
            </w:r>
            <w:r>
              <w:rPr>
                <w:rFonts w:ascii="楷体" w:eastAsia="楷体" w:hAnsi="楷体" w:hint="eastAsia"/>
                <w:bCs/>
                <w:sz w:val="24"/>
                <w:szCs w:val="24"/>
              </w:rPr>
              <w:t>）再抽</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4</w:t>
            </w:r>
            <w:r>
              <w:rPr>
                <w:rFonts w:ascii="楷体" w:eastAsia="楷体" w:hAnsi="楷体" w:hint="eastAsia"/>
                <w:bCs/>
                <w:sz w:val="24"/>
                <w:szCs w:val="24"/>
              </w:rPr>
              <w:t>.</w:t>
            </w:r>
            <w:r>
              <w:rPr>
                <w:rFonts w:ascii="楷体" w:eastAsia="楷体" w:hAnsi="楷体" w:hint="eastAsia"/>
                <w:bCs/>
                <w:sz w:val="24"/>
                <w:szCs w:val="24"/>
              </w:rPr>
              <w:t>11</w:t>
            </w:r>
            <w:r>
              <w:rPr>
                <w:rFonts w:ascii="楷体" w:eastAsia="楷体" w:hAnsi="楷体" w:hint="eastAsia"/>
                <w:bCs/>
                <w:sz w:val="24"/>
                <w:szCs w:val="24"/>
              </w:rPr>
              <w:t>日辽阳市</w:t>
            </w:r>
            <w:r>
              <w:rPr>
                <w:rFonts w:ascii="楷体" w:eastAsia="楷体" w:hAnsi="楷体"/>
                <w:bCs/>
                <w:sz w:val="24"/>
                <w:szCs w:val="24"/>
              </w:rPr>
              <w:t>第一职业中等专业学校</w:t>
            </w:r>
            <w:r>
              <w:rPr>
                <w:rFonts w:ascii="楷体" w:eastAsia="楷体" w:hAnsi="楷体" w:hint="eastAsia"/>
                <w:bCs/>
                <w:sz w:val="24"/>
                <w:szCs w:val="24"/>
              </w:rPr>
              <w:t>的《招投标文件评审记录》，项目名称：计算机及配件、实验室设备、家用电器</w:t>
            </w:r>
            <w:r>
              <w:rPr>
                <w:rFonts w:ascii="楷体" w:eastAsia="楷体" w:hAnsi="楷体" w:hint="eastAsia"/>
                <w:bCs/>
                <w:sz w:val="24"/>
                <w:szCs w:val="24"/>
              </w:rPr>
              <w:t>1</w:t>
            </w:r>
            <w:r>
              <w:rPr>
                <w:rFonts w:ascii="楷体" w:eastAsia="楷体" w:hAnsi="楷体" w:hint="eastAsia"/>
                <w:bCs/>
                <w:sz w:val="24"/>
                <w:szCs w:val="24"/>
              </w:rPr>
              <w:t>包；再抽</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5</w:t>
            </w:r>
            <w:r>
              <w:rPr>
                <w:rFonts w:ascii="楷体" w:eastAsia="楷体" w:hAnsi="楷体" w:hint="eastAsia"/>
                <w:bCs/>
                <w:sz w:val="24"/>
                <w:szCs w:val="24"/>
              </w:rPr>
              <w:t>.</w:t>
            </w:r>
            <w:r>
              <w:rPr>
                <w:rFonts w:ascii="楷体" w:eastAsia="楷体" w:hAnsi="楷体" w:hint="eastAsia"/>
                <w:bCs/>
                <w:sz w:val="24"/>
                <w:szCs w:val="24"/>
              </w:rPr>
              <w:t>9</w:t>
            </w:r>
            <w:r>
              <w:rPr>
                <w:rFonts w:ascii="楷体" w:eastAsia="楷体" w:hAnsi="楷体" w:hint="eastAsia"/>
                <w:bCs/>
                <w:sz w:val="24"/>
                <w:szCs w:val="24"/>
              </w:rPr>
              <w:t>日郴州市嘉禾县教育局的《招投标文件评审记录》，项目名称：办公耗材及设备、厨房设备</w:t>
            </w:r>
            <w:r>
              <w:rPr>
                <w:rFonts w:ascii="楷体" w:eastAsia="楷体" w:hAnsi="楷体" w:hint="eastAsia"/>
                <w:bCs/>
                <w:sz w:val="24"/>
                <w:szCs w:val="24"/>
              </w:rPr>
              <w:t>、</w:t>
            </w:r>
            <w:r>
              <w:rPr>
                <w:rFonts w:ascii="楷体" w:eastAsia="楷体" w:hAnsi="楷体" w:hint="eastAsia"/>
                <w:bCs/>
                <w:sz w:val="24"/>
                <w:szCs w:val="24"/>
              </w:rPr>
              <w:t>教学仪器、音体美用品</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6</w:t>
            </w:r>
            <w:r>
              <w:rPr>
                <w:rFonts w:ascii="楷体" w:eastAsia="楷体" w:hAnsi="楷体" w:hint="eastAsia"/>
                <w:bCs/>
                <w:sz w:val="24"/>
                <w:szCs w:val="24"/>
              </w:rPr>
              <w:t>.1</w:t>
            </w:r>
            <w:r>
              <w:rPr>
                <w:rFonts w:ascii="楷体" w:eastAsia="楷体" w:hAnsi="楷体" w:hint="eastAsia"/>
                <w:bCs/>
                <w:sz w:val="24"/>
                <w:szCs w:val="24"/>
              </w:rPr>
              <w:t>8</w:t>
            </w:r>
            <w:r>
              <w:rPr>
                <w:rFonts w:ascii="楷体" w:eastAsia="楷体" w:hAnsi="楷体" w:hint="eastAsia"/>
                <w:bCs/>
                <w:sz w:val="24"/>
                <w:szCs w:val="24"/>
              </w:rPr>
              <w:t>日荆州市江陵县教体局的《招投标文件评审记录》，项目名称：办公耗材及设备、工艺美术用品、照相器材、体育用品</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7</w:t>
            </w:r>
            <w:r>
              <w:rPr>
                <w:rFonts w:ascii="楷体" w:eastAsia="楷体" w:hAnsi="楷体" w:hint="eastAsia"/>
                <w:bCs/>
                <w:sz w:val="24"/>
                <w:szCs w:val="24"/>
              </w:rPr>
              <w:t>.</w:t>
            </w:r>
            <w:r>
              <w:rPr>
                <w:rFonts w:ascii="楷体" w:eastAsia="楷体" w:hAnsi="楷体" w:hint="eastAsia"/>
                <w:bCs/>
                <w:sz w:val="24"/>
                <w:szCs w:val="24"/>
              </w:rPr>
              <w:t>20</w:t>
            </w:r>
            <w:r>
              <w:rPr>
                <w:rFonts w:ascii="楷体" w:eastAsia="楷体" w:hAnsi="楷体" w:hint="eastAsia"/>
                <w:bCs/>
                <w:sz w:val="24"/>
                <w:szCs w:val="24"/>
              </w:rPr>
              <w:t>日</w:t>
            </w:r>
            <w:r>
              <w:rPr>
                <w:rFonts w:ascii="楷体" w:eastAsia="楷体" w:hAnsi="楷体" w:hint="eastAsia"/>
                <w:bCs/>
                <w:sz w:val="24"/>
                <w:szCs w:val="24"/>
              </w:rPr>
              <w:t>四川省</w:t>
            </w:r>
            <w:r>
              <w:rPr>
                <w:rFonts w:ascii="楷体" w:eastAsia="楷体" w:hAnsi="楷体" w:hint="eastAsia"/>
                <w:bCs/>
                <w:sz w:val="24"/>
                <w:szCs w:val="24"/>
              </w:rPr>
              <w:t>资阳市教育局的《招投标文件评审记录》，项目名称：实验室仪器、多媒体设备、办公用品、打印机</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9</w:t>
            </w:r>
            <w:r>
              <w:rPr>
                <w:rFonts w:ascii="楷体" w:eastAsia="楷体" w:hAnsi="楷体" w:hint="eastAsia"/>
                <w:bCs/>
                <w:sz w:val="24"/>
                <w:szCs w:val="24"/>
              </w:rPr>
              <w:t>.</w:t>
            </w:r>
            <w:r>
              <w:rPr>
                <w:rFonts w:ascii="楷体" w:eastAsia="楷体" w:hAnsi="楷体" w:hint="eastAsia"/>
                <w:bCs/>
                <w:sz w:val="24"/>
                <w:szCs w:val="24"/>
              </w:rPr>
              <w:t>12</w:t>
            </w:r>
            <w:r>
              <w:rPr>
                <w:rFonts w:ascii="楷体" w:eastAsia="楷体" w:hAnsi="楷体" w:hint="eastAsia"/>
                <w:bCs/>
                <w:sz w:val="24"/>
                <w:szCs w:val="24"/>
              </w:rPr>
              <w:t>日河南南阳市教育局的《招投标文件评审记录》，项目名称：教学仪器、课桌椅、学生床、家用电器、厨房设备</w:t>
            </w:r>
            <w:r>
              <w:rPr>
                <w:rFonts w:ascii="楷体" w:eastAsia="楷体" w:hAnsi="楷体" w:hint="eastAsia"/>
                <w:bCs/>
                <w:sz w:val="24"/>
                <w:szCs w:val="24"/>
              </w:rPr>
              <w:t>1</w:t>
            </w:r>
            <w:r>
              <w:rPr>
                <w:rFonts w:ascii="楷体" w:eastAsia="楷体" w:hAnsi="楷体" w:hint="eastAsia"/>
                <w:bCs/>
                <w:sz w:val="24"/>
                <w:szCs w:val="24"/>
              </w:rPr>
              <w:t>包。评审基本同上，以上评审均在开标和签订正式合同之前进行。</w:t>
            </w:r>
          </w:p>
          <w:p w:rsidR="005B052D" w:rsidRDefault="005B052D">
            <w:pPr>
              <w:pStyle w:val="a0"/>
            </w:pP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管理手册对产品和服务要求的识别和更改进行了策划和规定；</w:t>
            </w:r>
          </w:p>
          <w:p w:rsidR="005B052D" w:rsidRDefault="00F2608C">
            <w:pPr>
              <w:pStyle w:val="Style2"/>
              <w:tabs>
                <w:tab w:val="left" w:pos="6597"/>
              </w:tabs>
              <w:spacing w:line="360" w:lineRule="auto"/>
              <w:ind w:firstLine="480"/>
              <w:rPr>
                <w:rFonts w:ascii="楷体" w:eastAsia="楷体" w:hAnsi="楷体" w:cs="楷体"/>
                <w:kern w:val="2"/>
                <w:sz w:val="24"/>
                <w:szCs w:val="24"/>
                <w:lang w:eastAsia="zh-CN"/>
              </w:rPr>
            </w:pPr>
            <w:r>
              <w:rPr>
                <w:rFonts w:ascii="楷体" w:eastAsia="楷体" w:hAnsi="楷体" w:cs="楷体" w:hint="eastAsia"/>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5B052D" w:rsidRDefault="00F2608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基本符合要求。</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B052D">
        <w:trPr>
          <w:trHeight w:val="1101"/>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Arial" w:hint="eastAsia"/>
                <w:sz w:val="24"/>
                <w:szCs w:val="24"/>
              </w:rPr>
              <w:t>8.5.1</w:t>
            </w:r>
            <w:r>
              <w:rPr>
                <w:rFonts w:ascii="楷体" w:eastAsia="楷体" w:hAnsi="楷体" w:cs="楷体" w:hint="eastAsia"/>
                <w:sz w:val="24"/>
                <w:szCs w:val="24"/>
              </w:rPr>
              <w:t xml:space="preserve"> </w:t>
            </w: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p w:rsidR="005B052D" w:rsidRDefault="005B052D">
            <w:pPr>
              <w:spacing w:line="360" w:lineRule="auto"/>
              <w:ind w:rightChars="-3" w:right="-6"/>
              <w:rPr>
                <w:rFonts w:ascii="楷体" w:eastAsia="楷体" w:hAnsi="楷体" w:cs="楷体"/>
                <w:sz w:val="24"/>
                <w:szCs w:val="24"/>
              </w:rPr>
            </w:pPr>
          </w:p>
        </w:tc>
        <w:tc>
          <w:tcPr>
            <w:tcW w:w="10004" w:type="dxa"/>
            <w:vAlign w:val="center"/>
          </w:tcPr>
          <w:p w:rsidR="005B052D" w:rsidRDefault="00F2608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w:t>
            </w:r>
            <w:r>
              <w:rPr>
                <w:rFonts w:ascii="楷体" w:eastAsia="楷体" w:hAnsi="楷体" w:cs="楷体" w:hint="eastAsia"/>
                <w:kern w:val="0"/>
                <w:szCs w:val="24"/>
              </w:rPr>
              <w:t>《</w:t>
            </w:r>
            <w:r>
              <w:rPr>
                <w:rFonts w:ascii="楷体" w:eastAsia="楷体" w:hAnsi="楷体" w:cs="楷体" w:hint="eastAsia"/>
                <w:kern w:val="0"/>
                <w:sz w:val="24"/>
                <w:szCs w:val="24"/>
              </w:rPr>
              <w:t>销售管理规定</w:t>
            </w:r>
            <w:r>
              <w:rPr>
                <w:rFonts w:ascii="楷体" w:eastAsia="楷体" w:hAnsi="楷体" w:cs="楷体" w:hint="eastAsia"/>
                <w:kern w:val="0"/>
                <w:szCs w:val="24"/>
              </w:rPr>
              <w:t>》、《</w:t>
            </w:r>
            <w:r>
              <w:rPr>
                <w:rFonts w:ascii="楷体" w:eastAsia="楷体" w:hAnsi="楷体" w:cs="楷体" w:hint="eastAsia"/>
                <w:kern w:val="0"/>
                <w:sz w:val="24"/>
                <w:szCs w:val="24"/>
              </w:rPr>
              <w:t>营销风险控制管理制度</w:t>
            </w:r>
            <w:r>
              <w:rPr>
                <w:rFonts w:ascii="楷体" w:eastAsia="楷体" w:hAnsi="楷体" w:cs="楷体" w:hint="eastAsia"/>
                <w:kern w:val="0"/>
                <w:szCs w:val="24"/>
              </w:rPr>
              <w:t>》、《</w:t>
            </w:r>
            <w:r>
              <w:rPr>
                <w:rFonts w:ascii="楷体" w:eastAsia="楷体" w:hAnsi="楷体" w:cs="楷体" w:hint="eastAsia"/>
                <w:kern w:val="0"/>
                <w:sz w:val="24"/>
                <w:szCs w:val="24"/>
              </w:rPr>
              <w:t>顾客投诉处理管理制度</w:t>
            </w:r>
            <w:r>
              <w:rPr>
                <w:rFonts w:ascii="楷体" w:eastAsia="楷体" w:hAnsi="楷体" w:cs="楷体" w:hint="eastAsia"/>
                <w:kern w:val="0"/>
                <w:szCs w:val="24"/>
              </w:rPr>
              <w:t>》、《</w:t>
            </w:r>
            <w:r>
              <w:rPr>
                <w:rFonts w:ascii="楷体" w:eastAsia="楷体" w:hAnsi="楷体" w:cs="楷体" w:hint="eastAsia"/>
                <w:kern w:val="0"/>
                <w:sz w:val="24"/>
                <w:szCs w:val="24"/>
              </w:rPr>
              <w:t>销售服务规范</w:t>
            </w:r>
            <w:r>
              <w:rPr>
                <w:rFonts w:ascii="楷体" w:eastAsia="楷体" w:hAnsi="楷体" w:cs="楷体" w:hint="eastAsia"/>
                <w:kern w:val="0"/>
                <w:szCs w:val="24"/>
              </w:rPr>
              <w:t>》、《</w:t>
            </w:r>
            <w:r>
              <w:rPr>
                <w:rFonts w:ascii="楷体" w:eastAsia="楷体" w:hAnsi="楷体" w:cs="楷体" w:hint="eastAsia"/>
                <w:kern w:val="0"/>
                <w:sz w:val="24"/>
                <w:szCs w:val="24"/>
              </w:rPr>
              <w:t>采购物资检验规范</w:t>
            </w:r>
            <w:r>
              <w:rPr>
                <w:rFonts w:ascii="楷体" w:eastAsia="楷体" w:hAnsi="楷体" w:cs="楷体" w:hint="eastAsia"/>
                <w:kern w:val="0"/>
                <w:szCs w:val="24"/>
              </w:rPr>
              <w:t>》、《</w:t>
            </w:r>
            <w:r>
              <w:rPr>
                <w:rFonts w:ascii="楷体" w:eastAsia="楷体" w:hAnsi="楷体" w:cs="楷体" w:hint="eastAsia"/>
                <w:kern w:val="0"/>
                <w:sz w:val="24"/>
                <w:szCs w:val="24"/>
              </w:rPr>
              <w:t>用户服务标准</w:t>
            </w:r>
            <w:r>
              <w:rPr>
                <w:rFonts w:ascii="楷体" w:eastAsia="楷体" w:hAnsi="楷体" w:cs="楷体" w:hint="eastAsia"/>
                <w:kern w:val="0"/>
                <w:szCs w:val="24"/>
              </w:rPr>
              <w:t>》、《</w:t>
            </w:r>
            <w:r>
              <w:rPr>
                <w:rFonts w:ascii="楷体" w:eastAsia="楷体" w:hAnsi="楷体" w:cs="楷体" w:hint="eastAsia"/>
                <w:kern w:val="0"/>
                <w:sz w:val="24"/>
                <w:szCs w:val="24"/>
              </w:rPr>
              <w:t>采购物资质量索赔规定</w:t>
            </w:r>
            <w:r>
              <w:rPr>
                <w:rFonts w:ascii="楷体" w:eastAsia="楷体" w:hAnsi="楷体" w:cs="楷体" w:hint="eastAsia"/>
                <w:kern w:val="0"/>
                <w:szCs w:val="24"/>
              </w:rPr>
              <w:t>》</w:t>
            </w:r>
            <w:r>
              <w:rPr>
                <w:rFonts w:ascii="楷体" w:eastAsia="楷体" w:hAnsi="楷体" w:cs="楷体" w:hint="eastAsia"/>
                <w:sz w:val="24"/>
                <w:szCs w:val="24"/>
              </w:rPr>
              <w:t>等。</w:t>
            </w:r>
          </w:p>
          <w:p w:rsidR="005B052D" w:rsidRDefault="00F2608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编制的管理制度规定了服务提供特性和验收标准，合同的洽商、评定和签订，售后服务保证，客户投诉的处置以及销售人员的产品知识业务能力的要求。文件可以指导销售过程的进行。</w:t>
            </w: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提供有产品检验记录表、产品合格证，参见</w:t>
            </w:r>
            <w:r>
              <w:rPr>
                <w:rFonts w:ascii="楷体" w:eastAsia="楷体" w:hAnsi="楷体" w:cs="楷体" w:hint="eastAsia"/>
                <w:sz w:val="24"/>
                <w:szCs w:val="24"/>
              </w:rPr>
              <w:t>Q8.6</w:t>
            </w:r>
            <w:r>
              <w:rPr>
                <w:rFonts w:ascii="楷体" w:eastAsia="楷体" w:hAnsi="楷体" w:cs="楷体" w:hint="eastAsia"/>
                <w:sz w:val="24"/>
                <w:szCs w:val="24"/>
              </w:rPr>
              <w:t>工作单。</w:t>
            </w:r>
          </w:p>
          <w:p w:rsidR="005B052D" w:rsidRDefault="00F2608C">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管理人员以及业务员、质检员、库管员都经过了培训，能力满足要求，无特种作业人员。</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公司将销售过程定为需要确认的过程。查有《特殊过程确认记录表</w:t>
            </w:r>
            <w:r>
              <w:rPr>
                <w:rFonts w:ascii="楷体" w:eastAsia="楷体" w:hAnsi="楷体" w:cs="Arial" w:hint="eastAsia"/>
                <w:sz w:val="24"/>
                <w:szCs w:val="24"/>
              </w:rPr>
              <w:t>》，</w:t>
            </w:r>
            <w:r>
              <w:rPr>
                <w:rFonts w:ascii="楷体" w:eastAsia="楷体" w:hAnsi="楷体" w:cs="Arial" w:hint="eastAsia"/>
                <w:sz w:val="24"/>
                <w:szCs w:val="24"/>
              </w:rPr>
              <w:t>2022.</w:t>
            </w:r>
            <w:r>
              <w:rPr>
                <w:rFonts w:ascii="楷体" w:eastAsia="楷体" w:hAnsi="楷体" w:cs="Arial" w:hint="eastAsia"/>
                <w:sz w:val="24"/>
                <w:szCs w:val="24"/>
              </w:rPr>
              <w:t>5</w:t>
            </w:r>
            <w:r>
              <w:rPr>
                <w:rFonts w:ascii="楷体" w:eastAsia="楷体" w:hAnsi="楷体" w:cs="Arial" w:hint="eastAsia"/>
                <w:sz w:val="24"/>
                <w:szCs w:val="24"/>
              </w:rPr>
              <w:t>.1</w:t>
            </w:r>
            <w:r>
              <w:rPr>
                <w:rFonts w:ascii="楷体" w:eastAsia="楷体" w:hAnsi="楷体" w:cs="Arial" w:hint="eastAsia"/>
                <w:sz w:val="24"/>
                <w:szCs w:val="24"/>
              </w:rPr>
              <w:t>6</w:t>
            </w:r>
            <w:r>
              <w:rPr>
                <w:rFonts w:ascii="楷体" w:eastAsia="楷体" w:hAnsi="楷体" w:cs="Arial" w:hint="eastAsia"/>
                <w:sz w:val="24"/>
                <w:szCs w:val="24"/>
              </w:rPr>
              <w:t>日对销售过程的人员、机械、材料、控制方法、环境等方面进行了过程确认，结论：可以满足过程能力的需求、提供合格的服务。确</w:t>
            </w:r>
            <w:r>
              <w:rPr>
                <w:rFonts w:ascii="楷体" w:eastAsia="楷体" w:hAnsi="楷体" w:cs="楷体" w:hint="eastAsia"/>
                <w:sz w:val="24"/>
                <w:szCs w:val="24"/>
              </w:rPr>
              <w:t>认人员：刘艳军、邵鑫鑫、王传善、邵莹莹。</w:t>
            </w: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制定了销售管理规定、</w:t>
            </w:r>
            <w:r>
              <w:rPr>
                <w:rFonts w:ascii="楷体" w:eastAsia="楷体" w:hAnsi="楷体" w:cs="楷体" w:hint="eastAsia"/>
                <w:kern w:val="0"/>
                <w:sz w:val="24"/>
                <w:szCs w:val="24"/>
              </w:rPr>
              <w:t>销售服务规范、用户服务标准</w:t>
            </w:r>
            <w:r>
              <w:rPr>
                <w:rFonts w:ascii="楷体" w:eastAsia="楷体" w:hAnsi="楷体" w:hint="eastAsia"/>
                <w:sz w:val="24"/>
                <w:szCs w:val="24"/>
              </w:rPr>
              <w:t>等，规定</w:t>
            </w:r>
            <w:r>
              <w:rPr>
                <w:rFonts w:ascii="楷体" w:eastAsia="楷体" w:hAnsi="楷体" w:hint="eastAsia"/>
                <w:sz w:val="24"/>
                <w:szCs w:val="24"/>
              </w:rPr>
              <w:t>了操作的步骤、方法、注意事项等，防止人为错误。</w:t>
            </w:r>
          </w:p>
          <w:p w:rsidR="005B052D" w:rsidRDefault="00F2608C">
            <w:pPr>
              <w:spacing w:line="360" w:lineRule="auto"/>
              <w:ind w:rightChars="-3" w:right="-6"/>
              <w:rPr>
                <w:rFonts w:ascii="楷体" w:eastAsia="楷体" w:hAnsi="楷体" w:cs="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员按照售后服务规范执行，去客户现场培训和指导使用方法和</w:t>
            </w:r>
            <w:r>
              <w:rPr>
                <w:rFonts w:ascii="楷体" w:eastAsia="楷体" w:hAnsi="楷体" w:hint="eastAsia"/>
                <w:sz w:val="24"/>
                <w:szCs w:val="24"/>
              </w:rPr>
              <w:lastRenderedPageBreak/>
              <w:t>注意事项以及安装服务等。</w:t>
            </w:r>
            <w:r>
              <w:rPr>
                <w:rFonts w:ascii="楷体" w:eastAsia="楷体" w:hAnsi="楷体" w:hint="eastAsia"/>
                <w:sz w:val="24"/>
                <w:szCs w:val="24"/>
              </w:rPr>
              <w:t xml:space="preserve"> </w:t>
            </w:r>
          </w:p>
          <w:p w:rsidR="005B052D" w:rsidRDefault="00F2608C">
            <w:pPr>
              <w:pStyle w:val="aa"/>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5B052D" w:rsidRDefault="005B052D">
            <w:pPr>
              <w:pStyle w:val="aa"/>
              <w:spacing w:line="360" w:lineRule="auto"/>
              <w:ind w:left="0" w:rightChars="-3" w:right="-6" w:firstLineChars="200" w:firstLine="480"/>
              <w:rPr>
                <w:rFonts w:ascii="楷体" w:eastAsia="楷体" w:hAnsi="楷体" w:cs="楷体"/>
                <w:kern w:val="0"/>
                <w:szCs w:val="24"/>
              </w:rPr>
            </w:pP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B052D">
        <w:trPr>
          <w:trHeight w:val="1968"/>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5B052D" w:rsidRDefault="00F260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5B052D" w:rsidRDefault="00F260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沧州华煜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w:t>
            </w:r>
            <w:r>
              <w:rPr>
                <w:rFonts w:ascii="楷体" w:eastAsia="楷体" w:hAnsi="楷体" w:cs="宋体" w:hint="eastAsia"/>
                <w:sz w:val="24"/>
                <w:szCs w:val="24"/>
              </w:rPr>
              <w:t>识管理基本符合标准要求，并满足实际需要。</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1968"/>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5B052D" w:rsidRDefault="00F2608C">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5B052D" w:rsidRDefault="00F2608C">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5B052D" w:rsidRDefault="00F2608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1968"/>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1311" w:type="dxa"/>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5B052D" w:rsidRDefault="00F260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5B052D" w:rsidRDefault="00F260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箱单核对装箱产品，用防震材料添紧，避免相互碰撞造成破损，包装后进行正确标识。与运输方签订运输协议，保证产品运输质量，并对运输质量进行跟踪监督。</w:t>
            </w:r>
          </w:p>
          <w:p w:rsidR="005B052D" w:rsidRDefault="00F260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p w:rsidR="005B052D" w:rsidRDefault="005B052D">
            <w:pPr>
              <w:spacing w:line="360" w:lineRule="auto"/>
              <w:rPr>
                <w:rFonts w:ascii="楷体" w:eastAsia="楷体" w:hAnsi="楷体"/>
                <w:sz w:val="24"/>
                <w:szCs w:val="24"/>
              </w:rPr>
            </w:pPr>
          </w:p>
        </w:tc>
      </w:tr>
      <w:tr w:rsidR="005B052D">
        <w:trPr>
          <w:trHeight w:val="818"/>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5B052D" w:rsidRDefault="00F2608C">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5B052D" w:rsidRDefault="00F2608C">
            <w:pPr>
              <w:pStyle w:val="Style2"/>
              <w:spacing w:line="360" w:lineRule="auto"/>
              <w:ind w:firstLine="480"/>
              <w:rPr>
                <w:rFonts w:ascii="楷体" w:eastAsia="楷体" w:hAnsi="楷体"/>
                <w:sz w:val="24"/>
                <w:szCs w:val="24"/>
                <w:lang w:eastAsia="zh-CN"/>
              </w:rPr>
            </w:pPr>
            <w:r>
              <w:rPr>
                <w:rFonts w:ascii="楷体" w:eastAsia="楷体" w:hAnsi="楷体" w:cs="楷体" w:hint="eastAsia"/>
                <w:sz w:val="24"/>
                <w:szCs w:val="24"/>
                <w:lang w:eastAsia="zh-CN"/>
              </w:rPr>
              <w:t>售后服务由供销部业务</w:t>
            </w:r>
            <w:r>
              <w:rPr>
                <w:rFonts w:ascii="楷体" w:eastAsia="楷体" w:hAnsi="楷体" w:hint="eastAsia"/>
                <w:sz w:val="24"/>
                <w:szCs w:val="24"/>
                <w:lang w:eastAsia="zh-CN"/>
              </w:rPr>
              <w:t>员按照售后服务规范执行，去客户现场培训和指导使用方法和注意事项以及安装服务等。暂未发生。</w:t>
            </w:r>
          </w:p>
          <w:p w:rsidR="005B052D" w:rsidRDefault="00F2608C">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1525"/>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5B052D" w:rsidRDefault="005B052D">
            <w:pPr>
              <w:spacing w:line="360" w:lineRule="auto"/>
              <w:ind w:left="105"/>
              <w:rPr>
                <w:rFonts w:ascii="楷体" w:eastAsia="楷体" w:hAnsi="楷体"/>
                <w:sz w:val="24"/>
                <w:szCs w:val="24"/>
              </w:rPr>
            </w:pPr>
          </w:p>
        </w:tc>
        <w:tc>
          <w:tcPr>
            <w:tcW w:w="10004" w:type="dxa"/>
          </w:tcPr>
          <w:p w:rsidR="005B052D" w:rsidRDefault="00F2608C">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1385"/>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5B052D" w:rsidRDefault="00F2608C">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w:t>
            </w:r>
            <w:proofErr w:type="gramStart"/>
            <w:r>
              <w:rPr>
                <w:rFonts w:ascii="楷体" w:eastAsia="楷体" w:hAnsi="楷体" w:hint="eastAsia"/>
                <w:sz w:val="24"/>
                <w:szCs w:val="24"/>
              </w:rPr>
              <w:t>满意—</w:t>
            </w:r>
            <w:proofErr w:type="gramEnd"/>
            <w:r>
              <w:rPr>
                <w:rFonts w:ascii="楷体" w:eastAsia="楷体" w:hAnsi="楷体" w:hint="eastAsia"/>
                <w:sz w:val="24"/>
                <w:szCs w:val="24"/>
              </w:rPr>
              <w:t>----</w:t>
            </w:r>
            <w:r>
              <w:rPr>
                <w:rFonts w:ascii="楷体" w:eastAsia="楷体" w:hAnsi="楷体" w:hint="eastAsia"/>
                <w:sz w:val="24"/>
                <w:szCs w:val="24"/>
              </w:rPr>
              <w:t>不满意等</w:t>
            </w:r>
            <w:r>
              <w:rPr>
                <w:rFonts w:ascii="楷体" w:eastAsia="楷体" w:hAnsi="楷体" w:hint="eastAsia"/>
                <w:sz w:val="24"/>
                <w:szCs w:val="24"/>
              </w:rPr>
              <w:t>4</w:t>
            </w:r>
            <w:r>
              <w:rPr>
                <w:rFonts w:ascii="楷体" w:eastAsia="楷体" w:hAnsi="楷体" w:hint="eastAsia"/>
                <w:sz w:val="24"/>
                <w:szCs w:val="24"/>
              </w:rPr>
              <w:t>个档次。被调查客户包括：濮阳市职业中等专业学校、</w:t>
            </w:r>
            <w:r>
              <w:rPr>
                <w:rFonts w:ascii="楷体" w:eastAsia="楷体" w:hAnsi="楷体" w:hint="eastAsia"/>
                <w:sz w:val="24"/>
                <w:szCs w:val="24"/>
              </w:rPr>
              <w:t>郴州市嘉禾县教育局</w:t>
            </w:r>
            <w:r>
              <w:rPr>
                <w:rFonts w:ascii="楷体" w:eastAsia="楷体" w:hAnsi="楷体" w:hint="eastAsia"/>
                <w:sz w:val="24"/>
                <w:szCs w:val="24"/>
              </w:rPr>
              <w:t>、</w:t>
            </w:r>
            <w:r>
              <w:rPr>
                <w:rFonts w:ascii="楷体" w:eastAsia="楷体" w:hAnsi="楷体" w:hint="eastAsia"/>
                <w:sz w:val="24"/>
                <w:szCs w:val="24"/>
              </w:rPr>
              <w:t>辽阳市</w:t>
            </w:r>
            <w:r>
              <w:rPr>
                <w:rFonts w:ascii="楷体" w:eastAsia="楷体" w:hAnsi="楷体"/>
                <w:sz w:val="24"/>
                <w:szCs w:val="24"/>
              </w:rPr>
              <w:t>第一职业中等专业学校</w:t>
            </w:r>
            <w:r>
              <w:rPr>
                <w:rFonts w:ascii="楷体" w:eastAsia="楷体" w:hAnsi="楷体" w:hint="eastAsia"/>
                <w:sz w:val="24"/>
                <w:szCs w:val="24"/>
              </w:rPr>
              <w:t>等</w:t>
            </w:r>
            <w:r>
              <w:rPr>
                <w:rFonts w:ascii="楷体" w:eastAsia="楷体" w:hAnsi="楷体" w:hint="eastAsia"/>
                <w:sz w:val="24"/>
                <w:szCs w:val="24"/>
              </w:rPr>
              <w:t>4</w:t>
            </w:r>
            <w:r>
              <w:rPr>
                <w:rFonts w:ascii="楷体" w:eastAsia="楷体" w:hAnsi="楷体" w:hint="eastAsia"/>
                <w:sz w:val="24"/>
                <w:szCs w:val="24"/>
              </w:rPr>
              <w:t>个客户，从提供的调查表来看，客户对组织评价均为“满意”。</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2022.</w:t>
            </w:r>
            <w:r>
              <w:rPr>
                <w:rFonts w:ascii="楷体" w:eastAsia="楷体" w:hAnsi="楷体" w:hint="eastAsia"/>
                <w:sz w:val="24"/>
                <w:szCs w:val="24"/>
              </w:rPr>
              <w:t>6</w:t>
            </w: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0</w:t>
            </w:r>
            <w:r>
              <w:rPr>
                <w:rFonts w:ascii="楷体" w:eastAsia="楷体" w:hAnsi="楷体" w:hint="eastAsia"/>
                <w:sz w:val="24"/>
                <w:szCs w:val="24"/>
              </w:rPr>
              <w:t>日《顾客满意度调查统计表》，经分析结论：“顾客关于本公司的产品质量、供货及时率、价格、服务、四个方面都很满意。工程质量和工期进度都得到了有效保障和控制，并特此感谢贵公司和贵公司的技术服务人员。综合以上问卷调查和电话沟通，证明公司的《监视测量、分析和评价控制程序》有效，员工的理解力和执行力得到验证、并要求公司各部门认真学习和执行公司的程序文件”。</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w:t>
            </w:r>
            <w:r>
              <w:rPr>
                <w:rFonts w:ascii="楷体" w:eastAsia="楷体" w:hAnsi="楷体" w:hint="eastAsia"/>
                <w:sz w:val="24"/>
                <w:szCs w:val="24"/>
              </w:rPr>
              <w:t>问题都已及时处理，处理后顾客满意。</w:t>
            </w:r>
          </w:p>
          <w:p w:rsidR="005B052D" w:rsidRDefault="00F2608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900"/>
        </w:trPr>
        <w:tc>
          <w:tcPr>
            <w:tcW w:w="1809" w:type="dxa"/>
            <w:vAlign w:val="center"/>
          </w:tcPr>
          <w:p w:rsidR="005B052D" w:rsidRDefault="00F2608C">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5B052D" w:rsidRDefault="005B052D">
            <w:pPr>
              <w:spacing w:line="360" w:lineRule="auto"/>
              <w:rPr>
                <w:rFonts w:ascii="楷体" w:eastAsia="楷体" w:hAnsi="楷体" w:cs="楷体"/>
                <w:sz w:val="24"/>
                <w:szCs w:val="24"/>
              </w:rPr>
            </w:pP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tc>
        <w:tc>
          <w:tcPr>
            <w:tcW w:w="10004" w:type="dxa"/>
            <w:vAlign w:val="center"/>
          </w:tcPr>
          <w:p w:rsidR="005B052D" w:rsidRDefault="00F2608C">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HNTH</w:t>
            </w:r>
            <w:r>
              <w:rPr>
                <w:rFonts w:ascii="楷体" w:eastAsia="楷体" w:hAnsi="楷体" w:cs="楷体" w:hint="eastAsia"/>
                <w:sz w:val="24"/>
                <w:szCs w:val="24"/>
              </w:rPr>
              <w:t>.CX18</w:t>
            </w:r>
            <w:r>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Pr>
                <w:rFonts w:ascii="楷体" w:eastAsia="楷体" w:hAnsi="楷体" w:cs="楷体" w:hint="eastAsia"/>
                <w:sz w:val="24"/>
                <w:szCs w:val="24"/>
              </w:rPr>
              <w:t>HNTH</w:t>
            </w:r>
            <w:r>
              <w:rPr>
                <w:rFonts w:ascii="楷体" w:eastAsia="楷体" w:hAnsi="楷体" w:cs="楷体" w:hint="eastAsia"/>
                <w:sz w:val="24"/>
                <w:szCs w:val="24"/>
              </w:rPr>
              <w:t>.CX21</w:t>
            </w:r>
            <w:r>
              <w:rPr>
                <w:rFonts w:ascii="楷体" w:eastAsia="楷体" w:hAnsi="楷体" w:cs="楷体" w:hint="eastAsia"/>
                <w:sz w:val="24"/>
                <w:szCs w:val="24"/>
              </w:rPr>
              <w:t>-2020</w:t>
            </w:r>
            <w:r>
              <w:rPr>
                <w:rFonts w:ascii="楷体" w:eastAsia="楷体" w:hAnsi="楷体" w:cs="楷体" w:hint="eastAsia"/>
                <w:sz w:val="24"/>
                <w:szCs w:val="24"/>
              </w:rPr>
              <w:t>》对办公过程和销售服务过程的环境因素、危险源进行了辨识。</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主要包括水电消耗、办公纸张使用、办公固废排放、产品运输搬运噪声排放、运输车辆尾气排放等环境因素，识别时能考虑产品生命周期观点，能考虑到</w:t>
            </w:r>
            <w:r w:rsidR="00F000AA" w:rsidRPr="00F000AA">
              <w:rPr>
                <w:rFonts w:ascii="楷体" w:eastAsia="楷体" w:hAnsi="楷体" w:cs="楷体" w:hint="eastAsia"/>
                <w:sz w:val="24"/>
                <w:szCs w:val="24"/>
              </w:rPr>
              <w:t>教学仪器、教学设备、实验室设备、多媒体设备、数字化校园设备、办公用品、课桌椅、学生床、厨房设备、家用电器、玩具、照相器材、体育用品及器材、乐器、工艺美术品、计算机及配件、办公耗材及设备</w:t>
            </w:r>
            <w:r>
              <w:rPr>
                <w:rFonts w:ascii="楷体" w:eastAsia="楷体" w:hAnsi="楷体" w:cs="楷体"/>
                <w:sz w:val="24"/>
                <w:szCs w:val="24"/>
              </w:rPr>
              <w:t>的销售服务的特点</w:t>
            </w:r>
            <w:r>
              <w:rPr>
                <w:rFonts w:ascii="楷体" w:eastAsia="楷体" w:hAnsi="楷体" w:cs="楷体" w:hint="eastAsia"/>
                <w:sz w:val="24"/>
                <w:szCs w:val="24"/>
              </w:rPr>
              <w:t>，</w:t>
            </w:r>
            <w:r>
              <w:rPr>
                <w:rFonts w:ascii="楷体" w:eastAsia="楷体" w:hAnsi="楷体" w:cs="楷体"/>
                <w:sz w:val="24"/>
                <w:szCs w:val="24"/>
              </w:rPr>
              <w:t>与上次没有变化</w:t>
            </w:r>
            <w:r>
              <w:rPr>
                <w:rFonts w:ascii="楷体" w:eastAsia="楷体" w:hAnsi="楷体" w:cs="楷体" w:hint="eastAsia"/>
                <w:sz w:val="24"/>
                <w:szCs w:val="24"/>
              </w:rPr>
              <w:t>。</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w:t>
            </w:r>
            <w:r>
              <w:rPr>
                <w:rFonts w:ascii="楷体" w:eastAsia="楷体" w:hAnsi="楷体" w:cs="楷体" w:hint="eastAsia"/>
                <w:sz w:val="24"/>
                <w:szCs w:val="24"/>
              </w:rPr>
              <w:t>2</w:t>
            </w:r>
            <w:r>
              <w:rPr>
                <w:rFonts w:ascii="楷体" w:eastAsia="楷体" w:hAnsi="楷体" w:cs="楷体" w:hint="eastAsia"/>
                <w:sz w:val="24"/>
                <w:szCs w:val="24"/>
              </w:rPr>
              <w:t>项重要环境</w:t>
            </w:r>
            <w:r>
              <w:rPr>
                <w:rFonts w:ascii="楷体" w:eastAsia="楷体" w:hAnsi="楷体" w:cs="楷体" w:hint="eastAsia"/>
                <w:sz w:val="24"/>
                <w:szCs w:val="24"/>
              </w:rPr>
              <w:t>因素，包括：火灾、固体废弃物的排放。</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控制措施：固废分类存放、垃圾等由办公室负责按规定处置，包装物分类卖掉，日常检查、培训教育，配备灭火器、进行应急演练等措施。</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查“危险源识别及风险评价表”，识别了碰伤、火灾、触电、采购及销售过程中的产品有毒有害、运输汽车事故等危险源，</w:t>
            </w:r>
            <w:r>
              <w:rPr>
                <w:rFonts w:ascii="楷体" w:eastAsia="楷体" w:hAnsi="楷体" w:cs="楷体"/>
                <w:sz w:val="24"/>
                <w:szCs w:val="24"/>
              </w:rPr>
              <w:t>与上次</w:t>
            </w:r>
            <w:r>
              <w:rPr>
                <w:rFonts w:ascii="楷体" w:eastAsia="楷体" w:hAnsi="楷体" w:cs="楷体" w:hint="eastAsia"/>
                <w:sz w:val="24"/>
                <w:szCs w:val="24"/>
              </w:rPr>
              <w:t>没有变化。</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查《重大危险源清单》，涉及本部门的有</w:t>
            </w:r>
            <w:r>
              <w:rPr>
                <w:rFonts w:ascii="楷体" w:eastAsia="楷体" w:hAnsi="楷体" w:cs="楷体" w:hint="eastAsia"/>
                <w:sz w:val="24"/>
                <w:szCs w:val="24"/>
              </w:rPr>
              <w:t>4</w:t>
            </w:r>
            <w:r>
              <w:rPr>
                <w:rFonts w:ascii="楷体" w:eastAsia="楷体" w:hAnsi="楷体" w:cs="楷体" w:hint="eastAsia"/>
                <w:sz w:val="24"/>
                <w:szCs w:val="24"/>
              </w:rPr>
              <w:t>个不可接受风险，包括：触电、火灾、人身伤害</w:t>
            </w:r>
            <w:r>
              <w:rPr>
                <w:rFonts w:ascii="楷体" w:eastAsia="楷体" w:hAnsi="楷体" w:cs="楷体" w:hint="eastAsia"/>
                <w:sz w:val="24"/>
                <w:szCs w:val="24"/>
              </w:rPr>
              <w:t>、</w:t>
            </w:r>
            <w:r>
              <w:rPr>
                <w:rFonts w:ascii="楷体" w:eastAsia="楷体" w:hAnsi="楷体" w:cs="楷体" w:hint="eastAsia"/>
                <w:sz w:val="24"/>
                <w:szCs w:val="24"/>
              </w:rPr>
              <w:t>新冠病毒疫情传播等。</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5B052D" w:rsidRDefault="00F2608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B052D">
        <w:trPr>
          <w:trHeight w:val="676"/>
        </w:trPr>
        <w:tc>
          <w:tcPr>
            <w:tcW w:w="1809" w:type="dxa"/>
            <w:vAlign w:val="center"/>
          </w:tcPr>
          <w:p w:rsidR="005B052D" w:rsidRDefault="00F2608C">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5B052D">
            <w:pPr>
              <w:spacing w:line="360" w:lineRule="auto"/>
              <w:rPr>
                <w:rFonts w:ascii="楷体" w:eastAsia="楷体" w:hAnsi="楷体" w:cs="楷体"/>
                <w:sz w:val="24"/>
                <w:szCs w:val="24"/>
              </w:rPr>
            </w:pP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EO:8.1</w:t>
            </w:r>
          </w:p>
          <w:p w:rsidR="005B052D" w:rsidRDefault="005B052D">
            <w:pPr>
              <w:spacing w:line="360" w:lineRule="auto"/>
              <w:rPr>
                <w:rFonts w:ascii="楷体" w:eastAsia="楷体" w:hAnsi="楷体" w:cs="楷体"/>
                <w:sz w:val="24"/>
                <w:szCs w:val="24"/>
              </w:rPr>
            </w:pPr>
          </w:p>
        </w:tc>
        <w:tc>
          <w:tcPr>
            <w:tcW w:w="10004" w:type="dxa"/>
            <w:vAlign w:val="center"/>
          </w:tcPr>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编制并实施《相关方管理程序</w:t>
            </w:r>
            <w:r>
              <w:rPr>
                <w:rFonts w:ascii="楷体" w:eastAsia="楷体" w:hAnsi="楷体" w:cs="楷体" w:hint="eastAsia"/>
                <w:sz w:val="24"/>
                <w:szCs w:val="24"/>
              </w:rPr>
              <w:t>HNTH</w:t>
            </w:r>
            <w:r>
              <w:rPr>
                <w:rFonts w:ascii="楷体" w:eastAsia="楷体" w:hAnsi="楷体" w:cs="楷体" w:hint="eastAsia"/>
                <w:sz w:val="24"/>
                <w:szCs w:val="24"/>
              </w:rPr>
              <w:t>.CX11</w:t>
            </w:r>
            <w:r>
              <w:rPr>
                <w:rFonts w:ascii="楷体" w:eastAsia="楷体" w:hAnsi="楷体" w:cs="楷体" w:hint="eastAsia"/>
                <w:sz w:val="24"/>
                <w:szCs w:val="24"/>
              </w:rPr>
              <w:t>-2020</w:t>
            </w:r>
            <w:r>
              <w:rPr>
                <w:rFonts w:ascii="楷体" w:eastAsia="楷体" w:hAnsi="楷体" w:cs="楷体" w:hint="eastAsia"/>
                <w:sz w:val="24"/>
                <w:szCs w:val="24"/>
              </w:rPr>
              <w:t>》、《固体废弃物控制程序</w:t>
            </w:r>
            <w:r>
              <w:rPr>
                <w:rFonts w:ascii="楷体" w:eastAsia="楷体" w:hAnsi="楷体" w:cs="楷体" w:hint="eastAsia"/>
                <w:sz w:val="24"/>
                <w:szCs w:val="24"/>
              </w:rPr>
              <w:t>HNTH</w:t>
            </w:r>
            <w:r>
              <w:rPr>
                <w:rFonts w:ascii="楷体" w:eastAsia="楷体" w:hAnsi="楷体" w:cs="楷体" w:hint="eastAsia"/>
                <w:sz w:val="24"/>
                <w:szCs w:val="24"/>
              </w:rPr>
              <w:t>.CX19</w:t>
            </w:r>
            <w:r>
              <w:rPr>
                <w:rFonts w:ascii="楷体" w:eastAsia="楷体" w:hAnsi="楷体" w:cs="楷体" w:hint="eastAsia"/>
                <w:sz w:val="24"/>
                <w:szCs w:val="24"/>
              </w:rPr>
              <w:t>-2020</w:t>
            </w:r>
            <w:r>
              <w:rPr>
                <w:rFonts w:ascii="楷体" w:eastAsia="楷体" w:hAnsi="楷体" w:cs="楷体" w:hint="eastAsia"/>
                <w:sz w:val="24"/>
                <w:szCs w:val="24"/>
              </w:rPr>
              <w:t>》、《消防安全管理程序</w:t>
            </w:r>
            <w:r>
              <w:rPr>
                <w:rFonts w:ascii="楷体" w:eastAsia="楷体" w:hAnsi="楷体" w:cs="楷体" w:hint="eastAsia"/>
                <w:sz w:val="24"/>
                <w:szCs w:val="24"/>
              </w:rPr>
              <w:t>HNTH</w:t>
            </w:r>
            <w:r>
              <w:rPr>
                <w:rFonts w:ascii="楷体" w:eastAsia="楷体" w:hAnsi="楷体" w:cs="楷体" w:hint="eastAsia"/>
                <w:sz w:val="24"/>
                <w:szCs w:val="24"/>
              </w:rPr>
              <w:t>.CX12</w:t>
            </w:r>
            <w:r>
              <w:rPr>
                <w:rFonts w:ascii="楷体" w:eastAsia="楷体" w:hAnsi="楷体" w:cs="楷体" w:hint="eastAsia"/>
                <w:sz w:val="24"/>
                <w:szCs w:val="24"/>
              </w:rPr>
              <w:t>-2020</w:t>
            </w:r>
            <w:r>
              <w:rPr>
                <w:rFonts w:ascii="楷体" w:eastAsia="楷体" w:hAnsi="楷体" w:cs="楷体" w:hint="eastAsia"/>
                <w:sz w:val="24"/>
                <w:szCs w:val="24"/>
              </w:rPr>
              <w:t>》、《应急预案》、《办公活动、生活污水管理规定》、《废弃物处理管理规定》、《对相关方施加影响管理规定》、《用电防护规定》、《卫生管理规定》、《销售服务规范》、《员工健康管理规定》、《员工劳动安全和防护规定》等环境、职业健康安全控制程序和管理制度。</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公司通过各地招标或业务洽谈进行销售，流程是招投标</w:t>
            </w:r>
            <w:r>
              <w:rPr>
                <w:rFonts w:ascii="楷体" w:eastAsia="楷体" w:hAnsi="楷体" w:cs="楷体" w:hint="eastAsia"/>
                <w:sz w:val="24"/>
                <w:szCs w:val="24"/>
              </w:rPr>
              <w:t>/</w:t>
            </w:r>
            <w:r>
              <w:rPr>
                <w:rFonts w:ascii="楷体" w:eastAsia="楷体" w:hAnsi="楷体" w:cs="楷体" w:hint="eastAsia"/>
                <w:sz w:val="24"/>
                <w:szCs w:val="24"/>
              </w:rPr>
              <w:t>业务洽谈→合同评审→组织货源→销售→售后。</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公司目前销售的产品主要是：教学仪器、教学设备、实验室设备、多媒体设备、数字化校园设备、办公用品、课桌椅、学生床、厨房设备、家用电器、玩具、照相器材、体育用品及器材</w:t>
            </w:r>
            <w:r>
              <w:rPr>
                <w:rFonts w:ascii="楷体" w:eastAsia="楷体" w:hAnsi="楷体" w:cs="楷体" w:hint="eastAsia"/>
                <w:sz w:val="24"/>
                <w:szCs w:val="24"/>
              </w:rPr>
              <w:t>、乐器、工艺美术品、计算机及配件、办公耗材及设备等产品。以上产品全部由厂家提供，均有合格证和使用说明以及检验报告。</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供销部经辨识、评价涉及的重要环境因素、重大危险源主要是固废排放、火灾、触电、人身伤害</w:t>
            </w:r>
            <w:r>
              <w:rPr>
                <w:rFonts w:ascii="楷体" w:eastAsia="楷体" w:hAnsi="楷体" w:cs="楷体" w:hint="eastAsia"/>
                <w:sz w:val="24"/>
                <w:szCs w:val="24"/>
              </w:rPr>
              <w:t>、</w:t>
            </w:r>
            <w:r>
              <w:rPr>
                <w:rFonts w:ascii="楷体" w:eastAsia="楷体" w:hAnsi="楷体" w:cs="楷体" w:hint="eastAsia"/>
                <w:sz w:val="24"/>
                <w:szCs w:val="24"/>
              </w:rPr>
              <w:t>新冠病毒疫情传播等，控制方式主要有：应急预案、控制程序、管理方案、检查、个体防护、培训等。</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lastRenderedPageBreak/>
              <w:t>6.</w:t>
            </w:r>
            <w:r>
              <w:rPr>
                <w:rFonts w:ascii="楷体" w:eastAsia="楷体" w:hAnsi="楷体" w:cs="楷体" w:hint="eastAsia"/>
                <w:sz w:val="24"/>
                <w:szCs w:val="24"/>
              </w:rPr>
              <w:t>供销部人员参加了办公室组织的环境保护、安全防护方面的培训，</w:t>
            </w:r>
            <w:r>
              <w:rPr>
                <w:rFonts w:ascii="楷体" w:eastAsia="楷体" w:hAnsi="楷体" w:cs="楷体" w:hint="eastAsia"/>
                <w:sz w:val="24"/>
                <w:szCs w:val="24"/>
              </w:rPr>
              <w:t>并参加了办公室组织的应急演练，对应急消防知识进行了考核。部门日常办公活动中，加强用电安全，禁止私接乱接电气线路，防止触电事故和火灾事故的发生。</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节能方面：主要是耗电，确保非工作时间不会出现电脑空耗的现象，人走灯灭。</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办公污水排放至市政管道，销售及办公活动无噪声、废气产生。</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9</w:t>
            </w:r>
            <w:r>
              <w:rPr>
                <w:rFonts w:ascii="楷体" w:eastAsia="楷体" w:hAnsi="楷体" w:cs="楷体" w:hint="eastAsia"/>
                <w:sz w:val="24"/>
                <w:szCs w:val="24"/>
              </w:rPr>
              <w:t>.</w:t>
            </w:r>
            <w:r>
              <w:rPr>
                <w:rFonts w:ascii="楷体" w:eastAsia="楷体" w:hAnsi="楷体" w:cs="楷体" w:hint="eastAsia"/>
                <w:sz w:val="24"/>
                <w:szCs w:val="24"/>
              </w:rPr>
              <w:t>建立并实施了《相关方管理程序</w:t>
            </w:r>
            <w:r>
              <w:rPr>
                <w:rFonts w:ascii="楷体" w:eastAsia="楷体" w:hAnsi="楷体" w:cs="楷体" w:hint="eastAsia"/>
                <w:sz w:val="24"/>
                <w:szCs w:val="24"/>
              </w:rPr>
              <w:t>HNTH.CX11-2020</w:t>
            </w:r>
            <w:r>
              <w:rPr>
                <w:rFonts w:ascii="楷体" w:eastAsia="楷体" w:hAnsi="楷体" w:cs="楷体" w:hint="eastAsia"/>
                <w:sz w:val="24"/>
                <w:szCs w:val="24"/>
              </w:rPr>
              <w:t>》，提供《对相关方施加影响记录表》，</w:t>
            </w:r>
            <w:r>
              <w:rPr>
                <w:rFonts w:ascii="楷体" w:eastAsia="楷体" w:hAnsi="楷体" w:cs="楷体" w:hint="eastAsia"/>
                <w:sz w:val="24"/>
                <w:szCs w:val="24"/>
              </w:rPr>
              <w:t>2022.6.15</w:t>
            </w:r>
            <w:r>
              <w:rPr>
                <w:rFonts w:ascii="楷体" w:eastAsia="楷体" w:hAnsi="楷体" w:cs="楷体" w:hint="eastAsia"/>
                <w:sz w:val="24"/>
                <w:szCs w:val="24"/>
              </w:rPr>
              <w:t>日对常州未来仪器制造有限公司、江苏启迪教学仪器有限公司、宁波青华科教仪器成套有限公司、上海天大科教器材有限公司、深圳</w:t>
            </w:r>
            <w:r>
              <w:rPr>
                <w:rFonts w:ascii="楷体" w:eastAsia="楷体" w:hAnsi="楷体" w:cs="楷体" w:hint="eastAsia"/>
                <w:sz w:val="24"/>
                <w:szCs w:val="24"/>
              </w:rPr>
              <w:t>天福电子有限公司、余姚市神马教仪成套有限公司、菏泽</w:t>
            </w:r>
            <w:proofErr w:type="gramStart"/>
            <w:r>
              <w:rPr>
                <w:rFonts w:ascii="楷体" w:eastAsia="楷体" w:hAnsi="楷体" w:cs="楷体" w:hint="eastAsia"/>
                <w:sz w:val="24"/>
                <w:szCs w:val="24"/>
              </w:rPr>
              <w:t>煜鑫</w:t>
            </w:r>
            <w:proofErr w:type="gramEnd"/>
            <w:r>
              <w:rPr>
                <w:rFonts w:ascii="楷体" w:eastAsia="楷体" w:hAnsi="楷体" w:cs="楷体" w:hint="eastAsia"/>
                <w:sz w:val="24"/>
                <w:szCs w:val="24"/>
              </w:rPr>
              <w:t>科教仪器有限公司</w:t>
            </w:r>
            <w:r w:rsidR="0078453F">
              <w:rPr>
                <w:rFonts w:ascii="楷体" w:eastAsia="楷体" w:hAnsi="楷体" w:cs="楷体" w:hint="eastAsia"/>
                <w:sz w:val="24"/>
                <w:szCs w:val="24"/>
              </w:rPr>
              <w:t>、</w:t>
            </w:r>
            <w:r w:rsidR="0078453F" w:rsidRPr="0078453F">
              <w:rPr>
                <w:rFonts w:ascii="楷体" w:eastAsia="楷体" w:hAnsi="楷体" w:cs="楷体" w:hint="eastAsia"/>
                <w:sz w:val="24"/>
                <w:szCs w:val="24"/>
              </w:rPr>
              <w:t>河南豫</w:t>
            </w:r>
            <w:proofErr w:type="gramStart"/>
            <w:r w:rsidR="0078453F" w:rsidRPr="0078453F">
              <w:rPr>
                <w:rFonts w:ascii="楷体" w:eastAsia="楷体" w:hAnsi="楷体" w:cs="楷体" w:hint="eastAsia"/>
                <w:sz w:val="24"/>
                <w:szCs w:val="24"/>
              </w:rPr>
              <w:t>鑫</w:t>
            </w:r>
            <w:proofErr w:type="gramEnd"/>
            <w:hyperlink r:id="rId8" w:history="1">
              <w:r w:rsidR="0078453F" w:rsidRPr="0078453F">
                <w:rPr>
                  <w:rFonts w:ascii="楷体" w:eastAsia="楷体" w:hAnsi="楷体" w:cs="楷体" w:hint="eastAsia"/>
                  <w:sz w:val="24"/>
                  <w:szCs w:val="24"/>
                </w:rPr>
                <w:t>物流运输公司</w:t>
              </w:r>
            </w:hyperlink>
            <w:r>
              <w:rPr>
                <w:rFonts w:ascii="楷体" w:eastAsia="楷体" w:hAnsi="楷体" w:cs="楷体" w:hint="eastAsia"/>
                <w:sz w:val="24"/>
                <w:szCs w:val="24"/>
              </w:rPr>
              <w:t>等相关方施加影响，</w:t>
            </w:r>
            <w:r>
              <w:rPr>
                <w:rFonts w:ascii="楷体" w:eastAsia="楷体" w:hAnsi="楷体" w:cs="楷体" w:hint="eastAsia"/>
                <w:sz w:val="24"/>
                <w:szCs w:val="24"/>
              </w:rPr>
              <w:t>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危险源等，发函通知对方，记录</w:t>
            </w:r>
            <w:r>
              <w:rPr>
                <w:rFonts w:ascii="楷体" w:eastAsia="楷体" w:hAnsi="楷体" w:cs="楷体" w:hint="eastAsia"/>
                <w:sz w:val="24"/>
                <w:szCs w:val="24"/>
              </w:rPr>
              <w:t>人：邵文胜。</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供销部向供应商发放总经理</w:t>
            </w:r>
            <w:r>
              <w:rPr>
                <w:rFonts w:ascii="楷体" w:eastAsia="楷体" w:hAnsi="楷体" w:cs="楷体" w:hint="eastAsia"/>
                <w:sz w:val="24"/>
                <w:szCs w:val="24"/>
              </w:rPr>
              <w:t>王秀英</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楷体" w:eastAsia="楷体" w:hAnsi="楷体" w:cs="楷体" w:hint="eastAsia"/>
                <w:sz w:val="24"/>
                <w:szCs w:val="24"/>
              </w:rPr>
              <w:t>4</w:t>
            </w:r>
            <w:r>
              <w:rPr>
                <w:rFonts w:ascii="楷体" w:eastAsia="楷体" w:hAnsi="楷体" w:cs="楷体" w:hint="eastAsia"/>
                <w:sz w:val="24"/>
                <w:szCs w:val="24"/>
              </w:rPr>
              <w:t>个小时休息</w:t>
            </w:r>
            <w:r>
              <w:rPr>
                <w:rFonts w:ascii="楷体" w:eastAsia="楷体" w:hAnsi="楷体" w:cs="楷体" w:hint="eastAsia"/>
                <w:sz w:val="24"/>
                <w:szCs w:val="24"/>
              </w:rPr>
              <w:t>1</w:t>
            </w:r>
            <w:r>
              <w:rPr>
                <w:rFonts w:ascii="楷体" w:eastAsia="楷体" w:hAnsi="楷体" w:cs="楷体" w:hint="eastAsia"/>
                <w:sz w:val="24"/>
                <w:szCs w:val="24"/>
              </w:rPr>
              <w:t>次等。</w:t>
            </w:r>
            <w:bookmarkStart w:id="0" w:name="_GoBack"/>
            <w:bookmarkEnd w:id="0"/>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对供应商施加影响还包括在评定供应商时，获取质量</w:t>
            </w:r>
            <w:r>
              <w:rPr>
                <w:rFonts w:ascii="楷体" w:eastAsia="楷体" w:hAnsi="楷体" w:cs="楷体" w:hint="eastAsia"/>
                <w:sz w:val="24"/>
                <w:szCs w:val="24"/>
              </w:rPr>
              <w:t>、环境、职业健康安全管理体系证书则优先，产品必须用环保无毒无害材料、无漏电隐患等。</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装卸车时，要求装运人员必须穿戴劳动防护用品，注意安全防护，合理使用搬运工具，装卸完成及时清理垃圾打扫卫生。</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lastRenderedPageBreak/>
              <w:t>13.</w:t>
            </w:r>
            <w:r>
              <w:rPr>
                <w:rFonts w:ascii="楷体" w:eastAsia="楷体" w:hAnsi="楷体" w:cs="楷体" w:hint="eastAsia"/>
                <w:sz w:val="24"/>
                <w:szCs w:val="24"/>
              </w:rPr>
              <w:t>劳动防护用品，提供：口罩、手套、套袖</w:t>
            </w:r>
            <w:r>
              <w:rPr>
                <w:rFonts w:ascii="楷体" w:eastAsia="楷体" w:hAnsi="楷体" w:cs="楷体" w:hint="eastAsia"/>
                <w:sz w:val="24"/>
                <w:szCs w:val="24"/>
              </w:rPr>
              <w:t>、洗衣粉、卫生纸</w:t>
            </w:r>
            <w:r>
              <w:rPr>
                <w:rFonts w:ascii="楷体" w:eastAsia="楷体" w:hAnsi="楷体" w:cs="楷体" w:hint="eastAsia"/>
                <w:sz w:val="24"/>
                <w:szCs w:val="24"/>
              </w:rPr>
              <w:t>。</w:t>
            </w:r>
            <w:r>
              <w:rPr>
                <w:rFonts w:ascii="楷体" w:eastAsia="楷体" w:hAnsi="楷体" w:cs="楷体" w:hint="eastAsia"/>
                <w:sz w:val="24"/>
                <w:szCs w:val="24"/>
              </w:rPr>
              <w:t xml:space="preserve"> </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14.</w:t>
            </w:r>
            <w:r>
              <w:rPr>
                <w:rFonts w:ascii="楷体" w:eastAsia="楷体" w:hAnsi="楷体" w:cs="楷体" w:hint="eastAsia"/>
                <w:sz w:val="24"/>
                <w:szCs w:val="24"/>
              </w:rPr>
              <w:t>外出一般选择火车、飞机，避免长途驾驶和疲劳驾驶，出差在外注意饮食做好疫情防控。</w:t>
            </w:r>
          </w:p>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15.</w:t>
            </w:r>
            <w:r>
              <w:rPr>
                <w:rFonts w:ascii="楷体" w:eastAsia="楷体" w:hAnsi="楷体" w:cs="楷体" w:hint="eastAsia"/>
                <w:sz w:val="24"/>
                <w:szCs w:val="24"/>
              </w:rPr>
              <w:t>为主要长期员工购买社保，查到了社保缴费单。</w:t>
            </w:r>
          </w:p>
          <w:p w:rsidR="005B052D" w:rsidRDefault="00F2608C">
            <w:pPr>
              <w:tabs>
                <w:tab w:val="left" w:pos="6597"/>
              </w:tabs>
              <w:spacing w:line="360" w:lineRule="auto"/>
              <w:rPr>
                <w:rFonts w:ascii="楷体" w:eastAsia="楷体" w:hAnsi="楷体" w:cs="楷体"/>
                <w:sz w:val="24"/>
                <w:szCs w:val="24"/>
              </w:rPr>
            </w:pPr>
            <w:r>
              <w:rPr>
                <w:rFonts w:ascii="楷体" w:eastAsia="楷体" w:hAnsi="楷体" w:cs="楷体" w:hint="eastAsia"/>
                <w:sz w:val="24"/>
                <w:szCs w:val="24"/>
              </w:rPr>
              <w:t>16</w:t>
            </w:r>
            <w:r>
              <w:rPr>
                <w:rFonts w:ascii="楷体" w:eastAsia="楷体" w:hAnsi="楷体" w:cs="楷体" w:hint="eastAsia"/>
                <w:sz w:val="24"/>
                <w:szCs w:val="24"/>
              </w:rPr>
              <w:t>公司无固定仓库，在临时仓库装卸车时，要求装运人员必须穿戴劳动防护用品，注意安全防护，合理使用搬运工具，装卸完成及时清理垃圾打扫卫生。</w:t>
            </w:r>
          </w:p>
          <w:p w:rsidR="005B052D" w:rsidRDefault="00F260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5B052D" w:rsidRDefault="005B052D">
            <w:pPr>
              <w:spacing w:line="360" w:lineRule="auto"/>
              <w:rPr>
                <w:rFonts w:ascii="楷体" w:eastAsia="楷体" w:hAnsi="楷体"/>
                <w:sz w:val="24"/>
                <w:szCs w:val="24"/>
              </w:rPr>
            </w:pPr>
          </w:p>
          <w:p w:rsidR="005B052D" w:rsidRDefault="005B052D">
            <w:pPr>
              <w:spacing w:line="360" w:lineRule="auto"/>
              <w:rPr>
                <w:rFonts w:ascii="楷体" w:eastAsia="楷体" w:hAnsi="楷体"/>
                <w:sz w:val="24"/>
                <w:szCs w:val="24"/>
              </w:rPr>
            </w:pPr>
          </w:p>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r w:rsidR="005B052D">
        <w:trPr>
          <w:trHeight w:val="2110"/>
        </w:trPr>
        <w:tc>
          <w:tcPr>
            <w:tcW w:w="1809" w:type="dxa"/>
          </w:tcPr>
          <w:p w:rsidR="005B052D" w:rsidRDefault="00F2608C">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5B052D" w:rsidRDefault="00F2608C">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5B052D" w:rsidRDefault="00F2608C">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HNTH</w:t>
            </w:r>
            <w:r>
              <w:rPr>
                <w:rFonts w:ascii="楷体" w:eastAsia="楷体" w:hAnsi="楷体" w:cs="楷体" w:hint="eastAsia"/>
                <w:sz w:val="24"/>
                <w:szCs w:val="24"/>
              </w:rPr>
              <w:t>.CX14</w:t>
            </w:r>
            <w:r>
              <w:rPr>
                <w:rFonts w:ascii="楷体" w:eastAsia="楷体" w:hAnsi="楷体" w:cs="楷体" w:hint="eastAsia"/>
                <w:sz w:val="24"/>
                <w:szCs w:val="24"/>
              </w:rPr>
              <w:t>-2020</w:t>
            </w:r>
            <w:r>
              <w:rPr>
                <w:rFonts w:ascii="楷体" w:eastAsia="楷体" w:hAnsi="楷体" w:cs="楷体" w:hint="eastAsia"/>
                <w:sz w:val="24"/>
                <w:szCs w:val="24"/>
              </w:rPr>
              <w:t>》，制定了火灾、触电、人员伤亡应急预案。内容包括：目的、适用范围、职责、应急处理细则、演习、必备资料等。</w:t>
            </w:r>
          </w:p>
          <w:p w:rsidR="005B052D" w:rsidRDefault="00F2608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2022.</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30</w:t>
            </w:r>
            <w:r>
              <w:rPr>
                <w:rFonts w:ascii="楷体" w:eastAsia="楷体" w:hAnsi="楷体" w:cs="楷体" w:hint="eastAsia"/>
                <w:sz w:val="24"/>
                <w:szCs w:val="24"/>
              </w:rPr>
              <w:t>日参加了由办公室组织的消防演练。</w:t>
            </w:r>
          </w:p>
          <w:p w:rsidR="005B052D" w:rsidRDefault="00F2608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查看办公区有灭火器，状态有效。</w:t>
            </w:r>
          </w:p>
          <w:p w:rsidR="005B052D" w:rsidRDefault="00F2608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p>
        </w:tc>
        <w:tc>
          <w:tcPr>
            <w:tcW w:w="1585" w:type="dxa"/>
          </w:tcPr>
          <w:p w:rsidR="005B052D" w:rsidRDefault="00F2608C">
            <w:pPr>
              <w:spacing w:line="360" w:lineRule="auto"/>
              <w:rPr>
                <w:rFonts w:ascii="楷体" w:eastAsia="楷体" w:hAnsi="楷体"/>
                <w:sz w:val="24"/>
                <w:szCs w:val="24"/>
              </w:rPr>
            </w:pPr>
            <w:r>
              <w:rPr>
                <w:rFonts w:ascii="楷体" w:eastAsia="楷体" w:hAnsi="楷体" w:hint="eastAsia"/>
                <w:sz w:val="24"/>
                <w:szCs w:val="24"/>
              </w:rPr>
              <w:t>Y</w:t>
            </w:r>
          </w:p>
        </w:tc>
      </w:tr>
    </w:tbl>
    <w:p w:rsidR="005B052D" w:rsidRDefault="00F2608C">
      <w:pPr>
        <w:rPr>
          <w:rFonts w:ascii="楷体" w:eastAsia="楷体" w:hAnsi="楷体"/>
        </w:rPr>
      </w:pPr>
      <w:r>
        <w:rPr>
          <w:rFonts w:ascii="楷体" w:eastAsia="楷体" w:hAnsi="楷体"/>
        </w:rPr>
        <w:ptab w:relativeTo="margin" w:alignment="center" w:leader="none"/>
      </w:r>
    </w:p>
    <w:p w:rsidR="005B052D" w:rsidRDefault="00F2608C">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5B052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8C" w:rsidRDefault="00F2608C">
      <w:r>
        <w:separator/>
      </w:r>
    </w:p>
  </w:endnote>
  <w:endnote w:type="continuationSeparator" w:id="0">
    <w:p w:rsidR="00F2608C" w:rsidRDefault="00F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B052D" w:rsidRDefault="00F2608C">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78453F">
              <w:rPr>
                <w:b/>
                <w:noProof/>
              </w:rPr>
              <w:t>14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8453F">
              <w:rPr>
                <w:b/>
                <w:noProof/>
              </w:rPr>
              <w:t>14</w:t>
            </w:r>
            <w:r>
              <w:rPr>
                <w:b/>
                <w:sz w:val="24"/>
                <w:szCs w:val="24"/>
              </w:rPr>
              <w:fldChar w:fldCharType="end"/>
            </w:r>
          </w:p>
        </w:sdtContent>
      </w:sdt>
    </w:sdtContent>
  </w:sdt>
  <w:p w:rsidR="005B052D" w:rsidRDefault="005B05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8C" w:rsidRDefault="00F2608C">
      <w:r>
        <w:separator/>
      </w:r>
    </w:p>
  </w:footnote>
  <w:footnote w:type="continuationSeparator" w:id="0">
    <w:p w:rsidR="00F2608C" w:rsidRDefault="00F2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2D" w:rsidRDefault="00F2608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5B052D" w:rsidRDefault="00F2608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052D" w:rsidRDefault="00F2608C" w:rsidP="00F000AA">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B052D" w:rsidRDefault="005B052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76D"/>
    <w:rsid w:val="000009E5"/>
    <w:rsid w:val="00004597"/>
    <w:rsid w:val="00004817"/>
    <w:rsid w:val="00005AA6"/>
    <w:rsid w:val="0001143F"/>
    <w:rsid w:val="000214B6"/>
    <w:rsid w:val="0002505F"/>
    <w:rsid w:val="0002531E"/>
    <w:rsid w:val="00027524"/>
    <w:rsid w:val="00027F3C"/>
    <w:rsid w:val="000328AB"/>
    <w:rsid w:val="0003373A"/>
    <w:rsid w:val="000412F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149"/>
    <w:rsid w:val="00085D74"/>
    <w:rsid w:val="00086082"/>
    <w:rsid w:val="00091EEB"/>
    <w:rsid w:val="000953FC"/>
    <w:rsid w:val="000A0159"/>
    <w:rsid w:val="000A192B"/>
    <w:rsid w:val="000A5E44"/>
    <w:rsid w:val="000A7044"/>
    <w:rsid w:val="000A78DF"/>
    <w:rsid w:val="000B0541"/>
    <w:rsid w:val="000B1394"/>
    <w:rsid w:val="000B2276"/>
    <w:rsid w:val="000B25DF"/>
    <w:rsid w:val="000B2E9C"/>
    <w:rsid w:val="000B40BD"/>
    <w:rsid w:val="000C123B"/>
    <w:rsid w:val="000C2724"/>
    <w:rsid w:val="000C408E"/>
    <w:rsid w:val="000C5E10"/>
    <w:rsid w:val="000C6BED"/>
    <w:rsid w:val="000D03D4"/>
    <w:rsid w:val="000D5401"/>
    <w:rsid w:val="000D5976"/>
    <w:rsid w:val="000D697A"/>
    <w:rsid w:val="000D6D2B"/>
    <w:rsid w:val="000D7F6A"/>
    <w:rsid w:val="000E2B69"/>
    <w:rsid w:val="000E2FCD"/>
    <w:rsid w:val="000E557B"/>
    <w:rsid w:val="000E56A8"/>
    <w:rsid w:val="000E6EB4"/>
    <w:rsid w:val="000E7848"/>
    <w:rsid w:val="000E7EF7"/>
    <w:rsid w:val="000F2C94"/>
    <w:rsid w:val="000F35F1"/>
    <w:rsid w:val="000F7D53"/>
    <w:rsid w:val="00101F08"/>
    <w:rsid w:val="001022F1"/>
    <w:rsid w:val="001037D5"/>
    <w:rsid w:val="001123FA"/>
    <w:rsid w:val="001128CC"/>
    <w:rsid w:val="00112EBF"/>
    <w:rsid w:val="0011668A"/>
    <w:rsid w:val="00117BB9"/>
    <w:rsid w:val="00125952"/>
    <w:rsid w:val="00134A06"/>
    <w:rsid w:val="00135328"/>
    <w:rsid w:val="00143BD9"/>
    <w:rsid w:val="0014402F"/>
    <w:rsid w:val="001446FB"/>
    <w:rsid w:val="00145688"/>
    <w:rsid w:val="00146C22"/>
    <w:rsid w:val="00150852"/>
    <w:rsid w:val="0015334D"/>
    <w:rsid w:val="0015689F"/>
    <w:rsid w:val="00161106"/>
    <w:rsid w:val="001614FB"/>
    <w:rsid w:val="00161757"/>
    <w:rsid w:val="001677C1"/>
    <w:rsid w:val="001737D0"/>
    <w:rsid w:val="00173DEB"/>
    <w:rsid w:val="001779ED"/>
    <w:rsid w:val="00180D2D"/>
    <w:rsid w:val="001825CF"/>
    <w:rsid w:val="0018301A"/>
    <w:rsid w:val="001846F8"/>
    <w:rsid w:val="001904A8"/>
    <w:rsid w:val="001918ED"/>
    <w:rsid w:val="00192A7F"/>
    <w:rsid w:val="001A2536"/>
    <w:rsid w:val="001A2D7F"/>
    <w:rsid w:val="001A31C8"/>
    <w:rsid w:val="001A3DF8"/>
    <w:rsid w:val="001A572D"/>
    <w:rsid w:val="001A5BAE"/>
    <w:rsid w:val="001A6BE4"/>
    <w:rsid w:val="001B7B68"/>
    <w:rsid w:val="001C5A8B"/>
    <w:rsid w:val="001C5AD2"/>
    <w:rsid w:val="001C724A"/>
    <w:rsid w:val="001C74CE"/>
    <w:rsid w:val="001D318E"/>
    <w:rsid w:val="001D4AB3"/>
    <w:rsid w:val="001D4AD8"/>
    <w:rsid w:val="001D54FF"/>
    <w:rsid w:val="001D65A1"/>
    <w:rsid w:val="001E1631"/>
    <w:rsid w:val="001E1974"/>
    <w:rsid w:val="001E2B95"/>
    <w:rsid w:val="001E60C9"/>
    <w:rsid w:val="001E636B"/>
    <w:rsid w:val="001F0521"/>
    <w:rsid w:val="001F12F7"/>
    <w:rsid w:val="001F346E"/>
    <w:rsid w:val="001F6E53"/>
    <w:rsid w:val="00202BC2"/>
    <w:rsid w:val="0021167A"/>
    <w:rsid w:val="002122D7"/>
    <w:rsid w:val="00214113"/>
    <w:rsid w:val="00215081"/>
    <w:rsid w:val="00215B15"/>
    <w:rsid w:val="00222532"/>
    <w:rsid w:val="00222BDA"/>
    <w:rsid w:val="002250F7"/>
    <w:rsid w:val="0023038C"/>
    <w:rsid w:val="00231A93"/>
    <w:rsid w:val="00231ECE"/>
    <w:rsid w:val="00236EA5"/>
    <w:rsid w:val="00237407"/>
    <w:rsid w:val="00237445"/>
    <w:rsid w:val="00237625"/>
    <w:rsid w:val="0024000F"/>
    <w:rsid w:val="002400DA"/>
    <w:rsid w:val="002451B5"/>
    <w:rsid w:val="00247AD6"/>
    <w:rsid w:val="00250E2E"/>
    <w:rsid w:val="002513BC"/>
    <w:rsid w:val="002518FD"/>
    <w:rsid w:val="00252A48"/>
    <w:rsid w:val="002616C5"/>
    <w:rsid w:val="0026246B"/>
    <w:rsid w:val="0026497A"/>
    <w:rsid w:val="00264A93"/>
    <w:rsid w:val="002651A6"/>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B7A72"/>
    <w:rsid w:val="002C1ACE"/>
    <w:rsid w:val="002C1AF9"/>
    <w:rsid w:val="002C350A"/>
    <w:rsid w:val="002C3E0D"/>
    <w:rsid w:val="002C47E9"/>
    <w:rsid w:val="002C5BA5"/>
    <w:rsid w:val="002C708B"/>
    <w:rsid w:val="002D41FB"/>
    <w:rsid w:val="002D4F8D"/>
    <w:rsid w:val="002E0587"/>
    <w:rsid w:val="002E1E1D"/>
    <w:rsid w:val="002F05FA"/>
    <w:rsid w:val="002F307B"/>
    <w:rsid w:val="002F3AEC"/>
    <w:rsid w:val="002F4474"/>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6052"/>
    <w:rsid w:val="00337922"/>
    <w:rsid w:val="00340867"/>
    <w:rsid w:val="00340CC4"/>
    <w:rsid w:val="00342857"/>
    <w:rsid w:val="00342E9F"/>
    <w:rsid w:val="00351CEE"/>
    <w:rsid w:val="0035211B"/>
    <w:rsid w:val="00352412"/>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02A"/>
    <w:rsid w:val="003A01F2"/>
    <w:rsid w:val="003A12A3"/>
    <w:rsid w:val="003A1E9C"/>
    <w:rsid w:val="003A3A07"/>
    <w:rsid w:val="003A47E9"/>
    <w:rsid w:val="003A7A5C"/>
    <w:rsid w:val="003B2D44"/>
    <w:rsid w:val="003B4296"/>
    <w:rsid w:val="003B4CA7"/>
    <w:rsid w:val="003B7A77"/>
    <w:rsid w:val="003D2552"/>
    <w:rsid w:val="003D30C1"/>
    <w:rsid w:val="003D42CB"/>
    <w:rsid w:val="003D6BE3"/>
    <w:rsid w:val="003D736E"/>
    <w:rsid w:val="003E0E52"/>
    <w:rsid w:val="003F20A5"/>
    <w:rsid w:val="003F233D"/>
    <w:rsid w:val="003F5BED"/>
    <w:rsid w:val="00400B96"/>
    <w:rsid w:val="00401BD6"/>
    <w:rsid w:val="00402009"/>
    <w:rsid w:val="00402106"/>
    <w:rsid w:val="00404862"/>
    <w:rsid w:val="00404CD0"/>
    <w:rsid w:val="00405AE7"/>
    <w:rsid w:val="00405D5F"/>
    <w:rsid w:val="00407272"/>
    <w:rsid w:val="00407762"/>
    <w:rsid w:val="0041080B"/>
    <w:rsid w:val="00410914"/>
    <w:rsid w:val="00410B9E"/>
    <w:rsid w:val="004139D7"/>
    <w:rsid w:val="00413A57"/>
    <w:rsid w:val="00415AA3"/>
    <w:rsid w:val="00420C60"/>
    <w:rsid w:val="00421CB2"/>
    <w:rsid w:val="00423983"/>
    <w:rsid w:val="00424349"/>
    <w:rsid w:val="00424D15"/>
    <w:rsid w:val="00424E87"/>
    <w:rsid w:val="00425826"/>
    <w:rsid w:val="0042604D"/>
    <w:rsid w:val="00426A56"/>
    <w:rsid w:val="00427B28"/>
    <w:rsid w:val="00430432"/>
    <w:rsid w:val="00433759"/>
    <w:rsid w:val="0043494E"/>
    <w:rsid w:val="00436ADC"/>
    <w:rsid w:val="00436D5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9690D"/>
    <w:rsid w:val="004A2C0A"/>
    <w:rsid w:val="004A3C79"/>
    <w:rsid w:val="004B1EC1"/>
    <w:rsid w:val="004B2129"/>
    <w:rsid w:val="004B217F"/>
    <w:rsid w:val="004B3600"/>
    <w:rsid w:val="004B3E7F"/>
    <w:rsid w:val="004B437C"/>
    <w:rsid w:val="004B768D"/>
    <w:rsid w:val="004C07FE"/>
    <w:rsid w:val="004C4564"/>
    <w:rsid w:val="004C706C"/>
    <w:rsid w:val="004D0880"/>
    <w:rsid w:val="004D3E4C"/>
    <w:rsid w:val="004D4610"/>
    <w:rsid w:val="004E1EC0"/>
    <w:rsid w:val="004E2863"/>
    <w:rsid w:val="004E6BA9"/>
    <w:rsid w:val="004E7431"/>
    <w:rsid w:val="004F185D"/>
    <w:rsid w:val="00500DD5"/>
    <w:rsid w:val="00502126"/>
    <w:rsid w:val="00502C16"/>
    <w:rsid w:val="005037D9"/>
    <w:rsid w:val="00504418"/>
    <w:rsid w:val="005056ED"/>
    <w:rsid w:val="00506D58"/>
    <w:rsid w:val="00512CA7"/>
    <w:rsid w:val="00513A36"/>
    <w:rsid w:val="005159E6"/>
    <w:rsid w:val="00516106"/>
    <w:rsid w:val="005162A7"/>
    <w:rsid w:val="00517E4C"/>
    <w:rsid w:val="005210D2"/>
    <w:rsid w:val="005217C3"/>
    <w:rsid w:val="00521CF0"/>
    <w:rsid w:val="00526199"/>
    <w:rsid w:val="005272FD"/>
    <w:rsid w:val="00530B0E"/>
    <w:rsid w:val="00530BBE"/>
    <w:rsid w:val="0053145D"/>
    <w:rsid w:val="00531B68"/>
    <w:rsid w:val="0053208B"/>
    <w:rsid w:val="00532214"/>
    <w:rsid w:val="00534814"/>
    <w:rsid w:val="00536930"/>
    <w:rsid w:val="005402A9"/>
    <w:rsid w:val="00540396"/>
    <w:rsid w:val="005404A5"/>
    <w:rsid w:val="00541CBD"/>
    <w:rsid w:val="0054270E"/>
    <w:rsid w:val="00542A03"/>
    <w:rsid w:val="005452BE"/>
    <w:rsid w:val="0054635B"/>
    <w:rsid w:val="00546DD5"/>
    <w:rsid w:val="00547980"/>
    <w:rsid w:val="00552EC8"/>
    <w:rsid w:val="00552F32"/>
    <w:rsid w:val="005576CE"/>
    <w:rsid w:val="005577C1"/>
    <w:rsid w:val="00560A2A"/>
    <w:rsid w:val="005621D8"/>
    <w:rsid w:val="00563D9D"/>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052D"/>
    <w:rsid w:val="005B173D"/>
    <w:rsid w:val="005B2B6C"/>
    <w:rsid w:val="005B6888"/>
    <w:rsid w:val="005B74BA"/>
    <w:rsid w:val="005B78B3"/>
    <w:rsid w:val="005C6D17"/>
    <w:rsid w:val="005D170A"/>
    <w:rsid w:val="005D3185"/>
    <w:rsid w:val="005D6E95"/>
    <w:rsid w:val="005E34B1"/>
    <w:rsid w:val="005E4859"/>
    <w:rsid w:val="005F1D73"/>
    <w:rsid w:val="005F3F52"/>
    <w:rsid w:val="005F4B95"/>
    <w:rsid w:val="005F6C65"/>
    <w:rsid w:val="00600F02"/>
    <w:rsid w:val="00602F7A"/>
    <w:rsid w:val="006037C6"/>
    <w:rsid w:val="0060444D"/>
    <w:rsid w:val="006122FC"/>
    <w:rsid w:val="006124F4"/>
    <w:rsid w:val="00624138"/>
    <w:rsid w:val="0062550A"/>
    <w:rsid w:val="00625E8D"/>
    <w:rsid w:val="006318A8"/>
    <w:rsid w:val="006354BB"/>
    <w:rsid w:val="006362D0"/>
    <w:rsid w:val="006422DD"/>
    <w:rsid w:val="006424CE"/>
    <w:rsid w:val="00642776"/>
    <w:rsid w:val="00644FE2"/>
    <w:rsid w:val="00645B86"/>
    <w:rsid w:val="00645CCB"/>
    <w:rsid w:val="00645FB8"/>
    <w:rsid w:val="0064784B"/>
    <w:rsid w:val="0065134F"/>
    <w:rsid w:val="00651986"/>
    <w:rsid w:val="006545E8"/>
    <w:rsid w:val="00655718"/>
    <w:rsid w:val="00664736"/>
    <w:rsid w:val="00665701"/>
    <w:rsid w:val="00665980"/>
    <w:rsid w:val="006675FB"/>
    <w:rsid w:val="00670598"/>
    <w:rsid w:val="00672BD0"/>
    <w:rsid w:val="0067640C"/>
    <w:rsid w:val="006836D9"/>
    <w:rsid w:val="00686699"/>
    <w:rsid w:val="00686D0C"/>
    <w:rsid w:val="0068752F"/>
    <w:rsid w:val="00695256"/>
    <w:rsid w:val="006953A3"/>
    <w:rsid w:val="00695570"/>
    <w:rsid w:val="006969A9"/>
    <w:rsid w:val="00696AF1"/>
    <w:rsid w:val="006A0661"/>
    <w:rsid w:val="006A0E69"/>
    <w:rsid w:val="006A3B31"/>
    <w:rsid w:val="006A66C1"/>
    <w:rsid w:val="006A68F3"/>
    <w:rsid w:val="006A73E8"/>
    <w:rsid w:val="006B06F4"/>
    <w:rsid w:val="006B2C6D"/>
    <w:rsid w:val="006B4127"/>
    <w:rsid w:val="006B5614"/>
    <w:rsid w:val="006C24BF"/>
    <w:rsid w:val="006C40B9"/>
    <w:rsid w:val="006C6653"/>
    <w:rsid w:val="006D0ECF"/>
    <w:rsid w:val="006D3CB2"/>
    <w:rsid w:val="006E3160"/>
    <w:rsid w:val="006E66F5"/>
    <w:rsid w:val="006E678B"/>
    <w:rsid w:val="006E7653"/>
    <w:rsid w:val="006F1D0B"/>
    <w:rsid w:val="006F2BD9"/>
    <w:rsid w:val="006F50AA"/>
    <w:rsid w:val="006F5843"/>
    <w:rsid w:val="006F599A"/>
    <w:rsid w:val="006F7580"/>
    <w:rsid w:val="00703009"/>
    <w:rsid w:val="0070367F"/>
    <w:rsid w:val="00704CB3"/>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411F"/>
    <w:rsid w:val="00755B73"/>
    <w:rsid w:val="0075769B"/>
    <w:rsid w:val="007623FE"/>
    <w:rsid w:val="0077198E"/>
    <w:rsid w:val="007757F3"/>
    <w:rsid w:val="00776579"/>
    <w:rsid w:val="007815DC"/>
    <w:rsid w:val="0078453F"/>
    <w:rsid w:val="00787AEA"/>
    <w:rsid w:val="00793469"/>
    <w:rsid w:val="00796A7C"/>
    <w:rsid w:val="00796E4A"/>
    <w:rsid w:val="007A0F09"/>
    <w:rsid w:val="007A1E6F"/>
    <w:rsid w:val="007A2588"/>
    <w:rsid w:val="007A47FB"/>
    <w:rsid w:val="007A5DFE"/>
    <w:rsid w:val="007A7056"/>
    <w:rsid w:val="007B106B"/>
    <w:rsid w:val="007B275D"/>
    <w:rsid w:val="007C3955"/>
    <w:rsid w:val="007C587C"/>
    <w:rsid w:val="007C5C79"/>
    <w:rsid w:val="007D661E"/>
    <w:rsid w:val="007D67CE"/>
    <w:rsid w:val="007E4877"/>
    <w:rsid w:val="007E6AEB"/>
    <w:rsid w:val="007F01EC"/>
    <w:rsid w:val="007F0ABF"/>
    <w:rsid w:val="007F48DD"/>
    <w:rsid w:val="007F5D22"/>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46DE"/>
    <w:rsid w:val="00864902"/>
    <w:rsid w:val="00864BE7"/>
    <w:rsid w:val="00865200"/>
    <w:rsid w:val="008700E0"/>
    <w:rsid w:val="00871695"/>
    <w:rsid w:val="00880A7F"/>
    <w:rsid w:val="00881D80"/>
    <w:rsid w:val="00884879"/>
    <w:rsid w:val="00887945"/>
    <w:rsid w:val="00891C25"/>
    <w:rsid w:val="008945E1"/>
    <w:rsid w:val="008957E5"/>
    <w:rsid w:val="008973EE"/>
    <w:rsid w:val="00897630"/>
    <w:rsid w:val="008A67DB"/>
    <w:rsid w:val="008B1414"/>
    <w:rsid w:val="008B2609"/>
    <w:rsid w:val="008C06A4"/>
    <w:rsid w:val="008C51BA"/>
    <w:rsid w:val="008C7870"/>
    <w:rsid w:val="008D089D"/>
    <w:rsid w:val="008E1232"/>
    <w:rsid w:val="008E31F5"/>
    <w:rsid w:val="008E376D"/>
    <w:rsid w:val="008E4D06"/>
    <w:rsid w:val="008E55A9"/>
    <w:rsid w:val="008E626E"/>
    <w:rsid w:val="008F0B04"/>
    <w:rsid w:val="008F3FE0"/>
    <w:rsid w:val="008F41A1"/>
    <w:rsid w:val="008F679F"/>
    <w:rsid w:val="008F7C55"/>
    <w:rsid w:val="00900C72"/>
    <w:rsid w:val="0090150F"/>
    <w:rsid w:val="009023F1"/>
    <w:rsid w:val="0090248D"/>
    <w:rsid w:val="0090435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B9F"/>
    <w:rsid w:val="00954FA5"/>
    <w:rsid w:val="00955B84"/>
    <w:rsid w:val="00955C58"/>
    <w:rsid w:val="0096073F"/>
    <w:rsid w:val="009610F8"/>
    <w:rsid w:val="00961EAE"/>
    <w:rsid w:val="00962113"/>
    <w:rsid w:val="00962F78"/>
    <w:rsid w:val="0096609F"/>
    <w:rsid w:val="00966D8E"/>
    <w:rsid w:val="00971153"/>
    <w:rsid w:val="00971600"/>
    <w:rsid w:val="00973499"/>
    <w:rsid w:val="009823CC"/>
    <w:rsid w:val="00983B0D"/>
    <w:rsid w:val="00984342"/>
    <w:rsid w:val="00987356"/>
    <w:rsid w:val="0099653F"/>
    <w:rsid w:val="009973B4"/>
    <w:rsid w:val="009A76A1"/>
    <w:rsid w:val="009B0991"/>
    <w:rsid w:val="009B1982"/>
    <w:rsid w:val="009B213F"/>
    <w:rsid w:val="009B3A92"/>
    <w:rsid w:val="009B7EB8"/>
    <w:rsid w:val="009C40AA"/>
    <w:rsid w:val="009C5BC8"/>
    <w:rsid w:val="009C7717"/>
    <w:rsid w:val="009D1FC3"/>
    <w:rsid w:val="009D4169"/>
    <w:rsid w:val="009D48E6"/>
    <w:rsid w:val="009D6D70"/>
    <w:rsid w:val="009D7B1B"/>
    <w:rsid w:val="009D7E11"/>
    <w:rsid w:val="009E30DA"/>
    <w:rsid w:val="009E577A"/>
    <w:rsid w:val="009E6193"/>
    <w:rsid w:val="009E7DD1"/>
    <w:rsid w:val="009F27DA"/>
    <w:rsid w:val="009F2AEE"/>
    <w:rsid w:val="009F5318"/>
    <w:rsid w:val="009F609F"/>
    <w:rsid w:val="009F7752"/>
    <w:rsid w:val="009F7EED"/>
    <w:rsid w:val="00A01006"/>
    <w:rsid w:val="00A115EA"/>
    <w:rsid w:val="00A138EC"/>
    <w:rsid w:val="00A14639"/>
    <w:rsid w:val="00A169D0"/>
    <w:rsid w:val="00A26E44"/>
    <w:rsid w:val="00A31761"/>
    <w:rsid w:val="00A31E40"/>
    <w:rsid w:val="00A34B9E"/>
    <w:rsid w:val="00A363D9"/>
    <w:rsid w:val="00A36693"/>
    <w:rsid w:val="00A458FE"/>
    <w:rsid w:val="00A53106"/>
    <w:rsid w:val="00A55962"/>
    <w:rsid w:val="00A56D15"/>
    <w:rsid w:val="00A57F3D"/>
    <w:rsid w:val="00A6128F"/>
    <w:rsid w:val="00A6317F"/>
    <w:rsid w:val="00A63D90"/>
    <w:rsid w:val="00A672B4"/>
    <w:rsid w:val="00A71DD1"/>
    <w:rsid w:val="00A7595A"/>
    <w:rsid w:val="00A76C35"/>
    <w:rsid w:val="00A801DE"/>
    <w:rsid w:val="00A8220E"/>
    <w:rsid w:val="00A86F44"/>
    <w:rsid w:val="00A90A22"/>
    <w:rsid w:val="00A94694"/>
    <w:rsid w:val="00A95DF8"/>
    <w:rsid w:val="00A960E3"/>
    <w:rsid w:val="00A96BA7"/>
    <w:rsid w:val="00A97734"/>
    <w:rsid w:val="00AA1814"/>
    <w:rsid w:val="00AA1A59"/>
    <w:rsid w:val="00AA6C7E"/>
    <w:rsid w:val="00AA7CF3"/>
    <w:rsid w:val="00AA7F40"/>
    <w:rsid w:val="00AB0FA7"/>
    <w:rsid w:val="00AB2990"/>
    <w:rsid w:val="00AB3547"/>
    <w:rsid w:val="00AB3C2B"/>
    <w:rsid w:val="00AB41AD"/>
    <w:rsid w:val="00AB41FC"/>
    <w:rsid w:val="00AB7D2F"/>
    <w:rsid w:val="00AC09DC"/>
    <w:rsid w:val="00AC1C16"/>
    <w:rsid w:val="00AC3C8A"/>
    <w:rsid w:val="00AC56CE"/>
    <w:rsid w:val="00AC763E"/>
    <w:rsid w:val="00AD0F7C"/>
    <w:rsid w:val="00AD1802"/>
    <w:rsid w:val="00AD1C7F"/>
    <w:rsid w:val="00AD333E"/>
    <w:rsid w:val="00AD4385"/>
    <w:rsid w:val="00AD6F34"/>
    <w:rsid w:val="00AE5DA6"/>
    <w:rsid w:val="00AF0AAB"/>
    <w:rsid w:val="00AF156F"/>
    <w:rsid w:val="00AF5BEF"/>
    <w:rsid w:val="00AF616B"/>
    <w:rsid w:val="00B02A1D"/>
    <w:rsid w:val="00B0685B"/>
    <w:rsid w:val="00B077F0"/>
    <w:rsid w:val="00B07916"/>
    <w:rsid w:val="00B10D31"/>
    <w:rsid w:val="00B11273"/>
    <w:rsid w:val="00B1178A"/>
    <w:rsid w:val="00B1312B"/>
    <w:rsid w:val="00B15887"/>
    <w:rsid w:val="00B160D4"/>
    <w:rsid w:val="00B17A56"/>
    <w:rsid w:val="00B20E72"/>
    <w:rsid w:val="00B22D22"/>
    <w:rsid w:val="00B23030"/>
    <w:rsid w:val="00B237B9"/>
    <w:rsid w:val="00B23A5E"/>
    <w:rsid w:val="00B23C36"/>
    <w:rsid w:val="00B23CAA"/>
    <w:rsid w:val="00B2585D"/>
    <w:rsid w:val="00B26482"/>
    <w:rsid w:val="00B356A9"/>
    <w:rsid w:val="00B374FA"/>
    <w:rsid w:val="00B410EE"/>
    <w:rsid w:val="00B42B56"/>
    <w:rsid w:val="00B4369C"/>
    <w:rsid w:val="00B43D4C"/>
    <w:rsid w:val="00B443E9"/>
    <w:rsid w:val="00B461DC"/>
    <w:rsid w:val="00B534FB"/>
    <w:rsid w:val="00B57EAB"/>
    <w:rsid w:val="00B57F31"/>
    <w:rsid w:val="00B64949"/>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A74FD"/>
    <w:rsid w:val="00BB2F20"/>
    <w:rsid w:val="00BB6A56"/>
    <w:rsid w:val="00BB6EDD"/>
    <w:rsid w:val="00BB7133"/>
    <w:rsid w:val="00BC1EF6"/>
    <w:rsid w:val="00BC2015"/>
    <w:rsid w:val="00BC299C"/>
    <w:rsid w:val="00BC36BE"/>
    <w:rsid w:val="00BC6CDF"/>
    <w:rsid w:val="00BC71B0"/>
    <w:rsid w:val="00BD69A2"/>
    <w:rsid w:val="00BE06EB"/>
    <w:rsid w:val="00BE2675"/>
    <w:rsid w:val="00BE2857"/>
    <w:rsid w:val="00BE395F"/>
    <w:rsid w:val="00BE6346"/>
    <w:rsid w:val="00BE6A10"/>
    <w:rsid w:val="00BF597E"/>
    <w:rsid w:val="00C028B7"/>
    <w:rsid w:val="00C0299D"/>
    <w:rsid w:val="00C03098"/>
    <w:rsid w:val="00C0339F"/>
    <w:rsid w:val="00C03C06"/>
    <w:rsid w:val="00C12525"/>
    <w:rsid w:val="00C14685"/>
    <w:rsid w:val="00C173F0"/>
    <w:rsid w:val="00C31C73"/>
    <w:rsid w:val="00C36D04"/>
    <w:rsid w:val="00C423F1"/>
    <w:rsid w:val="00C42C8D"/>
    <w:rsid w:val="00C44F0C"/>
    <w:rsid w:val="00C46B78"/>
    <w:rsid w:val="00C51224"/>
    <w:rsid w:val="00C51A36"/>
    <w:rsid w:val="00C548BE"/>
    <w:rsid w:val="00C54D2F"/>
    <w:rsid w:val="00C55228"/>
    <w:rsid w:val="00C56A39"/>
    <w:rsid w:val="00C6664C"/>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19BA"/>
    <w:rsid w:val="00C920A9"/>
    <w:rsid w:val="00C92DE3"/>
    <w:rsid w:val="00C94267"/>
    <w:rsid w:val="00CA22B6"/>
    <w:rsid w:val="00CA43A6"/>
    <w:rsid w:val="00CA5996"/>
    <w:rsid w:val="00CA5A02"/>
    <w:rsid w:val="00CA614B"/>
    <w:rsid w:val="00CB0B69"/>
    <w:rsid w:val="00CB11CC"/>
    <w:rsid w:val="00CB260B"/>
    <w:rsid w:val="00CB728B"/>
    <w:rsid w:val="00CC2586"/>
    <w:rsid w:val="00CC33CA"/>
    <w:rsid w:val="00CD2D9F"/>
    <w:rsid w:val="00CD53A5"/>
    <w:rsid w:val="00CD7B7C"/>
    <w:rsid w:val="00CE2A9E"/>
    <w:rsid w:val="00CE315A"/>
    <w:rsid w:val="00CE7BE1"/>
    <w:rsid w:val="00CF147A"/>
    <w:rsid w:val="00CF1726"/>
    <w:rsid w:val="00CF324A"/>
    <w:rsid w:val="00CF397A"/>
    <w:rsid w:val="00CF46F8"/>
    <w:rsid w:val="00CF615B"/>
    <w:rsid w:val="00CF6C5C"/>
    <w:rsid w:val="00D02852"/>
    <w:rsid w:val="00D02F7F"/>
    <w:rsid w:val="00D06F59"/>
    <w:rsid w:val="00D077F4"/>
    <w:rsid w:val="00D07DB4"/>
    <w:rsid w:val="00D154FE"/>
    <w:rsid w:val="00D1771F"/>
    <w:rsid w:val="00D2302E"/>
    <w:rsid w:val="00D27943"/>
    <w:rsid w:val="00D3392D"/>
    <w:rsid w:val="00D35309"/>
    <w:rsid w:val="00D35353"/>
    <w:rsid w:val="00D363BF"/>
    <w:rsid w:val="00D36B21"/>
    <w:rsid w:val="00D37F3C"/>
    <w:rsid w:val="00D40410"/>
    <w:rsid w:val="00D4063C"/>
    <w:rsid w:val="00D429D7"/>
    <w:rsid w:val="00D43AE7"/>
    <w:rsid w:val="00D43EF9"/>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4F77"/>
    <w:rsid w:val="00D87E15"/>
    <w:rsid w:val="00D91F88"/>
    <w:rsid w:val="00D92B4F"/>
    <w:rsid w:val="00D95656"/>
    <w:rsid w:val="00D96342"/>
    <w:rsid w:val="00D96755"/>
    <w:rsid w:val="00D96A9C"/>
    <w:rsid w:val="00DA0DF0"/>
    <w:rsid w:val="00DA53CD"/>
    <w:rsid w:val="00DA7616"/>
    <w:rsid w:val="00DB341C"/>
    <w:rsid w:val="00DC4F7D"/>
    <w:rsid w:val="00DC632A"/>
    <w:rsid w:val="00DD04F5"/>
    <w:rsid w:val="00DD1C8E"/>
    <w:rsid w:val="00DD3144"/>
    <w:rsid w:val="00DD4E0E"/>
    <w:rsid w:val="00DD4F25"/>
    <w:rsid w:val="00DE146D"/>
    <w:rsid w:val="00DE1582"/>
    <w:rsid w:val="00DE2D80"/>
    <w:rsid w:val="00DE6FCE"/>
    <w:rsid w:val="00DF3923"/>
    <w:rsid w:val="00DF3B67"/>
    <w:rsid w:val="00DF3ECC"/>
    <w:rsid w:val="00DF76DB"/>
    <w:rsid w:val="00E0156F"/>
    <w:rsid w:val="00E02739"/>
    <w:rsid w:val="00E038E4"/>
    <w:rsid w:val="00E03D98"/>
    <w:rsid w:val="00E04ED8"/>
    <w:rsid w:val="00E1128C"/>
    <w:rsid w:val="00E13D9A"/>
    <w:rsid w:val="00E21843"/>
    <w:rsid w:val="00E21E7D"/>
    <w:rsid w:val="00E24B8F"/>
    <w:rsid w:val="00E314D1"/>
    <w:rsid w:val="00E32D13"/>
    <w:rsid w:val="00E37702"/>
    <w:rsid w:val="00E43822"/>
    <w:rsid w:val="00E44012"/>
    <w:rsid w:val="00E44C05"/>
    <w:rsid w:val="00E467AB"/>
    <w:rsid w:val="00E47541"/>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696E"/>
    <w:rsid w:val="00E97424"/>
    <w:rsid w:val="00EA10B1"/>
    <w:rsid w:val="00EA1524"/>
    <w:rsid w:val="00EA55F7"/>
    <w:rsid w:val="00EA5E16"/>
    <w:rsid w:val="00EA7C42"/>
    <w:rsid w:val="00EB0164"/>
    <w:rsid w:val="00EB2329"/>
    <w:rsid w:val="00EB5DF5"/>
    <w:rsid w:val="00EB65F7"/>
    <w:rsid w:val="00EC2231"/>
    <w:rsid w:val="00EC42A8"/>
    <w:rsid w:val="00EC42F5"/>
    <w:rsid w:val="00EC6702"/>
    <w:rsid w:val="00ED0F62"/>
    <w:rsid w:val="00ED1DB7"/>
    <w:rsid w:val="00ED2789"/>
    <w:rsid w:val="00ED4169"/>
    <w:rsid w:val="00ED47C6"/>
    <w:rsid w:val="00EE3FDD"/>
    <w:rsid w:val="00EE7B72"/>
    <w:rsid w:val="00EF36E7"/>
    <w:rsid w:val="00EF4954"/>
    <w:rsid w:val="00F000AA"/>
    <w:rsid w:val="00F040E2"/>
    <w:rsid w:val="00F05A8B"/>
    <w:rsid w:val="00F06D09"/>
    <w:rsid w:val="00F101A2"/>
    <w:rsid w:val="00F11201"/>
    <w:rsid w:val="00F11D78"/>
    <w:rsid w:val="00F11E8A"/>
    <w:rsid w:val="00F13AB4"/>
    <w:rsid w:val="00F14D99"/>
    <w:rsid w:val="00F1570E"/>
    <w:rsid w:val="00F2608C"/>
    <w:rsid w:val="00F26793"/>
    <w:rsid w:val="00F26EAC"/>
    <w:rsid w:val="00F300D2"/>
    <w:rsid w:val="00F32CB9"/>
    <w:rsid w:val="00F33729"/>
    <w:rsid w:val="00F343D0"/>
    <w:rsid w:val="00F34583"/>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3EFC"/>
    <w:rsid w:val="00F657C4"/>
    <w:rsid w:val="00F6739D"/>
    <w:rsid w:val="00F708CB"/>
    <w:rsid w:val="00F76AFD"/>
    <w:rsid w:val="00F80C36"/>
    <w:rsid w:val="00F83639"/>
    <w:rsid w:val="00F840C3"/>
    <w:rsid w:val="00F84AC8"/>
    <w:rsid w:val="00F856F5"/>
    <w:rsid w:val="00F862A2"/>
    <w:rsid w:val="00F87F8F"/>
    <w:rsid w:val="00F916A7"/>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E7CA9"/>
    <w:rsid w:val="00FF057F"/>
    <w:rsid w:val="032F04D8"/>
    <w:rsid w:val="049A4119"/>
    <w:rsid w:val="04B54A0D"/>
    <w:rsid w:val="051060E7"/>
    <w:rsid w:val="05BE3D95"/>
    <w:rsid w:val="06537CE6"/>
    <w:rsid w:val="06750FF7"/>
    <w:rsid w:val="07B90CB8"/>
    <w:rsid w:val="081128A2"/>
    <w:rsid w:val="09970B85"/>
    <w:rsid w:val="0C6236CC"/>
    <w:rsid w:val="0CCA10E4"/>
    <w:rsid w:val="0CD45C4C"/>
    <w:rsid w:val="0DF02F5A"/>
    <w:rsid w:val="0E194D6D"/>
    <w:rsid w:val="0F1467D4"/>
    <w:rsid w:val="0FD22917"/>
    <w:rsid w:val="10341E1C"/>
    <w:rsid w:val="10401F77"/>
    <w:rsid w:val="107B2FAF"/>
    <w:rsid w:val="108219C2"/>
    <w:rsid w:val="11166833"/>
    <w:rsid w:val="11FF23F6"/>
    <w:rsid w:val="12015DC6"/>
    <w:rsid w:val="12810624"/>
    <w:rsid w:val="1288550F"/>
    <w:rsid w:val="12FE16DE"/>
    <w:rsid w:val="135C5B39"/>
    <w:rsid w:val="13DA0AAC"/>
    <w:rsid w:val="13E72483"/>
    <w:rsid w:val="1482775B"/>
    <w:rsid w:val="152359C3"/>
    <w:rsid w:val="154F4A0A"/>
    <w:rsid w:val="178D78A8"/>
    <w:rsid w:val="18324219"/>
    <w:rsid w:val="189C1D14"/>
    <w:rsid w:val="194F322A"/>
    <w:rsid w:val="19DB2B9E"/>
    <w:rsid w:val="1A402B73"/>
    <w:rsid w:val="1C3B1844"/>
    <w:rsid w:val="1C47627A"/>
    <w:rsid w:val="1EEB1EAF"/>
    <w:rsid w:val="1F1D3483"/>
    <w:rsid w:val="1FE95082"/>
    <w:rsid w:val="200E08AD"/>
    <w:rsid w:val="210E7527"/>
    <w:rsid w:val="213A47C0"/>
    <w:rsid w:val="21B300CF"/>
    <w:rsid w:val="21CB5418"/>
    <w:rsid w:val="222776E1"/>
    <w:rsid w:val="23352DB5"/>
    <w:rsid w:val="23BA76CC"/>
    <w:rsid w:val="23D74548"/>
    <w:rsid w:val="24F674E5"/>
    <w:rsid w:val="25096983"/>
    <w:rsid w:val="267F0AD4"/>
    <w:rsid w:val="26BD5EFD"/>
    <w:rsid w:val="27090EBD"/>
    <w:rsid w:val="2907142C"/>
    <w:rsid w:val="2973086F"/>
    <w:rsid w:val="29A21154"/>
    <w:rsid w:val="29C235A5"/>
    <w:rsid w:val="2A4D10C0"/>
    <w:rsid w:val="2B4029D3"/>
    <w:rsid w:val="2B7E174D"/>
    <w:rsid w:val="2BF33EE9"/>
    <w:rsid w:val="2D316324"/>
    <w:rsid w:val="2F9F4850"/>
    <w:rsid w:val="322A6639"/>
    <w:rsid w:val="32F66CF9"/>
    <w:rsid w:val="33886D74"/>
    <w:rsid w:val="346040E6"/>
    <w:rsid w:val="362A675A"/>
    <w:rsid w:val="3775603C"/>
    <w:rsid w:val="381579AD"/>
    <w:rsid w:val="399465E0"/>
    <w:rsid w:val="3A83468A"/>
    <w:rsid w:val="3A875A60"/>
    <w:rsid w:val="3ADB6274"/>
    <w:rsid w:val="3CEB41A5"/>
    <w:rsid w:val="3CF17FD1"/>
    <w:rsid w:val="3D345334"/>
    <w:rsid w:val="3DFF671E"/>
    <w:rsid w:val="3EA11583"/>
    <w:rsid w:val="3ED9341F"/>
    <w:rsid w:val="402661E4"/>
    <w:rsid w:val="40BC5F4D"/>
    <w:rsid w:val="40F0234E"/>
    <w:rsid w:val="411968C9"/>
    <w:rsid w:val="442E38B9"/>
    <w:rsid w:val="4547128F"/>
    <w:rsid w:val="457151C5"/>
    <w:rsid w:val="466D7EB4"/>
    <w:rsid w:val="46713F31"/>
    <w:rsid w:val="46D324F5"/>
    <w:rsid w:val="47486A40"/>
    <w:rsid w:val="47841A42"/>
    <w:rsid w:val="47874676"/>
    <w:rsid w:val="49172B6D"/>
    <w:rsid w:val="4A172FED"/>
    <w:rsid w:val="4A7B35D0"/>
    <w:rsid w:val="4AE029E3"/>
    <w:rsid w:val="4BAD77B9"/>
    <w:rsid w:val="4C8B180D"/>
    <w:rsid w:val="4CD77A52"/>
    <w:rsid w:val="517D34E0"/>
    <w:rsid w:val="524B4C71"/>
    <w:rsid w:val="53312A7E"/>
    <w:rsid w:val="534C3D5B"/>
    <w:rsid w:val="538F3C48"/>
    <w:rsid w:val="5486504B"/>
    <w:rsid w:val="54A454D1"/>
    <w:rsid w:val="54BC281B"/>
    <w:rsid w:val="551709E9"/>
    <w:rsid w:val="56582A17"/>
    <w:rsid w:val="56892BD1"/>
    <w:rsid w:val="5797131D"/>
    <w:rsid w:val="58767185"/>
    <w:rsid w:val="58A91308"/>
    <w:rsid w:val="58C6010C"/>
    <w:rsid w:val="592F3F03"/>
    <w:rsid w:val="59C12859"/>
    <w:rsid w:val="5A9A35FE"/>
    <w:rsid w:val="5B6073A6"/>
    <w:rsid w:val="5B9A1552"/>
    <w:rsid w:val="5CBD5382"/>
    <w:rsid w:val="5CD03307"/>
    <w:rsid w:val="5D83037A"/>
    <w:rsid w:val="5EA12B9A"/>
    <w:rsid w:val="5EFA28BD"/>
    <w:rsid w:val="5F6B42B4"/>
    <w:rsid w:val="608A4105"/>
    <w:rsid w:val="614F743B"/>
    <w:rsid w:val="62712E97"/>
    <w:rsid w:val="64970BAF"/>
    <w:rsid w:val="64F32289"/>
    <w:rsid w:val="6589499B"/>
    <w:rsid w:val="65F31E15"/>
    <w:rsid w:val="67140294"/>
    <w:rsid w:val="68994EF5"/>
    <w:rsid w:val="69AE2790"/>
    <w:rsid w:val="69EE301F"/>
    <w:rsid w:val="6A260A0B"/>
    <w:rsid w:val="6ACE4BFE"/>
    <w:rsid w:val="6BF30DC0"/>
    <w:rsid w:val="6C8934D3"/>
    <w:rsid w:val="6F2D283B"/>
    <w:rsid w:val="6FC22F83"/>
    <w:rsid w:val="6FC52A74"/>
    <w:rsid w:val="7104137A"/>
    <w:rsid w:val="71547B7D"/>
    <w:rsid w:val="72385D8A"/>
    <w:rsid w:val="72534367"/>
    <w:rsid w:val="7304661E"/>
    <w:rsid w:val="730E64E0"/>
    <w:rsid w:val="7362570A"/>
    <w:rsid w:val="74477EFB"/>
    <w:rsid w:val="75226272"/>
    <w:rsid w:val="75306BE1"/>
    <w:rsid w:val="76157B85"/>
    <w:rsid w:val="764D13E6"/>
    <w:rsid w:val="76654669"/>
    <w:rsid w:val="78420CD7"/>
    <w:rsid w:val="78BB351A"/>
    <w:rsid w:val="78E87754"/>
    <w:rsid w:val="799E680F"/>
    <w:rsid w:val="79EF6BEB"/>
    <w:rsid w:val="7B560A24"/>
    <w:rsid w:val="7E7F1AD5"/>
    <w:rsid w:val="7F1B445E"/>
    <w:rsid w:val="7F4F4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4">
    <w:name w:val="heading 4"/>
    <w:basedOn w:val="a"/>
    <w:next w:val="a"/>
    <w:uiPriority w:val="9"/>
    <w:unhideWhenUsed/>
    <w:qFormat/>
    <w:pPr>
      <w:keepNext/>
      <w:keepLines/>
      <w:adjustRightInd w:val="0"/>
      <w:spacing w:before="280" w:after="290" w:line="376" w:lineRule="atLeast"/>
      <w:textAlignment w:val="baseline"/>
      <w:outlineLvl w:val="3"/>
    </w:pPr>
    <w:rPr>
      <w:rFonts w:ascii="Cambria" w:hAnsi="Cambria"/>
      <w:b/>
      <w:bCs/>
      <w:color w:val="000000"/>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Emphasis"/>
    <w:basedOn w:val="a1"/>
    <w:uiPriority w:val="20"/>
    <w:qFormat/>
    <w:rPr>
      <w:i/>
      <w:iCs/>
    </w:rPr>
  </w:style>
  <w:style w:type="character" w:styleId="a9">
    <w:name w:val="Hyperlink"/>
    <w:basedOn w:val="a1"/>
    <w:uiPriority w:val="99"/>
    <w:semiHidden/>
    <w:unhideWhenUsed/>
    <w:qFormat/>
    <w:rPr>
      <w:color w:val="0000FF" w:themeColor="hyperlink"/>
      <w:u w:val="single"/>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b">
    <w:name w:val="No Spacing"/>
    <w:uiPriority w:val="99"/>
    <w:qFormat/>
    <w:pPr>
      <w:widowControl w:val="0"/>
      <w:jc w:val="both"/>
    </w:pPr>
    <w:rPr>
      <w:rFonts w:ascii="Times New Roman" w:eastAsia="宋体" w:hAnsi="Times New Roman" w:cs="Times New Roman"/>
      <w:kern w:val="2"/>
      <w:sz w:val="21"/>
      <w:szCs w:val="24"/>
    </w:rPr>
  </w:style>
  <w:style w:type="character" w:customStyle="1" w:styleId="gaogao1">
    <w:name w:val="gaogao1"/>
    <w:basedOn w:val="a1"/>
    <w:qFormat/>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op1358828648099.1688.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1346</cp:revision>
  <dcterms:created xsi:type="dcterms:W3CDTF">2015-06-17T12:51:00Z</dcterms:created>
  <dcterms:modified xsi:type="dcterms:W3CDTF">2022-11-03T01:56:00Z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67845C05C27F4AF8B96ABEDED5DDB8EE</vt:lpwstr>
  </property>
</Properties>
</file>