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贵州林鑫物流有限公司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31.04.01;31.04.02;31.13.04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张晓龙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31.04.01;31.04.02;31.13.04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许可范围内普通货运流程：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电话洽谈→签订合同→车辆及人员安排→现场服务→客户验收→顾客满意度调查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装卸搬运服务流程：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签订合同→人员安排→现场装卸搬运服务→客户验收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服务过程的主要风险：运输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装卸搬运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人员及车辆、货物的安全性、运输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装卸搬运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时间的控制等。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控制措施：驾驶人员资格确认，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装卸搬运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人员经培训后上岗。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按作业指导书操作，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定期对人员进行考核、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车辆定期维护保养。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highlight w:val="none"/>
              </w:rPr>
              <w:t>《中华人民共和国合同法》、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《中华人民共和国劳动法》、《中华人民共和国消费者权益法》、《中华人民共和国道路交通安全法》、《中华人民共和国道路交通安全法实施条例》、《中华人民共和国道路运输条例》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装卸搬运安全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操作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规程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及客户要求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</w:rPr>
              <w:t>主要质量要求：运输线路的规划、运输时间的控制、运输过程安全控制等。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遵守货物堆放要求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</w:rPr>
              <w:t>、控制装卸搬运的时间、装卸搬运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过程保持货物完好无损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191135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2022.10.31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4" w:name="_GoBack"/>
      <w:bookmarkEnd w:id="4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E5E0315"/>
    <w:rsid w:val="27BF5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1013</Words>
  <Characters>1103</Characters>
  <Lines>2</Lines>
  <Paragraphs>1</Paragraphs>
  <TotalTime>0</TotalTime>
  <ScaleCrop>false</ScaleCrop>
  <LinksUpToDate>false</LinksUpToDate>
  <CharactersWithSpaces>1107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2022-10-31T04:14:19Z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