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2" w:name="_GoBack"/>
      <w:r>
        <w:rPr>
          <w:rFonts w:hint="eastAsia" w:eastAsia="宋体"/>
          <w:b/>
          <w:sz w:val="22"/>
          <w:szCs w:val="22"/>
          <w:highlight w:val="yellow"/>
          <w:lang w:eastAsia="zh-CN"/>
        </w:rPr>
        <w:drawing>
          <wp:anchor distT="0" distB="0" distL="114300" distR="114300" simplePos="0" relativeHeight="251659264" behindDoc="0" locked="0" layoutInCell="1" allowOverlap="1">
            <wp:simplePos x="0" y="0"/>
            <wp:positionH relativeFrom="column">
              <wp:posOffset>-400685</wp:posOffset>
            </wp:positionH>
            <wp:positionV relativeFrom="paragraph">
              <wp:posOffset>-856615</wp:posOffset>
            </wp:positionV>
            <wp:extent cx="7377430" cy="10531475"/>
            <wp:effectExtent l="0" t="0" r="1270" b="9525"/>
            <wp:wrapNone/>
            <wp:docPr id="2" name="图片 2" descr="4b11daabcee6542ecbcea0147372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11daabcee6542ecbcea0147372a9c"/>
                    <pic:cNvPicPr>
                      <a:picLocks noChangeAspect="1"/>
                    </pic:cNvPicPr>
                  </pic:nvPicPr>
                  <pic:blipFill>
                    <a:blip r:embed="rId6"/>
                    <a:stretch>
                      <a:fillRect/>
                    </a:stretch>
                  </pic:blipFill>
                  <pic:spPr>
                    <a:xfrm>
                      <a:off x="0" y="0"/>
                      <a:ext cx="7377430" cy="10531475"/>
                    </a:xfrm>
                    <a:prstGeom prst="rect">
                      <a:avLst/>
                    </a:prstGeom>
                  </pic:spPr>
                </pic:pic>
              </a:graphicData>
            </a:graphic>
          </wp:anchor>
        </w:drawing>
      </w:r>
      <w:bookmarkEnd w:id="12"/>
    </w:p>
    <w:p>
      <w:pPr>
        <w:snapToGrid w:val="0"/>
        <w:spacing w:line="24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rFonts w:hint="eastAsia"/>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ind w:firstLine="442" w:firstLineChars="200"/>
              <w:jc w:val="both"/>
              <w:rPr>
                <w:rFonts w:hint="eastAsia"/>
                <w:b/>
                <w:sz w:val="22"/>
                <w:szCs w:val="22"/>
              </w:rPr>
            </w:pPr>
            <w:bookmarkStart w:id="0" w:name="组织名称"/>
            <w:r>
              <w:rPr>
                <w:rFonts w:hint="eastAsia"/>
                <w:b/>
                <w:sz w:val="22"/>
                <w:szCs w:val="22"/>
              </w:rPr>
              <w:t>陕西澄合经纬新材料有限公司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1079-2022-E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rFonts w:hint="eastAsia"/>
                <w:b/>
                <w:sz w:val="22"/>
                <w:szCs w:val="22"/>
              </w:rPr>
            </w:pPr>
            <w:r>
              <w:rPr>
                <w:rFonts w:hint="eastAsia"/>
                <w:b/>
                <w:sz w:val="22"/>
                <w:szCs w:val="22"/>
              </w:rPr>
              <w:t>李俐</w:t>
            </w:r>
          </w:p>
        </w:tc>
        <w:tc>
          <w:tcPr>
            <w:tcW w:w="1184" w:type="dxa"/>
            <w:vAlign w:val="center"/>
          </w:tcPr>
          <w:p>
            <w:pPr>
              <w:snapToGrid w:val="0"/>
              <w:spacing w:line="320" w:lineRule="exact"/>
              <w:rPr>
                <w:rFonts w:hint="eastAsia"/>
                <w:b/>
                <w:sz w:val="22"/>
                <w:szCs w:val="22"/>
              </w:rPr>
            </w:pPr>
            <w:r>
              <w:rPr>
                <w:rFonts w:hint="eastAsia"/>
                <w:b/>
                <w:sz w:val="22"/>
                <w:szCs w:val="22"/>
              </w:rPr>
              <w:t>组长</w:t>
            </w:r>
          </w:p>
        </w:tc>
        <w:tc>
          <w:tcPr>
            <w:tcW w:w="5595" w:type="dxa"/>
            <w:gridSpan w:val="3"/>
            <w:vAlign w:val="center"/>
          </w:tcPr>
          <w:p>
            <w:pPr>
              <w:snapToGrid w:val="0"/>
              <w:spacing w:line="320" w:lineRule="exact"/>
              <w:rPr>
                <w:rFonts w:hint="eastAsia"/>
                <w:b/>
                <w:sz w:val="22"/>
                <w:szCs w:val="22"/>
              </w:rPr>
            </w:pPr>
            <w:r>
              <w:rPr>
                <w:rFonts w:hint="eastAsia"/>
                <w:b/>
                <w:sz w:val="22"/>
                <w:szCs w:val="22"/>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rFonts w:hint="eastAsia" w:eastAsia="宋体"/>
                <w:b/>
                <w:sz w:val="22"/>
                <w:szCs w:val="22"/>
                <w:highlight w:val="yellow"/>
                <w:lang w:eastAsia="zh-CN"/>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46"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 xml:space="preserve">2022年09月21日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 xml:space="preserve">2022年09月21日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196E6E74"/>
    <w:rsid w:val="6D3737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2</TotalTime>
  <ScaleCrop>false</ScaleCrop>
  <LinksUpToDate>false</LinksUpToDate>
  <CharactersWithSpaces>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2022-09-22T02:09:09Z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2052-11.1.0.12358</vt:lpwstr>
  </property>
</Properties>
</file>