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成都坤恒顺维科技股份有限公司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线电测试设备、无线电仿真设备及无线信号处理设备的设计、销售所涉及场所的相关环境管理活动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eastAsia="zh-CN"/>
        </w:rPr>
        <w:t>成都坤恒顺维科技股份有限公司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5847EE1"/>
    <w:rsid w:val="06A91C86"/>
    <w:rsid w:val="07667D6F"/>
    <w:rsid w:val="16680BAB"/>
    <w:rsid w:val="17A806EB"/>
    <w:rsid w:val="1F667307"/>
    <w:rsid w:val="218A2D9C"/>
    <w:rsid w:val="3B4A1183"/>
    <w:rsid w:val="3B8A0A6F"/>
    <w:rsid w:val="3DCE36EE"/>
    <w:rsid w:val="3DF628DE"/>
    <w:rsid w:val="43423ECE"/>
    <w:rsid w:val="47F62F01"/>
    <w:rsid w:val="564B0C5F"/>
    <w:rsid w:val="57923DDA"/>
    <w:rsid w:val="591947E3"/>
    <w:rsid w:val="645300C4"/>
    <w:rsid w:val="74905C72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193</Words>
  <Characters>229</Characters>
  <Lines>1</Lines>
  <Paragraphs>1</Paragraphs>
  <TotalTime>4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2022-09-23T03:32:19Z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49EF3FC87CEB4F2E8F1A475367600BC8</vt:lpwstr>
  </property>
</Properties>
</file>