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0115-2018-2022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597"/>
        <w:gridCol w:w="138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cs="宋体"/>
              </w:rPr>
              <w:t>闭锁式不加厚油管吊卡表面硬度</w:t>
            </w:r>
            <w:r>
              <w:rPr>
                <w:rFonts w:hint="eastAsia" w:cs="宋体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cs="宋体"/>
              </w:rPr>
              <w:t>（</w:t>
            </w:r>
            <w:r>
              <w:t>265</w:t>
            </w:r>
            <w:r>
              <w:rPr>
                <w:rFonts w:hint="eastAsia" w:cs="宋体"/>
              </w:rPr>
              <w:t>±</w:t>
            </w:r>
            <w:r>
              <w:t>15</w:t>
            </w:r>
            <w:r>
              <w:rPr>
                <w:rFonts w:hint="eastAsia" w:cs="宋体"/>
              </w:rPr>
              <w:t>）</w:t>
            </w:r>
            <w: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Times New Roman" w:hAnsi="Times New Roman" w:cs="宋体"/>
                <w:color w:val="auto"/>
              </w:rPr>
              <w:t>《闭锁式不加厚油管吊卡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</w:rPr>
              <w:t>硬度测量过程控制规范</w:t>
            </w:r>
            <w:r>
              <w:rPr>
                <w:rFonts w:hint="eastAsia" w:ascii="Times New Roman" w:hAnsi="Times New Roman" w:cs="宋体"/>
                <w:color w:val="auto"/>
              </w:rPr>
              <w:t>》</w:t>
            </w:r>
            <w:r>
              <w:rPr>
                <w:rFonts w:ascii="黑体" w:eastAsia="黑体" w:cs="黑体"/>
                <w:snapToGrid w:val="0"/>
                <w:color w:val="auto"/>
                <w:kern w:val="0"/>
              </w:rPr>
              <w:t>QJ-CLGF-01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30HB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Cambria Math" w:hAnsi="Cambria Math" w:cs="Cambria Math"/>
              </w:rPr>
              <w:t>1、测量设备最大允差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  <w:p>
            <w:pPr>
              <w:tabs>
                <w:tab w:val="center" w:pos="4357"/>
              </w:tabs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5080</wp:posOffset>
                  </wp:positionV>
                  <wp:extent cx="775970" cy="227330"/>
                  <wp:effectExtent l="0" t="0" r="0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           = 10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3.3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  <w:p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测量范围：检测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吊卡</w:t>
            </w:r>
            <w:r>
              <w:rPr>
                <w:rFonts w:hint="eastAsia" w:ascii="Times New Roman" w:hAnsi="Times New Roman" w:cs="宋体"/>
                <w:color w:val="000000"/>
                <w:lang w:eastAsia="zh-CN"/>
              </w:rPr>
              <w:t>硬</w:t>
            </w:r>
            <w:r>
              <w:rPr>
                <w:rFonts w:hint="eastAsia" w:ascii="宋体" w:hAnsi="宋体" w:cs="宋体"/>
                <w:kern w:val="0"/>
                <w:szCs w:val="21"/>
              </w:rPr>
              <w:t>度</w:t>
            </w:r>
            <w:r>
              <w:rPr>
                <w:rFonts w:hint="eastAsia"/>
              </w:rPr>
              <w:t>（</w:t>
            </w:r>
            <w:r>
              <w:t>265</w:t>
            </w:r>
            <w:r>
              <w:rPr>
                <w:rFonts w:hint="eastAsia" w:cs="宋体"/>
              </w:rPr>
              <w:t>±</w:t>
            </w:r>
            <w:r>
              <w:t>15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宋体"/>
                <w:color w:val="000000"/>
              </w:rPr>
              <w:t>，选择</w:t>
            </w:r>
            <w:r>
              <w:rPr>
                <w:rFonts w:hint="eastAsia"/>
                <w:sz w:val="21"/>
                <w:szCs w:val="21"/>
              </w:rPr>
              <w:t>硬度计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t>85</w:t>
            </w:r>
            <w:r>
              <w:rPr>
                <w:rFonts w:hint="eastAsia" w:cs="宋体"/>
              </w:rPr>
              <w:t>～</w:t>
            </w:r>
            <w:r>
              <w:t>370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8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cs="宋体"/>
              </w:rPr>
              <w:t>布氏硬度计</w:t>
            </w:r>
            <w:r>
              <w:rPr>
                <w:rFonts w:hint="eastAsia" w:cs="宋体"/>
                <w:lang w:val="en-US" w:eastAsia="zh-CN"/>
              </w:rPr>
              <w:t>/20160930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HBC</w:t>
            </w:r>
          </w:p>
        </w:tc>
        <w:tc>
          <w:tcPr>
            <w:tcW w:w="2865" w:type="dxa"/>
            <w:gridSpan w:val="2"/>
          </w:tcPr>
          <w:p>
            <w:pPr>
              <w:ind w:firstLine="840" w:firstLineChars="40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hint="eastAsia" w:cs="宋体"/>
                <w:lang w:val="en-US" w:eastAsia="zh-CN"/>
              </w:rPr>
              <w:t>%</w:t>
            </w:r>
          </w:p>
        </w:tc>
        <w:tc>
          <w:tcPr>
            <w:tcW w:w="1387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TJC22005384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6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87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865" w:type="dxa"/>
            <w:gridSpan w:val="2"/>
          </w:tcPr>
          <w:p/>
        </w:tc>
        <w:tc>
          <w:tcPr>
            <w:tcW w:w="1387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left="420" w:leftChars="200" w:firstLine="0" w:firstLineChars="0"/>
              <w:jc w:val="left"/>
              <w:rPr>
                <w:rFonts w:hint="eastAsia" w:cs="宋体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cs="宋体"/>
                <w:color w:val="000000"/>
              </w:rPr>
              <w:t>测量设备的测量范围是（</w:t>
            </w:r>
            <w:r>
              <w:rPr>
                <w:color w:val="000000"/>
              </w:rPr>
              <w:t>85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color w:val="000000"/>
              </w:rPr>
              <w:t>370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eastAsia" w:cs="宋体"/>
                <w:color w:val="000000"/>
                <w:lang w:eastAsia="zh-CN"/>
              </w:rPr>
              <w:t>满足顾客要求测量范围控制</w:t>
            </w:r>
            <w:r>
              <w:rPr>
                <w:rFonts w:hint="eastAsia" w:cs="宋体"/>
                <w:color w:val="000000"/>
              </w:rPr>
              <w:t>在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250-280</w:t>
            </w:r>
            <w:r>
              <w:rPr>
                <w:color w:val="000000"/>
              </w:rPr>
              <w:t>)HB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</w:rPr>
              <w:t>的计量要求。</w:t>
            </w:r>
          </w:p>
          <w:p>
            <w:pPr>
              <w:pStyle w:val="13"/>
              <w:ind w:left="360" w:firstLine="0" w:firstLineChars="0"/>
              <w:jc w:val="left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2、</w:t>
            </w:r>
            <w:r>
              <w:rPr>
                <w:rFonts w:hint="eastAsia" w:cs="宋体"/>
                <w:color w:val="000000"/>
              </w:rPr>
              <w:t>布氏硬度的最大允许误差为</w:t>
            </w:r>
            <w:r>
              <w:rPr>
                <w:rFonts w:hint="eastAsia" w:cs="宋体"/>
                <w:color w:val="000000"/>
                <w:lang w:val="en-US" w:eastAsia="zh-CN"/>
              </w:rPr>
              <w:t>2.65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当</w:t>
            </w:r>
            <w:r>
              <w:rPr>
                <w:rFonts w:hint="eastAsia" w:cs="宋体"/>
                <w:color w:val="000000"/>
              </w:rPr>
              <w:t>硬度</w:t>
            </w:r>
            <w:r>
              <w:rPr>
                <w:rFonts w:hint="eastAsia"/>
                <w:color w:val="000000"/>
                <w:lang w:val="en-US" w:eastAsia="zh-CN"/>
              </w:rPr>
              <w:t>265HB时</w:t>
            </w:r>
            <w:r>
              <w:rPr>
                <w:rFonts w:hint="eastAsia" w:cs="宋体"/>
                <w:color w:val="000000"/>
              </w:rPr>
              <w:t>测量最大允差为</w:t>
            </w:r>
            <w:r>
              <w:rPr>
                <w:rFonts w:hint="eastAsia" w:cs="宋体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。</w:t>
            </w:r>
            <w:r>
              <w:rPr>
                <w:rFonts w:hint="eastAsia" w:cs="宋体"/>
                <w:color w:val="000000"/>
                <w:lang w:eastAsia="zh-CN"/>
              </w:rPr>
              <w:t>满足测量过程的计量要求。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席长锁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0390" cy="321310"/>
                  <wp:effectExtent l="0" t="0" r="3810" b="8890"/>
                  <wp:docPr id="7" name="图片 7" descr="415f18b55d5a11a077ca46a14ce1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15f18b55d5a11a077ca46a14ce11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742" t="17995" r="23961" b="16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0390" cy="321310"/>
                  <wp:effectExtent l="0" t="0" r="3810" b="8890"/>
                  <wp:docPr id="4" name="图片 4" descr="415f18b55d5a11a077ca46a14ce1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15f18b55d5a11a077ca46a14ce11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742" t="17995" r="23961" b="16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`  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902661A"/>
    <w:rsid w:val="6E0D700A"/>
    <w:rsid w:val="7DAA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525</Characters>
  <Lines>2</Lines>
  <Paragraphs>1</Paragraphs>
  <TotalTime>13</TotalTime>
  <ScaleCrop>false</ScaleCrop>
  <LinksUpToDate>false</LinksUpToDate>
  <CharactersWithSpaces>579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2022-10-09T07:07:19Z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339F7774BE594D0283FE311BB813973D</vt:lpwstr>
  </property>
</Properties>
</file>