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</w:rPr>
              <w:t>转换接头硬度测</w:t>
            </w:r>
            <w:r>
              <w:rPr>
                <w:rFonts w:hint="eastAsia" w:ascii="Times New Roman" w:hAnsi="Times New Roman" w:cs="宋体"/>
                <w:lang w:eastAsia="zh-CN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</w:t>
            </w:r>
            <w:r>
              <w:rPr>
                <w:rFonts w:hint="eastAsia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)HB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color w:val="000000"/>
              </w:rPr>
              <w:t>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0HB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布氏硬度计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1.0%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TSGK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《硬度计使用说明书》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《布氏硬度计操作规程》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丁忠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宋体" w:cs="Times New Roman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见《转换接头硬度测量不确定度评定》</w:t>
            </w:r>
            <w:r>
              <w:rPr>
                <w:rFonts w:hint="eastAsia" w:ascii="Times New Roman" w:hAnsi="Times New Roman" w:cs="宋体"/>
                <w:lang w:val="en-US" w:eastAsia="zh-CN"/>
              </w:rPr>
              <w:t>附录B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见《转换接头硬度测量过程有效性确认记录》</w:t>
            </w:r>
            <w:r>
              <w:rPr>
                <w:rFonts w:hint="eastAsia" w:ascii="Times New Roman" w:hAnsi="Times New Roman" w:cs="宋体"/>
                <w:lang w:val="en-US" w:eastAsia="zh-CN"/>
              </w:rPr>
              <w:t>附录C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监视记录控制图绘制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黑体" w:hAnsi="Times New Roman" w:cs="Times New Roman" w:eastAsiaTheme="minorEastAsia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见《转换接头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均值控制图》</w:t>
            </w:r>
            <w:r>
              <w:rPr>
                <w:rFonts w:hint="eastAsia" w:ascii="Times New Roman" w:hAnsi="Times New Roman" w:cs="宋体"/>
                <w:lang w:val="en-US" w:eastAsia="zh-CN"/>
              </w:rPr>
              <w:t>附录D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: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503555" cy="412750"/>
            <wp:effectExtent l="0" t="0" r="4445" b="6350"/>
            <wp:docPr id="3" name="图片 3" descr="a0ad278b94fb916495dc4c333714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ad278b94fb916495dc4c333714d6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2145" t="45096" r="6340" b="2658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C6F3A"/>
    <w:multiLevelType w:val="singleLevel"/>
    <w:tmpl w:val="A32C6F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FA04BFE"/>
    <w:rsid w:val="7D627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560</Characters>
  <Lines>4</Lines>
  <Paragraphs>1</Paragraphs>
  <TotalTime>0</TotalTime>
  <ScaleCrop>false</ScaleCrop>
  <LinksUpToDate>false</LinksUpToDate>
  <CharactersWithSpaces>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2022-10-11T06:59:17Z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3760DF025D5B429BA7A3F9224CCBF560</vt:lpwstr>
  </property>
</Properties>
</file>