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0973-2021-Q-2022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227"/>
        <w:gridCol w:w="110"/>
        <w:gridCol w:w="1430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60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襄阳富士达包装有限公司</w:t>
            </w:r>
            <w:bookmarkEnd w:id="1"/>
          </w:p>
        </w:tc>
        <w:tc>
          <w:tcPr>
            <w:tcW w:w="154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24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温红玲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60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24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ISC-Q-2021-1757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60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91420600688493519T</w:t>
            </w:r>
            <w:bookmarkEnd w:id="4"/>
          </w:p>
        </w:tc>
        <w:tc>
          <w:tcPr>
            <w:tcW w:w="154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224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60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54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24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襄阳富士达包装有限公司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木箱的加工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襄阳市襄城区麒麟村二组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襄阳市襄城区麒麟村二组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Xiangyang Fushida Packaging Co., Ltd.</w:t>
            </w:r>
          </w:p>
        </w:tc>
        <w:tc>
          <w:tcPr>
            <w:tcW w:w="1337" w:type="dxa"/>
            <w:gridSpan w:val="2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2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  <w:t>Processing of Wooden Boxes.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2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bookmarkStart w:id="22" w:name="_GoBack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Group 2 of Qilin Village, Xiangcheng District, Xiangyang City</w:t>
            </w:r>
          </w:p>
        </w:tc>
        <w:tc>
          <w:tcPr>
            <w:tcW w:w="1337" w:type="dxa"/>
            <w:gridSpan w:val="2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2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2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Group 2 of Qilin Village, Xiangcheng District, Xiangyang City</w:t>
            </w:r>
          </w:p>
        </w:tc>
        <w:tc>
          <w:tcPr>
            <w:tcW w:w="1337" w:type="dxa"/>
            <w:gridSpan w:val="2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2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2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60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4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24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000000"/>
    <w:rsid w:val="10AB4BF1"/>
    <w:rsid w:val="743F12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1151</Words>
  <Characters>1976</Characters>
  <Lines>18</Lines>
  <Paragraphs>5</Paragraphs>
  <TotalTime>3</TotalTime>
  <ScaleCrop>false</ScaleCrop>
  <LinksUpToDate>false</LinksUpToDate>
  <CharactersWithSpaces>2193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2022-09-23T05:56:52Z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2052-11.1.0.12358</vt:lpwstr>
  </property>
</Properties>
</file>