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襄阳捷富迅轨道交通设备有限公司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2022-9-26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2022年9月24日，现场审核发现，未提供“型号MC-315B切割机”点检记录。</w:t>
            </w: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3795" w:firstLineChars="1800"/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责任部门负责人签字：</w:t>
            </w: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简体" w:cs="Times New Roman"/>
                <w:b/>
              </w:rPr>
              <w:t xml:space="preserve">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D7E624-1467-4302-A9D9-0D3D8B80E4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E908B8-BE72-44E6-B705-475C5B2DE295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  <w:embedRegular r:id="rId3" w:fontKey="{1273698F-6358-4E52-A82F-707E9C18310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5B39365-3B93-4EF5-98FC-0EA969418B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6D5E5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2022-09-24T07:47:53Z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