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19"/>
        <w:gridCol w:w="275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襄阳捷富迅轨道交通设备有限公司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襄阳市襄城区花梨木店村五组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襄阳市襄城区花梨木店村五组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曹可禹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15717853888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rFonts w:hint="eastAsia"/>
                <w:sz w:val="21"/>
                <w:szCs w:val="21"/>
              </w:rPr>
              <w:t>1149456116</w:t>
            </w:r>
            <w:r>
              <w:rPr>
                <w:sz w:val="21"/>
                <w:szCs w:val="21"/>
              </w:rPr>
              <w:t>@qq.com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/>
                <w:lang w:val="en-US" w:eastAsia="zh-CN"/>
              </w:rPr>
              <w:t>胡玫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6" w:name="管代电话"/>
            <w:bookmarkEnd w:id="6"/>
            <w:r>
              <w:rPr>
                <w:rFonts w:hint="eastAsia"/>
                <w:sz w:val="21"/>
                <w:szCs w:val="21"/>
                <w:lang w:val="en-US" w:eastAsia="zh-CN"/>
              </w:rPr>
              <w:t>15717853888</w:t>
            </w:r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1149456116</w:t>
            </w:r>
            <w:r>
              <w:rPr>
                <w:sz w:val="21"/>
                <w:szCs w:val="21"/>
              </w:rPr>
              <w:t>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8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7" w:name="合同编号"/>
            <w:r>
              <w:rPr>
                <w:sz w:val="20"/>
              </w:rPr>
              <w:t>0315-2020-Q-2022</w:t>
            </w:r>
            <w:bookmarkEnd w:id="7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>
            <w:pPr>
              <w:rPr>
                <w:spacing w:val="-2"/>
                <w:sz w:val="20"/>
              </w:rPr>
            </w:pPr>
            <w:bookmarkStart w:id="8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8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9" w:name="E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EMS</w:t>
            </w:r>
            <w:bookmarkStart w:id="10" w:name="S勾选Add1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1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1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2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3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4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>初次认证第（</w:t>
            </w:r>
            <w:r>
              <w:rPr>
                <w:rFonts w:hint="eastAsia" w:ascii="宋体" w:hAnsi="宋体"/>
                <w:b/>
                <w:bCs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sz w:val="20"/>
              </w:rPr>
              <w:t>）阶段</w:t>
            </w:r>
            <w:bookmarkStart w:id="15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6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7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7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8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19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23" w:name="审核范围"/>
            <w:r>
              <w:rPr>
                <w:sz w:val="20"/>
              </w:rPr>
              <w:t>火车司机座椅、火车机车休息床的制造</w:t>
            </w:r>
            <w:bookmarkEnd w:id="23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4" w:name="专业代码"/>
            <w:r>
              <w:rPr>
                <w:sz w:val="20"/>
              </w:rPr>
              <w:t>22.04.00</w:t>
            </w:r>
            <w:bookmarkEnd w:id="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4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5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6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7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8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GB/T45001-2020/ISO45001：2018标准 </w:t>
            </w:r>
            <w:bookmarkStart w:id="29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0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1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A/0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2" w:name="审核日期"/>
            <w:r>
              <w:rPr>
                <w:rFonts w:hint="eastAsia"/>
                <w:b/>
                <w:sz w:val="20"/>
              </w:rPr>
              <w:t>2022年09月24日 上午至2022年09月24日 下午</w:t>
            </w:r>
            <w:bookmarkEnd w:id="32"/>
            <w:r>
              <w:rPr>
                <w:rFonts w:hint="eastAsia"/>
                <w:b/>
                <w:sz w:val="20"/>
              </w:rPr>
              <w:t>(共</w:t>
            </w:r>
            <w:bookmarkStart w:id="33" w:name="审核天数"/>
            <w:r>
              <w:rPr>
                <w:rFonts w:hint="eastAsia"/>
                <w:b/>
                <w:sz w:val="20"/>
              </w:rPr>
              <w:t>1.0</w:t>
            </w:r>
            <w:bookmarkEnd w:id="33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组长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温红玲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2022-N1QMS-3210533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13835942286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sz w:val="20"/>
              </w:rPr>
              <w:t>组员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曹瑞龙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ISC-JSZJ-143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襄阳旭隆机械制造有限公司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22.04.00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18671951810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5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  <w:jc w:val="center"/>
        </w:trPr>
        <w:tc>
          <w:tcPr>
            <w:tcW w:w="1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曹瑞龙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0"/>
                <w:lang w:val="de-DE" w:eastAsia="zh-CN" w:bidi="ar-SA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襄阳旭隆机械制造有限公司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sz w:val="20"/>
                <w:lang w:val="de-DE"/>
              </w:rPr>
              <w:t>22.04.00</w:t>
            </w:r>
          </w:p>
        </w:tc>
        <w:tc>
          <w:tcPr>
            <w:tcW w:w="1299" w:type="dxa"/>
            <w:gridSpan w:val="5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18671951810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5" w:hRule="atLeast"/>
          <w:jc w:val="center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5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atLeast"/>
          <w:jc w:val="center"/>
        </w:trPr>
        <w:tc>
          <w:tcPr>
            <w:tcW w:w="10321" w:type="dxa"/>
            <w:gridSpan w:val="14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6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温红玲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bookmarkStart w:id="34" w:name="审核派遣人"/>
            <w:r>
              <w:rPr>
                <w:sz w:val="21"/>
                <w:szCs w:val="21"/>
              </w:rPr>
              <w:t>李凤娟</w:t>
            </w:r>
            <w:bookmarkEnd w:id="34"/>
          </w:p>
        </w:tc>
        <w:tc>
          <w:tcPr>
            <w:tcW w:w="1037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404" w:type="dxa"/>
            <w:gridSpan w:val="4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13835942286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37" w:type="dxa"/>
            <w:gridSpan w:val="3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04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2022-9-20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2022-9-20</w:t>
            </w:r>
          </w:p>
        </w:tc>
        <w:tc>
          <w:tcPr>
            <w:tcW w:w="10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40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pPr w:leftFromText="180" w:rightFromText="180" w:vertAnchor="text" w:horzAnchor="page" w:tblpX="647" w:tblpY="119"/>
        <w:tblOverlap w:val="never"/>
        <w:tblW w:w="108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1"/>
        <w:gridCol w:w="1590"/>
        <w:gridCol w:w="688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861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日期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时间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受审核部门、场所及审核内容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301" w:type="dxa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  <w:t>2022-09-24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:00-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首次会议（管理层）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4.1组织及其环境;4.2相关方需求与期望;4.3确定体系范围;4.4体系及其过程;5.1领导作用与承诺;5.2方针</w:t>
            </w:r>
            <w:bookmarkStart w:id="35" w:name="_GoBack"/>
            <w:bookmarkEnd w:id="35"/>
            <w:r>
              <w:rPr>
                <w:rFonts w:hint="eastAsia" w:ascii="宋体" w:hAnsi="宋体" w:eastAsia="宋体" w:cs="宋体"/>
                <w:sz w:val="21"/>
                <w:szCs w:val="21"/>
              </w:rPr>
              <w:t>;5.3组织的角色、职责和权限；6.1应对风险和机遇的措施；6.2目标及其实现的策划；6.3变更的策划；7.1.1资源 总则；7.4沟通； 9.1.1监视、测量、分析和评价总则；9.3管理评审；10.1改进 总则；10.3持续改进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pStyle w:val="2"/>
              <w:spacing w:line="240" w:lineRule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资质验证/范围再确认/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上次审核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问题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en-US" w:eastAsia="zh-CN" w:bidi="ar-SA"/>
              </w:rPr>
              <w:t>整改</w:t>
            </w:r>
            <w:r>
              <w:rPr>
                <w:rFonts w:hint="eastAsia" w:ascii="宋体" w:hAnsi="宋体" w:eastAsia="宋体" w:cs="宋体"/>
                <w:bCs w:val="0"/>
                <w:spacing w:val="0"/>
                <w:kern w:val="2"/>
                <w:sz w:val="21"/>
                <w:szCs w:val="21"/>
                <w:u w:val="none"/>
                <w:lang w:val="de-DE" w:eastAsia="zh-CN" w:bidi="ar-SA"/>
              </w:rPr>
              <w:t>验证/投诉或事故/政府主管部门监督抽查情况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  <w:p>
            <w:pPr>
              <w:pStyle w:val="2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业务部（含原料、成品仓库）</w:t>
            </w:r>
          </w:p>
          <w:p>
            <w:pPr>
              <w:snapToGrid w:val="0"/>
              <w:spacing w:line="240" w:lineRule="auto"/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/权限；6.2质量目标及其实现的策划；8.2产品和服务的要求；8.4外部提供供方的控制；8.5.3顾客或外部供方的财产；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8.5.4防护；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8.5.5交付后的活动；9.1.2顾客满意；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-12:00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办公室</w:t>
            </w:r>
          </w:p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5.3岗位/职责 /权限；6.2质量目标及其实现的策划；7.1.2人员；7.1.6组织知识；7.2能力；7.3意识；7.5文件化信息；9.1.3分析与评价；9.2内部审核；10.2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不任合和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纠正措施；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default" w:ascii="宋体" w:hAnsi="宋体" w:eastAsia="宋体" w:cs="宋体"/>
                <w:bCs/>
                <w:spacing w:val="1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13:00-15:00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napToGrid w:val="0"/>
              <w:spacing w:line="240" w:lineRule="auto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7.1.3基础设施；  7.1.4过程运行环境；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8.1运行策划和控制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8.5.1生产和服务提供的控制；8.5.2标识和可追溯性；8.5.4防护；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2" w:hRule="atLeas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15:00-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16:30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snapToGrid w:val="0"/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品质部</w:t>
            </w:r>
          </w:p>
          <w:p>
            <w:pPr>
              <w:snapToGrid w:val="0"/>
              <w:spacing w:line="240" w:lineRule="auto"/>
              <w:rPr>
                <w:rFonts w:hint="eastAsia" w:ascii="Times New Roman" w:hAnsi="Times New Roman" w:eastAsia="宋体" w:cs="Times New Roman"/>
                <w:kern w:val="2"/>
                <w:sz w:val="24"/>
                <w:lang w:val="de-DE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de-DE"/>
              </w:rPr>
              <w:t>Q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: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5.3岗位/职责 /权限；6.2质量目标及其实现的策划；7.1.5监视和测量资源；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8.3产品和服务的设计和开发；8.5.6更改控制；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8.6产品和服务放行；8.7不合格输出的控制； 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u w:val="none"/>
                <w:lang w:val="en-US" w:eastAsia="zh-CN"/>
              </w:rPr>
              <w:t>AB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 xml:space="preserve"> (B提供专业技术支持)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301" w:type="dxa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2"/>
                <w:sz w:val="21"/>
                <w:szCs w:val="21"/>
                <w:lang w:val="en-US" w:eastAsia="zh-CN" w:bidi="ar-SA"/>
              </w:rPr>
              <w:t>16:30-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  <w:t>17:00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末次会议（管理层）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</w:trPr>
        <w:tc>
          <w:tcPr>
            <w:tcW w:w="1301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注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0-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</w:rPr>
              <w:t>:</w:t>
            </w: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68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午休时间</w:t>
            </w:r>
          </w:p>
        </w:tc>
        <w:tc>
          <w:tcPr>
            <w:tcW w:w="10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1"/>
                <w:szCs w:val="21"/>
                <w:u w:val="none"/>
                <w:lang w:val="en-US" w:eastAsia="zh-CN" w:bidi="ar-SA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850" w:gutter="0"/>
      <w:cols w:space="0" w:num="1"/>
      <w:rtlGutter w:val="0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5160645</wp:posOffset>
              </wp:positionH>
              <wp:positionV relativeFrom="paragraph">
                <wp:posOffset>118110</wp:posOffset>
              </wp:positionV>
              <wp:extent cx="1497965" cy="256540"/>
              <wp:effectExtent l="0" t="0" r="635" b="1016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796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ISC-B-II-04(05版）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left:406.35pt;margin-top:9.3pt;height:20.2pt;width:117.95pt;z-index:251659264;mso-width-relative:page;mso-height-relative:page;" fillcolor="#FFFFFF" filled="t" stroked="f" coordsize="21600,21600" o:gfxdata="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EoEJorXAAAACgEAAA8AAAAAAAAAAQAgAAAAIgAAAGRycy9kb3ducmV2&#10;LnhtbFBLAQIUABQAAAAIAIdO4kDLFuUexAEAAHoDAAAOAAAAAAAAAAEAIAAAACYBAABkcnMvZTJv&#10;RG9jLnhtbFBLBQYAAAAABgAGAFkBAABc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sz w:val="18"/>
                        <w:szCs w:val="18"/>
                      </w:rPr>
                      <w:t>ISC-B-II-04(05版）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RhZmMwYTZhMGE0NzY5YTQ4OGYyNzNkZGE0NDYifQ=="/>
  </w:docVars>
  <w:rsids>
    <w:rsidRoot w:val="00FD087A"/>
    <w:rsid w:val="000277CF"/>
    <w:rsid w:val="004022A6"/>
    <w:rsid w:val="004155B5"/>
    <w:rsid w:val="005C449B"/>
    <w:rsid w:val="00894529"/>
    <w:rsid w:val="00FD087A"/>
    <w:rsid w:val="0FBD0C1A"/>
    <w:rsid w:val="2F8F1ACE"/>
    <w:rsid w:val="34B65AB4"/>
    <w:rsid w:val="37CC1AE7"/>
    <w:rsid w:val="3B922D1B"/>
    <w:rsid w:val="4C3E59DF"/>
    <w:rsid w:val="61785D1C"/>
    <w:rsid w:val="63556314"/>
    <w:rsid w:val="681C5653"/>
    <w:rsid w:val="6D3A657B"/>
    <w:rsid w:val="6E9817AB"/>
    <w:rsid w:val="6EAC52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832</Words>
  <Characters>4747</Characters>
  <Lines>39</Lines>
  <Paragraphs>11</Paragraphs>
  <TotalTime>1</TotalTime>
  <ScaleCrop>false</ScaleCrop>
  <LinksUpToDate>false</LinksUpToDate>
  <CharactersWithSpaces>5568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春华秋实</cp:lastModifiedBy>
  <dcterms:modified xsi:type="dcterms:W3CDTF">2022-10-20T07:14:36Z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F8BC0909B49E4ECDBE16A447FD9BF998</vt:lpwstr>
  </property>
  <property fmtid="{D5CDD505-2E9C-101B-9397-08002B2CF9AE}" pid="3" name="KSOProductBuildVer">
    <vt:lpwstr>2052-11.1.0.12598</vt:lpwstr>
  </property>
</Properties>
</file>