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QMS/</w:t>
      </w:r>
      <w:r>
        <w:rPr>
          <w:rFonts w:hint="eastAsia" w:ascii="宋体" w:hAnsi="宋体"/>
          <w:b/>
          <w:szCs w:val="21"/>
        </w:rPr>
        <w:t>□50430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bookmarkStart w:id="0" w:name="_GoBack" w:colFirst="2" w:colLast="7"/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 xml:space="preserve">项一般不符合。 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质检部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Y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17</w:t>
                </w:r>
                <w:r>
                  <w:rPr>
                    <w:rFonts w:hint="eastAsia"/>
                    <w:sz w:val="18"/>
                    <w:szCs w:val="18"/>
                  </w:rPr>
                  <w:t>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89643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597</Words>
  <Characters>3408</Characters>
  <Lines>28</Lines>
  <Paragraphs>7</Paragraphs>
  <TotalTime>15</TotalTime>
  <ScaleCrop>false</ScaleCrop>
  <LinksUpToDate>false</LinksUpToDate>
  <CharactersWithSpaces>3998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至鱼</cp:lastModifiedBy>
  <cp:lastPrinted>2020-01-11T01:54:32Z</cp:lastPrinted>
  <dcterms:modified xsi:type="dcterms:W3CDTF">2020-01-11T02:52:28Z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