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100"/>
        <w:gridCol w:w="674"/>
        <w:gridCol w:w="7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0"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shd w:val="clear" w:color="auto" w:fill="auto"/>
            <w:vAlign w:val="center"/>
          </w:tcPr>
          <w:p>
            <w:pPr>
              <w:rPr>
                <w:sz w:val="24"/>
                <w:szCs w:val="24"/>
              </w:rPr>
            </w:pPr>
            <w:r>
              <w:rPr>
                <w:rFonts w:hint="eastAsia"/>
                <w:sz w:val="24"/>
                <w:szCs w:val="24"/>
              </w:rPr>
              <w:t xml:space="preserve">受审核部门：HACCP小组 </w:t>
            </w:r>
            <w:r>
              <w:rPr>
                <w:sz w:val="24"/>
                <w:szCs w:val="24"/>
              </w:rPr>
              <w:t xml:space="preserve">       </w:t>
            </w:r>
            <w:r>
              <w:rPr>
                <w:rFonts w:hint="eastAsia"/>
                <w:sz w:val="24"/>
                <w:szCs w:val="24"/>
              </w:rPr>
              <w:t xml:space="preserve">主管领导：宣启明 </w:t>
            </w:r>
            <w:r>
              <w:rPr>
                <w:sz w:val="24"/>
                <w:szCs w:val="24"/>
              </w:rPr>
              <w:t xml:space="preserve">      </w:t>
            </w:r>
            <w:r>
              <w:rPr>
                <w:rFonts w:hint="eastAsia"/>
                <w:sz w:val="24"/>
                <w:szCs w:val="24"/>
              </w:rPr>
              <w:t>陪同人员：马雨杰</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3"/>
            <w:shd w:val="clear" w:color="auto" w:fill="auto"/>
            <w:vAlign w:val="center"/>
          </w:tcPr>
          <w:p>
            <w:pPr>
              <w:spacing w:before="120"/>
            </w:pPr>
            <w:r>
              <w:rPr>
                <w:rFonts w:hint="eastAsia"/>
                <w:sz w:val="24"/>
                <w:szCs w:val="24"/>
              </w:rPr>
              <w:t xml:space="preserve">审核员：肖新龙  </w:t>
            </w:r>
            <w:r>
              <w:rPr>
                <w:sz w:val="24"/>
                <w:szCs w:val="24"/>
              </w:rPr>
              <w:t xml:space="preserve">      </w:t>
            </w:r>
            <w:r>
              <w:rPr>
                <w:rFonts w:hint="eastAsia"/>
                <w:sz w:val="24"/>
                <w:szCs w:val="24"/>
              </w:rPr>
              <w:t>审核时间：202</w:t>
            </w:r>
            <w:r>
              <w:rPr>
                <w:sz w:val="24"/>
                <w:szCs w:val="24"/>
              </w:rPr>
              <w:t>2</w:t>
            </w:r>
            <w:r>
              <w:rPr>
                <w:rFonts w:hint="eastAsia"/>
                <w:sz w:val="24"/>
                <w:szCs w:val="24"/>
              </w:rPr>
              <w:t>-10-</w:t>
            </w:r>
            <w:r>
              <w:rPr>
                <w:sz w:val="24"/>
                <w:szCs w:val="24"/>
              </w:rPr>
              <w:t>15</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0" w:type="dxa"/>
            <w:vMerge w:val="continue"/>
            <w:shd w:val="clear" w:color="auto" w:fill="auto"/>
            <w:vAlign w:val="center"/>
          </w:tcPr>
          <w:p/>
        </w:tc>
        <w:tc>
          <w:tcPr>
            <w:tcW w:w="1100" w:type="dxa"/>
            <w:vMerge w:val="continue"/>
            <w:shd w:val="clear" w:color="auto" w:fill="auto"/>
            <w:vAlign w:val="center"/>
          </w:tcPr>
          <w:p/>
        </w:tc>
        <w:tc>
          <w:tcPr>
            <w:tcW w:w="10004" w:type="dxa"/>
            <w:gridSpan w:val="3"/>
            <w:shd w:val="clear" w:color="auto" w:fill="auto"/>
            <w:vAlign w:val="center"/>
          </w:tcPr>
          <w:p>
            <w:pPr>
              <w:rPr>
                <w:sz w:val="24"/>
                <w:szCs w:val="24"/>
              </w:rPr>
            </w:pPr>
            <w:r>
              <w:rPr>
                <w:rFonts w:hint="eastAsia"/>
                <w:sz w:val="24"/>
                <w:szCs w:val="24"/>
              </w:rPr>
              <w:t>审核条款：H：1.2.1/1.2.2/2.5.1/3.1/3.3/3.9/4.1-4.6 /5.1</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20" w:type="dxa"/>
            <w:vMerge w:val="restart"/>
            <w:shd w:val="clear" w:color="auto" w:fill="auto"/>
          </w:tcPr>
          <w:p>
            <w:r>
              <w:rPr>
                <w:rFonts w:hint="eastAsia"/>
              </w:rPr>
              <w:t>文件要求</w:t>
            </w:r>
          </w:p>
        </w:tc>
        <w:tc>
          <w:tcPr>
            <w:tcW w:w="1100" w:type="dxa"/>
            <w:vMerge w:val="restart"/>
            <w:shd w:val="clear" w:color="auto" w:fill="auto"/>
          </w:tcPr>
          <w:p>
            <w:r>
              <w:rPr>
                <w:rFonts w:hint="eastAsia"/>
              </w:rPr>
              <w:t>H(V1.0)</w:t>
            </w:r>
          </w:p>
          <w:p>
            <w:r>
              <w:rPr>
                <w:rFonts w:hint="eastAsia"/>
              </w:rPr>
              <w:t>1.2.1  HACCP体系文件</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《体系文件清单》、</w:t>
            </w:r>
            <w:r>
              <w:rPr>
                <w:rFonts w:hint="eastAsia"/>
              </w:rPr>
              <w:sym w:font="Wingdings 2" w:char="0052"/>
            </w:r>
            <w:r>
              <w:rPr>
                <w:rFonts w:hint="eastAsia"/>
              </w:rPr>
              <w:t>《HACCP手册》、</w:t>
            </w:r>
            <w:r>
              <w:rPr>
                <w:rFonts w:hint="eastAsia"/>
              </w:rPr>
              <w:sym w:font="Wingdings 2" w:char="0052"/>
            </w:r>
            <w:r>
              <w:rPr>
                <w:rFonts w:hint="eastAsia"/>
              </w:rPr>
              <w:t>《程序文件》</w:t>
            </w:r>
          </w:p>
        </w:tc>
        <w:tc>
          <w:tcPr>
            <w:tcW w:w="1585" w:type="dxa"/>
            <w:vMerge w:val="restart"/>
            <w:shd w:val="clear" w:color="auto" w:fill="auto"/>
          </w:tcPr>
          <w:p>
            <w:r>
              <w:rPr>
                <w:rFonts w:hint="eastAsia"/>
              </w:rPr>
              <w:sym w:font="Wingdings 2" w:char="0052"/>
            </w:r>
            <w:r>
              <w:rPr>
                <w:rFonts w:hint="eastAsia"/>
              </w:rPr>
              <w:t>符合</w:t>
            </w:r>
          </w:p>
          <w:p>
            <w:pPr>
              <w:pStyle w:val="2"/>
            </w:pPr>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组织的HACCP体系文件包括：</w:t>
            </w:r>
          </w:p>
          <w:p>
            <w:r>
              <w:rPr>
                <w:rFonts w:hint="eastAsia" w:ascii="宋体" w:hAnsi="宋体"/>
              </w:rPr>
              <w:sym w:font="Wingdings 2" w:char="0052"/>
            </w:r>
            <w:r>
              <w:rPr>
                <w:rFonts w:hint="eastAsia" w:ascii="宋体" w:hAnsi="宋体"/>
              </w:rPr>
              <w:t xml:space="preserve"> </w:t>
            </w:r>
            <w:r>
              <w:rPr>
                <w:rFonts w:hint="eastAsia"/>
              </w:rPr>
              <w:t>形成文件的食品安全方针；</w:t>
            </w:r>
          </w:p>
          <w:p>
            <w:r>
              <w:rPr>
                <w:rFonts w:hint="eastAsia" w:ascii="宋体" w:hAnsi="宋体"/>
              </w:rPr>
              <w:sym w:font="Wingdings 2" w:char="0052"/>
            </w:r>
            <w:r>
              <w:rPr>
                <w:rFonts w:hint="eastAsia" w:ascii="宋体" w:hAnsi="宋体"/>
              </w:rPr>
              <w:t xml:space="preserve"> </w:t>
            </w:r>
            <w:r>
              <w:rPr>
                <w:rFonts w:hint="eastAsia"/>
              </w:rPr>
              <w:t>HACCP手册；</w:t>
            </w:r>
          </w:p>
          <w:p>
            <w:r>
              <w:rPr>
                <w:rFonts w:hint="eastAsia" w:ascii="宋体" w:hAnsi="宋体"/>
              </w:rPr>
              <w:sym w:font="Wingdings 2" w:char="0052"/>
            </w:r>
            <w:r>
              <w:rPr>
                <w:rFonts w:hint="eastAsia" w:ascii="宋体" w:hAnsi="宋体"/>
              </w:rPr>
              <w:t xml:space="preserve"> </w:t>
            </w:r>
            <w:r>
              <w:rPr>
                <w:rFonts w:hint="eastAsia"/>
              </w:rPr>
              <w:t>本文件所要求的形成文件的程序；</w:t>
            </w:r>
          </w:p>
          <w:p>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企业为确保HACCP体系过程的有效策划、运行和控制所需的文件；（三层次文件）</w:t>
            </w:r>
          </w:p>
          <w:p>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restart"/>
            <w:shd w:val="clear" w:color="auto" w:fill="auto"/>
          </w:tcPr>
          <w:p>
            <w:r>
              <w:rPr>
                <w:rFonts w:hint="eastAsia"/>
              </w:rPr>
              <w:t>H(V1.0)</w:t>
            </w:r>
          </w:p>
          <w:p>
            <w:r>
              <w:rPr>
                <w:rFonts w:hint="eastAsia"/>
              </w:rPr>
              <w:t>1.2.2  HACCP手册</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《HACCP手册》</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企业应编制和保持HACCP手册，内容包括，没有重大变更：</w:t>
            </w:r>
          </w:p>
          <w:p>
            <w:r>
              <w:rPr>
                <w:rFonts w:hint="eastAsia" w:ascii="宋体" w:hAnsi="宋体"/>
              </w:rPr>
              <w:sym w:font="Wingdings 2" w:char="0052"/>
            </w:r>
            <w:r>
              <w:rPr>
                <w:rFonts w:hint="eastAsia"/>
              </w:rPr>
              <w:t>HACCP体系的范围，包括所覆盖产品或产品类别、操作步骤和场所；</w:t>
            </w:r>
          </w:p>
          <w:p>
            <w:r>
              <w:rPr>
                <w:rFonts w:hint="eastAsia" w:ascii="宋体" w:hAnsi="宋体"/>
              </w:rPr>
              <w:sym w:font="Wingdings 2" w:char="0052"/>
            </w:r>
            <w:r>
              <w:rPr>
                <w:rFonts w:hint="eastAsia"/>
              </w:rPr>
              <w:t>HACCP体系程序文件或对其的引用；</w:t>
            </w:r>
          </w:p>
          <w:p>
            <w:r>
              <w:rPr>
                <w:rFonts w:hint="eastAsia" w:ascii="宋体" w:hAnsi="宋体"/>
              </w:rPr>
              <w:sym w:font="Wingdings 2" w:char="0052"/>
            </w:r>
            <w:r>
              <w:rPr>
                <w:rFonts w:hint="eastAsia"/>
              </w:rPr>
              <w:t>HACCP体系过程及其相互作用的表述。</w:t>
            </w:r>
          </w:p>
          <w:p>
            <w:r>
              <w:rPr>
                <w:rFonts w:hint="eastAsia" w:ascii="宋体" w:hAnsi="宋体"/>
              </w:rPr>
              <w:sym w:font="Wingdings 2" w:char="0052"/>
            </w:r>
            <w:r>
              <w:rPr>
                <w:rFonts w:hint="eastAsia" w:ascii="宋体" w:hAnsi="宋体"/>
              </w:rPr>
              <w:t>其他——外包的识别</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职责、权限与沟通</w:t>
            </w:r>
          </w:p>
          <w:p/>
        </w:tc>
        <w:tc>
          <w:tcPr>
            <w:tcW w:w="1100" w:type="dxa"/>
            <w:vMerge w:val="restart"/>
            <w:shd w:val="clear" w:color="auto" w:fill="auto"/>
          </w:tcPr>
          <w:p>
            <w:r>
              <w:rPr>
                <w:rFonts w:hint="eastAsia"/>
              </w:rPr>
              <w:t>H(V1.0)</w:t>
            </w:r>
          </w:p>
          <w:p>
            <w:r>
              <w:rPr>
                <w:rFonts w:hint="eastAsia"/>
              </w:rPr>
              <w:t>2.5.1  职责和权限</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HACCP手册第</w:t>
            </w:r>
            <w:r>
              <w:t>2</w:t>
            </w:r>
            <w:r>
              <w:rPr>
                <w:rFonts w:hint="eastAsia"/>
              </w:rPr>
              <w:t>.</w:t>
            </w:r>
            <w:r>
              <w:t>5</w:t>
            </w:r>
            <w:r>
              <w:rPr>
                <w:rFonts w:hint="eastAsia"/>
              </w:rPr>
              <w:t>章</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tc>
        <w:tc>
          <w:tcPr>
            <w:tcW w:w="9330" w:type="dxa"/>
            <w:gridSpan w:val="2"/>
            <w:shd w:val="clear" w:color="auto" w:fill="auto"/>
          </w:tcPr>
          <w:p>
            <w:r>
              <w:rPr>
                <w:rFonts w:hint="eastAsia"/>
              </w:rPr>
              <w:t>最高管理者确定了组织架构及相关岗位的职责、权限，并进行了全员的沟通和理解，目前没有部门等重大变化；</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HACCP体系策划和推动</w:t>
                  </w:r>
                </w:p>
              </w:tc>
              <w:tc>
                <w:tcPr>
                  <w:tcW w:w="2261" w:type="dxa"/>
                </w:tcPr>
                <w:p>
                  <w:r>
                    <w:rPr>
                      <w:rFonts w:hint="eastAsia"/>
                    </w:rPr>
                    <w:t>HACCP小组</w:t>
                  </w:r>
                </w:p>
              </w:tc>
              <w:tc>
                <w:tcPr>
                  <w:tcW w:w="2261" w:type="dxa"/>
                </w:tcPr>
                <w:p>
                  <w:r>
                    <w:rPr>
                      <w:rFonts w:hint="eastAsia"/>
                    </w:rPr>
                    <w:t>前提计划和HACCP实施</w:t>
                  </w:r>
                </w:p>
              </w:tc>
              <w:tc>
                <w:tcPr>
                  <w:tcW w:w="2261" w:type="dxa"/>
                </w:tcPr>
                <w:p>
                  <w:r>
                    <w:rPr>
                      <w:rFonts w:hint="eastAsia"/>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供销部</w:t>
                  </w:r>
                </w:p>
              </w:tc>
              <w:tc>
                <w:tcPr>
                  <w:tcW w:w="2261" w:type="dxa"/>
                </w:tcPr>
                <w:p>
                  <w:r>
                    <w:rPr>
                      <w:rFonts w:hint="eastAsia"/>
                    </w:rPr>
                    <w:t>FSMS验证和确认</w:t>
                  </w:r>
                </w:p>
              </w:tc>
              <w:tc>
                <w:tcPr>
                  <w:tcW w:w="2261" w:type="dxa"/>
                </w:tcPr>
                <w:p>
                  <w:r>
                    <w:rPr>
                      <w:rFonts w:hint="eastAsia"/>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行政办</w:t>
                  </w:r>
                </w:p>
              </w:tc>
              <w:tc>
                <w:tcPr>
                  <w:tcW w:w="2261" w:type="dxa"/>
                </w:tcPr>
                <w:p>
                  <w:r>
                    <w:rPr>
                      <w:rFonts w:hint="eastAsia"/>
                    </w:rPr>
                    <w:t>基础设施</w:t>
                  </w:r>
                </w:p>
              </w:tc>
              <w:tc>
                <w:tcPr>
                  <w:tcW w:w="2261" w:type="dxa"/>
                </w:tcPr>
                <w:p>
                  <w:r>
                    <w:rPr>
                      <w:rFonts w:hint="eastAsia"/>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监视和测量管理</w:t>
                  </w:r>
                </w:p>
              </w:tc>
              <w:tc>
                <w:tcPr>
                  <w:tcW w:w="2261" w:type="dxa"/>
                </w:tcPr>
                <w:p>
                  <w:r>
                    <w:rPr>
                      <w:rFonts w:hint="eastAsia"/>
                    </w:rPr>
                    <w:t>品控部</w:t>
                  </w:r>
                </w:p>
              </w:tc>
              <w:tc>
                <w:tcPr>
                  <w:tcW w:w="2261" w:type="dxa"/>
                </w:tcPr>
                <w:p>
                  <w:r>
                    <w:rPr>
                      <w:rFonts w:hint="eastAsia"/>
                    </w:rPr>
                    <w:t>人力资源管理</w:t>
                  </w:r>
                </w:p>
              </w:tc>
              <w:tc>
                <w:tcPr>
                  <w:tcW w:w="2261" w:type="dxa"/>
                </w:tcPr>
                <w:p>
                  <w:r>
                    <w:rPr>
                      <w:rFonts w:hint="eastAsia"/>
                    </w:rPr>
                    <w:t>行政办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rPr>
              <w:t>HACCP小组长：</w:t>
            </w:r>
            <w:r>
              <w:rPr>
                <w:rFonts w:hint="eastAsia"/>
                <w:u w:val="single"/>
              </w:rPr>
              <w:t xml:space="preserve"> 胡向东先生、副组长宣启明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前提计划</w:t>
            </w:r>
          </w:p>
          <w:p>
            <w:r>
              <w:rPr>
                <w:rFonts w:hint="eastAsia"/>
              </w:rPr>
              <w:t>总则</w:t>
            </w:r>
          </w:p>
          <w:p/>
        </w:tc>
        <w:tc>
          <w:tcPr>
            <w:tcW w:w="1100" w:type="dxa"/>
            <w:vMerge w:val="restart"/>
            <w:shd w:val="clear" w:color="auto" w:fill="auto"/>
          </w:tcPr>
          <w:p>
            <w:r>
              <w:rPr>
                <w:rFonts w:hint="eastAsia"/>
              </w:rPr>
              <w:t>H(V1.0)</w:t>
            </w:r>
          </w:p>
          <w:p>
            <w:r>
              <w:rPr>
                <w:rFonts w:hint="eastAsia"/>
              </w:rPr>
              <w:t xml:space="preserve">3.1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手册第3章内容、</w:t>
            </w:r>
            <w:r>
              <w:rPr>
                <w:rFonts w:hint="eastAsia"/>
              </w:rPr>
              <w:sym w:font="Wingdings 2" w:char="0052"/>
            </w:r>
            <w:r>
              <w:rPr>
                <w:rFonts w:hint="eastAsia"/>
              </w:rPr>
              <w:t>《程序文件汇编》、</w:t>
            </w:r>
            <w:r>
              <w:rPr>
                <w:rFonts w:hint="eastAsia"/>
              </w:rPr>
              <w:sym w:font="Wingdings 2" w:char="0052"/>
            </w:r>
            <w:r>
              <w:rPr>
                <w:rFonts w:hint="eastAsia"/>
              </w:rPr>
              <w:t>《良好卫生规范》等</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企业应建立、实施、监视、验证、保持并在必要时更新或改进前提计划，以持续满足HACCP体系所需的卫生条件。企业的前提计划应经批准并保留记录。</w:t>
            </w:r>
          </w:p>
          <w:p>
            <w:pPr>
              <w:pStyle w:val="2"/>
            </w:pPr>
            <w:r>
              <w:rPr>
                <w:rFonts w:hint="eastAsia"/>
              </w:rPr>
              <w:t>见1.2.3审核记录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良好卫生规范</w:t>
            </w:r>
          </w:p>
        </w:tc>
        <w:tc>
          <w:tcPr>
            <w:tcW w:w="1100" w:type="dxa"/>
            <w:vMerge w:val="restart"/>
            <w:shd w:val="clear" w:color="auto" w:fill="auto"/>
          </w:tcPr>
          <w:p>
            <w:r>
              <w:rPr>
                <w:rFonts w:hint="eastAsia"/>
              </w:rPr>
              <w:t xml:space="preserve">H(V1.0)3.3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手册第</w:t>
            </w:r>
            <w:r>
              <w:t>3</w:t>
            </w:r>
            <w:r>
              <w:rPr>
                <w:rFonts w:hint="eastAsia"/>
              </w:rPr>
              <w:t>.3条款、</w:t>
            </w:r>
            <w:r>
              <w:rPr>
                <w:rFonts w:hint="eastAsia"/>
              </w:rPr>
              <w:sym w:font="Wingdings 2" w:char="0052"/>
            </w:r>
            <w:r>
              <w:rPr>
                <w:rFonts w:hint="eastAsia"/>
              </w:rPr>
              <w:t>《</w:t>
            </w:r>
            <w:r>
              <w:rPr>
                <w:rFonts w:hint="eastAsia"/>
                <w:color w:val="000000"/>
                <w:szCs w:val="21"/>
              </w:rPr>
              <w:t>良好卫生规范（GH</w:t>
            </w:r>
            <w:r>
              <w:rPr>
                <w:color w:val="000000"/>
                <w:szCs w:val="21"/>
              </w:rPr>
              <w:t>P</w:t>
            </w:r>
            <w:r>
              <w:rPr>
                <w:rFonts w:hint="eastAsia"/>
                <w:color w:val="000000"/>
                <w:szCs w:val="21"/>
              </w:rPr>
              <w:t>）》</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要求建立并实施企业的GH</w:t>
            </w:r>
            <w:r>
              <w:rPr>
                <w:color w:val="000000"/>
                <w:szCs w:val="21"/>
              </w:rPr>
              <w:t>P</w:t>
            </w:r>
            <w:r>
              <w:rPr>
                <w:rFonts w:hint="eastAsia"/>
                <w:color w:val="000000"/>
                <w:szCs w:val="21"/>
              </w:rPr>
              <w:t>。</w:t>
            </w:r>
            <w:r>
              <w:rPr>
                <w:rFonts w:hint="eastAsia"/>
              </w:rPr>
              <w:t>以预防和（或）减少产品中的、生产经营过程及产品所处环境中的污染。</w:t>
            </w:r>
          </w:p>
          <w:p/>
          <w:p>
            <w:pPr>
              <w:rPr>
                <w:u w:val="single"/>
              </w:rPr>
            </w:pPr>
            <w:r>
              <w:rPr>
                <w:rFonts w:hint="eastAsia"/>
              </w:rPr>
              <w:t>本企业的良好卫生规范所依据的卫生规范：</w:t>
            </w:r>
            <w:r>
              <w:rPr>
                <w:rFonts w:hint="eastAsia"/>
                <w:u w:val="single"/>
              </w:rPr>
              <w:t xml:space="preserve">   GB/T25009 《蛋制品生产管理规范》、GB27710 《食品安全国家标准 蛋与蛋制品生产卫生规范》          </w:t>
            </w:r>
          </w:p>
          <w:p>
            <w:pPr>
              <w:rPr>
                <w:color w:val="000000"/>
                <w:szCs w:val="21"/>
                <w:u w:val="single"/>
              </w:rPr>
            </w:pPr>
            <w:r>
              <w:rPr>
                <w:rFonts w:hint="eastAsia"/>
              </w:rPr>
              <w:t xml:space="preserve">是否与相关产品/服务相适宜 </w:t>
            </w:r>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w:t>
            </w:r>
          </w:p>
          <w:p>
            <w:r>
              <w:rPr>
                <w:rFonts w:hint="eastAsia"/>
                <w:color w:val="000000"/>
                <w:szCs w:val="21"/>
              </w:rPr>
              <w:t>见《</w:t>
            </w:r>
            <w:r>
              <w:rPr>
                <w:rFonts w:hint="eastAsia"/>
                <w:b/>
                <w:bCs/>
                <w:color w:val="000000"/>
                <w:szCs w:val="21"/>
                <w:u w:val="single"/>
              </w:rPr>
              <w:t>良好生产规范（GH</w:t>
            </w:r>
            <w:r>
              <w:rPr>
                <w:b/>
                <w:bCs/>
                <w:color w:val="000000"/>
                <w:szCs w:val="21"/>
                <w:u w:val="single"/>
              </w:rPr>
              <w:t>P</w:t>
            </w:r>
            <w:r>
              <w:rPr>
                <w:rFonts w:hint="eastAsia"/>
                <w:b/>
                <w:bCs/>
                <w:color w:val="000000"/>
                <w:szCs w:val="21"/>
                <w:u w:val="single"/>
              </w:rPr>
              <w:t>）程序</w:t>
            </w:r>
            <w:r>
              <w:rPr>
                <w:rFonts w:hint="eastAsia"/>
                <w:color w:val="000000"/>
                <w:szCs w:val="21"/>
              </w:rPr>
              <w:t>》</w:t>
            </w:r>
          </w:p>
          <w:p>
            <w:pPr>
              <w:rPr>
                <w:highlight w:val="yellow"/>
              </w:rPr>
            </w:pPr>
          </w:p>
          <w:p>
            <w:pPr>
              <w:rPr>
                <w:color w:val="000000"/>
                <w:szCs w:val="21"/>
                <w:u w:val="single"/>
              </w:rPr>
            </w:pPr>
            <w:r>
              <w:rPr>
                <w:rFonts w:hint="eastAsia"/>
              </w:rPr>
              <w:t>《良好卫生规范、程序》</w:t>
            </w:r>
            <w:r>
              <w:rPr>
                <w:rFonts w:hint="eastAsia"/>
                <w:color w:val="000000"/>
                <w:szCs w:val="21"/>
              </w:rPr>
              <w:t>评审周期为：</w:t>
            </w:r>
            <w:r>
              <w:rPr>
                <w:rFonts w:hint="eastAsia"/>
              </w:rPr>
              <w:t>说明：</w:t>
            </w:r>
            <w:r>
              <w:rPr>
                <w:rFonts w:hint="eastAsia"/>
                <w:u w:val="single"/>
              </w:rPr>
              <w:t xml:space="preserve">  每年1次                          </w:t>
            </w:r>
          </w:p>
          <w:p/>
          <w:p>
            <w:r>
              <w:rPr>
                <w:rFonts w:hint="eastAsia"/>
              </w:rPr>
              <w:t xml:space="preserve">是否当产品、流程和其他与业务相关的活动发生变更时实施评审。见3.4 </w:t>
            </w:r>
          </w:p>
          <w:p>
            <w:r>
              <w:rPr>
                <w:rFonts w:hint="eastAsia"/>
              </w:rPr>
              <w:sym w:font="Wingdings" w:char="00FE"/>
            </w:r>
            <w:r>
              <w:rPr>
                <w:rFonts w:hint="eastAsia"/>
              </w:rPr>
              <w:t xml:space="preserve">是   </w:t>
            </w:r>
            <w:r>
              <w:rPr>
                <w:rFonts w:hint="eastAsia"/>
              </w:rPr>
              <w:sym w:font="Wingdings" w:char="00A8"/>
            </w:r>
            <w:r>
              <w:rPr>
                <w:rFonts w:hint="eastAsia"/>
              </w:rPr>
              <w:t>否，说明：</w:t>
            </w:r>
            <w:r>
              <w:rPr>
                <w:rFonts w:hint="eastAsia"/>
                <w:u w:val="single"/>
              </w:rPr>
              <w:t xml:space="preserve"> 体系运行一年以来    </w:t>
            </w:r>
          </w:p>
          <w:p/>
          <w:p>
            <w:r>
              <w:rPr>
                <w:rFonts w:hint="eastAsia"/>
              </w:rPr>
              <w:t>企业应对良好卫生规范的运行实施监视和测量。</w:t>
            </w:r>
          </w:p>
          <w:p>
            <w:r>
              <w:rPr>
                <w:rFonts w:hint="eastAsia"/>
              </w:rPr>
              <w:sym w:font="Wingdings" w:char="00FE"/>
            </w:r>
            <w:r>
              <w:rPr>
                <w:rFonts w:hint="eastAsia"/>
              </w:rPr>
              <w:t xml:space="preserve">是   </w:t>
            </w:r>
            <w:r>
              <w:rPr>
                <w:rFonts w:hint="eastAsia"/>
              </w:rPr>
              <w:sym w:font="Wingdings" w:char="00A8"/>
            </w:r>
            <w:r>
              <w:rPr>
                <w:rFonts w:hint="eastAsia"/>
              </w:rPr>
              <w:t>否，见生产部3.3条款审核记录</w:t>
            </w:r>
          </w:p>
          <w:p>
            <w:pPr>
              <w:pStyle w:val="2"/>
            </w:pPr>
          </w:p>
          <w:p>
            <w:r>
              <w:rPr>
                <w:rFonts w:hint="eastAsia"/>
              </w:rPr>
              <w:t xml:space="preserve">企业应基于风险分析，建立环境监测计划，以减少食品污染的风险。有检测，但系统性不强，已现场沟通；  </w:t>
            </w:r>
            <w:r>
              <w:rPr>
                <w:rFonts w:hint="eastAsia"/>
              </w:rPr>
              <w:sym w:font="Wingdings" w:char="00A8"/>
            </w:r>
            <w:r>
              <w:rPr>
                <w:rFonts w:hint="eastAsia"/>
              </w:rPr>
              <w:t xml:space="preserve">是   </w:t>
            </w:r>
            <w:r>
              <w:rPr>
                <w:rFonts w:hint="eastAsia"/>
              </w:rPr>
              <w:sym w:font="Wingdings" w:char="00A8"/>
            </w:r>
            <w:r>
              <w:rPr>
                <w:rFonts w:hint="eastAsia"/>
              </w:rPr>
              <w:t>否，见3.3 审核记录</w:t>
            </w:r>
          </w:p>
          <w:p>
            <w:pPr>
              <w:pStyle w:val="2"/>
            </w:pPr>
          </w:p>
          <w:p>
            <w:r>
              <w:rPr>
                <w:rFonts w:hint="eastAsia"/>
              </w:rPr>
              <w:t>企业应对良好卫生规范实施效果进行验证，以确定能否保障食品安全和宜食用性。</w:t>
            </w:r>
          </w:p>
          <w:p>
            <w:r>
              <w:rPr>
                <w:rFonts w:hint="eastAsia"/>
              </w:rPr>
              <w:sym w:font="Wingdings" w:char="00FE"/>
            </w:r>
            <w:r>
              <w:rPr>
                <w:rFonts w:hint="eastAsia"/>
              </w:rPr>
              <w:t xml:space="preserve">是   </w:t>
            </w:r>
            <w:r>
              <w:rPr>
                <w:rFonts w:hint="eastAsia"/>
              </w:rPr>
              <w:sym w:font="Wingdings" w:char="00A8"/>
            </w:r>
            <w:r>
              <w:rPr>
                <w:rFonts w:hint="eastAsia"/>
              </w:rPr>
              <w:t>否，见4.4条款审核记录</w:t>
            </w:r>
          </w:p>
          <w:p>
            <w:pPr>
              <w:pStyle w:val="2"/>
            </w:pPr>
          </w:p>
          <w:p>
            <w:r>
              <w:rPr>
                <w:rFonts w:hint="eastAsia"/>
              </w:rPr>
              <w:t>验证活动应包括：</w:t>
            </w:r>
          </w:p>
          <w:p>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 xml:space="preserve">记录的审核 </w:t>
            </w:r>
            <w:r>
              <w:rPr>
                <w:rFonts w:hint="eastAsia"/>
              </w:rPr>
              <w:sym w:font="Wingdings" w:char="00FE"/>
            </w:r>
            <w:r>
              <w:rPr>
                <w:rFonts w:hint="eastAsia"/>
              </w:rPr>
              <w:t>卫生清洁效果的评估。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 xml:space="preserve"> 产品撤回和召回</w:t>
            </w:r>
          </w:p>
        </w:tc>
        <w:tc>
          <w:tcPr>
            <w:tcW w:w="1100" w:type="dxa"/>
            <w:vMerge w:val="restart"/>
            <w:shd w:val="clear" w:color="auto" w:fill="auto"/>
          </w:tcPr>
          <w:p>
            <w:r>
              <w:rPr>
                <w:rFonts w:hint="eastAsia"/>
              </w:rPr>
              <w:t xml:space="preserve">H(V1.0)3.9 </w:t>
            </w:r>
          </w:p>
        </w:tc>
        <w:tc>
          <w:tcPr>
            <w:tcW w:w="745" w:type="dxa"/>
            <w:gridSpan w:val="2"/>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《产品召回/撤回控制程序》、</w:t>
            </w:r>
            <w:r>
              <w:rPr>
                <w:rFonts w:hint="eastAsia"/>
              </w:rPr>
              <w:sym w:font="Wingdings" w:char="00A8"/>
            </w:r>
            <w:r>
              <w:rPr>
                <w:rFonts w:hint="eastAsia"/>
              </w:rPr>
              <w:t>《产品撤回和召回计划》</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745" w:type="dxa"/>
            <w:gridSpan w:val="2"/>
            <w:shd w:val="clear" w:color="auto" w:fill="auto"/>
          </w:tcPr>
          <w:p>
            <w:r>
              <w:rPr>
                <w:rFonts w:hint="eastAsia"/>
              </w:rPr>
              <w:t>运行证据</w:t>
            </w:r>
          </w:p>
        </w:tc>
        <w:tc>
          <w:tcPr>
            <w:tcW w:w="9259" w:type="dxa"/>
            <w:shd w:val="clear" w:color="auto" w:fill="auto"/>
          </w:tcPr>
          <w:p>
            <w:r>
              <w:rPr>
                <w:rFonts w:hint="eastAsia"/>
              </w:rPr>
              <w:t xml:space="preserve">确保及时撤回或召回受食品安全危害影响的全部放行产品。该计划应包括以下方面的要求： </w:t>
            </w:r>
          </w:p>
          <w:p>
            <w:r>
              <w:rPr>
                <w:rFonts w:hint="eastAsia"/>
              </w:rPr>
              <w:t xml:space="preserve">a）启动和实施产品撤回和召回计划人员的职责和权限；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r>
              <w:rPr>
                <w:rFonts w:hint="eastAsia"/>
              </w:rPr>
              <w:t xml:space="preserve">b）产品撤回和召回行动需符合的相关法律、法规和其他相关要求；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r>
              <w:rPr>
                <w:rFonts w:hint="eastAsia"/>
              </w:rPr>
              <w:t xml:space="preserve">c）受食品安全危害影响产品的撤回和召回措施；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r>
              <w:rPr>
                <w:rFonts w:hint="eastAsia"/>
              </w:rPr>
              <w:t xml:space="preserve">d）对撤回或召回的产品进行分析和处置的措施，包括对可能受影响的其他产品的评估和处置；撤回或召回的产品在最终完成处置前应在控制下保管，防止非预期使用；        </w:t>
            </w: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w:t>
            </w:r>
          </w:p>
          <w:p/>
          <w:p>
            <w:r>
              <w:rPr>
                <w:rFonts w:hint="eastAsia"/>
              </w:rPr>
              <w:t>有权决定撤回/召回人员：</w:t>
            </w:r>
            <w:r>
              <w:rPr>
                <w:rFonts w:hint="eastAsia"/>
                <w:u w:val="single"/>
              </w:rPr>
              <w:t xml:space="preserve"> 总经理</w:t>
            </w:r>
            <w:r>
              <w:rPr>
                <w:rFonts w:hint="eastAsia"/>
                <w:u w:val="single"/>
                <w:lang w:val="en-US" w:eastAsia="zh-CN"/>
              </w:rPr>
              <w:t>或食品安全小组</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tc>
              <w:tc>
                <w:tcPr>
                  <w:tcW w:w="2193" w:type="dxa"/>
                </w:tcPr>
                <w:p>
                  <w:r>
                    <w:rPr>
                      <w:rFonts w:hint="eastAsia"/>
                    </w:rPr>
                    <w:t>实施责任部门</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通知法定和监管机构</w:t>
                  </w:r>
                </w:p>
              </w:tc>
              <w:tc>
                <w:tcPr>
                  <w:tcW w:w="2193" w:type="dxa"/>
                </w:tcPr>
                <w:p>
                  <w:r>
                    <w:rPr>
                      <w:rFonts w:hint="eastAsia"/>
                    </w:rPr>
                    <w:t>HACCP小组组长</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通知客户</w:t>
                  </w:r>
                </w:p>
              </w:tc>
              <w:tc>
                <w:tcPr>
                  <w:tcW w:w="2193" w:type="dxa"/>
                </w:tcPr>
                <w:p>
                  <w:r>
                    <w:rPr>
                      <w:rFonts w:hint="eastAsia"/>
                    </w:rPr>
                    <w:t>供销部经理</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通知消费者</w:t>
                  </w:r>
                </w:p>
              </w:tc>
              <w:tc>
                <w:tcPr>
                  <w:tcW w:w="2193" w:type="dxa"/>
                </w:tcPr>
                <w:p>
                  <w:r>
                    <w:rPr>
                      <w:rFonts w:hint="eastAsia"/>
                    </w:rPr>
                    <w:t>供销部经理</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处置撤回产品</w:t>
                  </w:r>
                </w:p>
              </w:tc>
              <w:tc>
                <w:tcPr>
                  <w:tcW w:w="2193" w:type="dxa"/>
                </w:tcPr>
                <w:p>
                  <w:r>
                    <w:rPr>
                      <w:rFonts w:hint="eastAsia"/>
                    </w:rPr>
                    <w:t>生产部、品控部</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处置库存中受影响的批次/批号产品</w:t>
                  </w:r>
                </w:p>
              </w:tc>
              <w:tc>
                <w:tcPr>
                  <w:tcW w:w="2193" w:type="dxa"/>
                </w:tcPr>
                <w:p>
                  <w:r>
                    <w:rPr>
                      <w:rFonts w:hint="eastAsia"/>
                    </w:rPr>
                    <w:t>生产部、品控部</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r>
                    <w:rPr>
                      <w:rFonts w:hint="eastAsia"/>
                    </w:rPr>
                    <w:t>安排采取措施的顺序</w:t>
                  </w:r>
                </w:p>
              </w:tc>
              <w:tc>
                <w:tcPr>
                  <w:tcW w:w="2193" w:type="dxa"/>
                </w:tcPr>
                <w:p>
                  <w:r>
                    <w:rPr>
                      <w:rFonts w:hint="eastAsia"/>
                    </w:rPr>
                    <w:t>HACCP小组</w:t>
                  </w:r>
                </w:p>
              </w:tc>
              <w:tc>
                <w:tcPr>
                  <w:tcW w:w="3015" w:type="dxa"/>
                </w:tcPr>
                <w:p/>
              </w:tc>
            </w:tr>
          </w:tbl>
          <w:p/>
          <w:p>
            <w:r>
              <w:rPr>
                <w:rFonts w:hint="eastAsia"/>
              </w:rPr>
              <w:t>本部门是否发生产品的</w:t>
            </w:r>
            <w:r>
              <w:rPr>
                <w:rFonts w:hint="eastAsia"/>
              </w:rPr>
              <w:sym w:font="Wingdings" w:char="00FE"/>
            </w:r>
            <w:r>
              <w:rPr>
                <w:rFonts w:hint="eastAsia"/>
              </w:rPr>
              <w:t>撤回或</w:t>
            </w:r>
            <w:r>
              <w:rPr>
                <w:rFonts w:hint="eastAsia"/>
              </w:rPr>
              <w:sym w:font="Wingdings" w:char="00FE"/>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pPr>
              <w:rPr>
                <w:u w:val="single"/>
              </w:rPr>
            </w:pPr>
            <w:r>
              <w:rPr>
                <w:rFonts w:hint="eastAsia"/>
                <w:u w:val="single"/>
              </w:rPr>
              <w:t>本部门是否发生产品的撤回或召回方面的处置：</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组织公司进行撤回/召回演练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335"/>
              <w:gridCol w:w="1815"/>
              <w:gridCol w:w="1118"/>
              <w:gridCol w:w="1245"/>
              <w:gridCol w:w="1084"/>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tcPr>
                <w:p>
                  <w:pPr>
                    <w:rPr>
                      <w:highlight w:val="none"/>
                    </w:rPr>
                  </w:pPr>
                  <w:r>
                    <w:rPr>
                      <w:rFonts w:hint="eastAsia"/>
                      <w:highlight w:val="none"/>
                    </w:rPr>
                    <w:t>撤回日期</w:t>
                  </w:r>
                </w:p>
              </w:tc>
              <w:tc>
                <w:tcPr>
                  <w:tcW w:w="1335" w:type="dxa"/>
                </w:tcPr>
                <w:p>
                  <w:pPr>
                    <w:rPr>
                      <w:highlight w:val="none"/>
                    </w:rPr>
                  </w:pPr>
                  <w:r>
                    <w:rPr>
                      <w:rFonts w:hint="eastAsia"/>
                      <w:highlight w:val="none"/>
                    </w:rPr>
                    <w:t>性质</w:t>
                  </w:r>
                </w:p>
              </w:tc>
              <w:tc>
                <w:tcPr>
                  <w:tcW w:w="1815" w:type="dxa"/>
                </w:tcPr>
                <w:p>
                  <w:pPr>
                    <w:rPr>
                      <w:highlight w:val="none"/>
                    </w:rPr>
                  </w:pPr>
                  <w:r>
                    <w:rPr>
                      <w:rFonts w:hint="eastAsia"/>
                      <w:highlight w:val="none"/>
                    </w:rPr>
                    <w:t>撤回原因</w:t>
                  </w:r>
                </w:p>
              </w:tc>
              <w:tc>
                <w:tcPr>
                  <w:tcW w:w="1118" w:type="dxa"/>
                </w:tcPr>
                <w:p>
                  <w:pPr>
                    <w:rPr>
                      <w:highlight w:val="none"/>
                    </w:rPr>
                  </w:pPr>
                  <w:r>
                    <w:rPr>
                      <w:rFonts w:hint="eastAsia"/>
                      <w:highlight w:val="none"/>
                    </w:rPr>
                    <w:t>撤回范围</w:t>
                  </w:r>
                </w:p>
              </w:tc>
              <w:tc>
                <w:tcPr>
                  <w:tcW w:w="1245" w:type="dxa"/>
                </w:tcPr>
                <w:p>
                  <w:pPr>
                    <w:rPr>
                      <w:highlight w:val="none"/>
                    </w:rPr>
                  </w:pPr>
                  <w:r>
                    <w:rPr>
                      <w:rFonts w:hint="eastAsia"/>
                      <w:highlight w:val="none"/>
                    </w:rPr>
                    <w:t>撤回结果</w:t>
                  </w:r>
                </w:p>
              </w:tc>
              <w:tc>
                <w:tcPr>
                  <w:tcW w:w="1084" w:type="dxa"/>
                </w:tcPr>
                <w:p>
                  <w:pPr>
                    <w:rPr>
                      <w:highlight w:val="none"/>
                    </w:rPr>
                  </w:pPr>
                  <w:r>
                    <w:rPr>
                      <w:rFonts w:hint="eastAsia"/>
                      <w:highlight w:val="none"/>
                    </w:rPr>
                    <w:t>纠正措施</w:t>
                  </w:r>
                </w:p>
              </w:tc>
              <w:tc>
                <w:tcPr>
                  <w:tcW w:w="1433"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rPr>
                      <w:rFonts w:hint="default" w:eastAsia="宋体"/>
                      <w:highlight w:val="none"/>
                      <w:lang w:val="en-US" w:eastAsia="zh-CN"/>
                    </w:rPr>
                  </w:pPr>
                  <w:r>
                    <w:rPr>
                      <w:rFonts w:hint="eastAsia"/>
                      <w:highlight w:val="none"/>
                    </w:rPr>
                    <w:t>202</w:t>
                  </w:r>
                  <w:r>
                    <w:rPr>
                      <w:rFonts w:hint="eastAsia"/>
                      <w:highlight w:val="none"/>
                      <w:lang w:val="en-US" w:eastAsia="zh-CN"/>
                    </w:rPr>
                    <w:t>2-07-22</w:t>
                  </w:r>
                </w:p>
              </w:tc>
              <w:tc>
                <w:tcPr>
                  <w:tcW w:w="1335"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1815" w:type="dxa"/>
                </w:tcPr>
                <w:p>
                  <w:pPr>
                    <w:rPr>
                      <w:rFonts w:hint="default" w:eastAsia="宋体"/>
                      <w:highlight w:val="none"/>
                      <w:lang w:val="en-US" w:eastAsia="zh-CN"/>
                    </w:rPr>
                  </w:pPr>
                  <w:r>
                    <w:rPr>
                      <w:rFonts w:hint="eastAsia"/>
                      <w:highlight w:val="none"/>
                      <w:lang w:val="en-US" w:eastAsia="zh-CN"/>
                    </w:rPr>
                    <w:t>给杭州某公司配送的咸鸭蛋，破蛋率偏高，不符合产品标准（模拟，实际生产日期/批号：20220704）</w:t>
                  </w:r>
                </w:p>
              </w:tc>
              <w:tc>
                <w:tcPr>
                  <w:tcW w:w="1118" w:type="dxa"/>
                </w:tcPr>
                <w:p>
                  <w:pPr>
                    <w:rPr>
                      <w:rFonts w:hint="default" w:eastAsia="宋体"/>
                      <w:highlight w:val="none"/>
                      <w:lang w:val="en-US" w:eastAsia="zh-CN"/>
                    </w:rPr>
                  </w:pPr>
                  <w:r>
                    <w:rPr>
                      <w:rFonts w:hint="eastAsia"/>
                      <w:highlight w:val="none"/>
                      <w:lang w:val="en-US" w:eastAsia="zh-CN"/>
                    </w:rPr>
                    <w:t>已发出的180箱</w:t>
                  </w:r>
                </w:p>
              </w:tc>
              <w:tc>
                <w:tcPr>
                  <w:tcW w:w="1245" w:type="dxa"/>
                </w:tcPr>
                <w:p>
                  <w:pPr>
                    <w:rPr>
                      <w:highlight w:val="none"/>
                    </w:rPr>
                  </w:pPr>
                  <w:r>
                    <w:rPr>
                      <w:rFonts w:hint="eastAsia"/>
                      <w:highlight w:val="none"/>
                    </w:rPr>
                    <w:t>已全部撤回</w:t>
                  </w:r>
                </w:p>
              </w:tc>
              <w:tc>
                <w:tcPr>
                  <w:tcW w:w="1084" w:type="dxa"/>
                </w:tcPr>
                <w:p>
                  <w:pPr>
                    <w:rPr>
                      <w:rFonts w:hint="default" w:eastAsia="宋体"/>
                      <w:highlight w:val="none"/>
                      <w:lang w:val="en-US" w:eastAsia="zh-CN"/>
                    </w:rPr>
                  </w:pPr>
                  <w:r>
                    <w:rPr>
                      <w:rFonts w:hint="eastAsia"/>
                      <w:highlight w:val="none"/>
                      <w:lang w:val="en-US" w:eastAsia="zh-CN"/>
                    </w:rPr>
                    <w:t>全部进行挑选处理</w:t>
                  </w:r>
                </w:p>
              </w:tc>
              <w:tc>
                <w:tcPr>
                  <w:tcW w:w="1433" w:type="dxa"/>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rPr>
                      <w:highlight w:val="none"/>
                    </w:rPr>
                  </w:pPr>
                </w:p>
              </w:tc>
              <w:tc>
                <w:tcPr>
                  <w:tcW w:w="1335"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815" w:type="dxa"/>
                </w:tcPr>
                <w:p>
                  <w:pPr>
                    <w:rPr>
                      <w:highlight w:val="none"/>
                    </w:rPr>
                  </w:pPr>
                </w:p>
              </w:tc>
              <w:tc>
                <w:tcPr>
                  <w:tcW w:w="1118" w:type="dxa"/>
                </w:tcPr>
                <w:p>
                  <w:pPr>
                    <w:rPr>
                      <w:highlight w:val="none"/>
                    </w:rPr>
                  </w:pPr>
                </w:p>
              </w:tc>
              <w:tc>
                <w:tcPr>
                  <w:tcW w:w="1245" w:type="dxa"/>
                </w:tcPr>
                <w:p>
                  <w:pPr>
                    <w:rPr>
                      <w:highlight w:val="none"/>
                    </w:rPr>
                  </w:pPr>
                </w:p>
              </w:tc>
              <w:tc>
                <w:tcPr>
                  <w:tcW w:w="1084"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rPr>
                      <w:highlight w:val="none"/>
                    </w:rPr>
                  </w:pPr>
                </w:p>
              </w:tc>
              <w:tc>
                <w:tcPr>
                  <w:tcW w:w="1335"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815" w:type="dxa"/>
                </w:tcPr>
                <w:p>
                  <w:pPr>
                    <w:rPr>
                      <w:highlight w:val="none"/>
                    </w:rPr>
                  </w:pPr>
                </w:p>
              </w:tc>
              <w:tc>
                <w:tcPr>
                  <w:tcW w:w="1118" w:type="dxa"/>
                </w:tcPr>
                <w:p>
                  <w:pPr>
                    <w:rPr>
                      <w:highlight w:val="none"/>
                    </w:rPr>
                  </w:pPr>
                </w:p>
              </w:tc>
              <w:tc>
                <w:tcPr>
                  <w:tcW w:w="1245" w:type="dxa"/>
                </w:tcPr>
                <w:p>
                  <w:pPr>
                    <w:rPr>
                      <w:highlight w:val="none"/>
                    </w:rPr>
                  </w:pPr>
                </w:p>
              </w:tc>
              <w:tc>
                <w:tcPr>
                  <w:tcW w:w="1084"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rPr>
                      <w:highlight w:val="none"/>
                    </w:rPr>
                  </w:pPr>
                </w:p>
              </w:tc>
              <w:tc>
                <w:tcPr>
                  <w:tcW w:w="1335" w:type="dxa"/>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A8"/>
                  </w:r>
                  <w:r>
                    <w:rPr>
                      <w:rFonts w:hint="eastAsia"/>
                      <w:highlight w:val="none"/>
                    </w:rPr>
                    <w:t>模拟撤回</w:t>
                  </w:r>
                </w:p>
              </w:tc>
              <w:tc>
                <w:tcPr>
                  <w:tcW w:w="1815" w:type="dxa"/>
                </w:tcPr>
                <w:p>
                  <w:pPr>
                    <w:rPr>
                      <w:highlight w:val="none"/>
                    </w:rPr>
                  </w:pPr>
                </w:p>
              </w:tc>
              <w:tc>
                <w:tcPr>
                  <w:tcW w:w="1118" w:type="dxa"/>
                </w:tcPr>
                <w:p>
                  <w:pPr>
                    <w:rPr>
                      <w:highlight w:val="none"/>
                    </w:rPr>
                  </w:pPr>
                </w:p>
              </w:tc>
              <w:tc>
                <w:tcPr>
                  <w:tcW w:w="1245" w:type="dxa"/>
                </w:tcPr>
                <w:p>
                  <w:pPr>
                    <w:rPr>
                      <w:highlight w:val="none"/>
                    </w:rPr>
                  </w:pPr>
                </w:p>
              </w:tc>
              <w:tc>
                <w:tcPr>
                  <w:tcW w:w="1084" w:type="dxa"/>
                </w:tcPr>
                <w:p>
                  <w:pPr>
                    <w:rPr>
                      <w:highlight w:val="none"/>
                    </w:rPr>
                  </w:pPr>
                </w:p>
              </w:tc>
              <w:tc>
                <w:tcPr>
                  <w:tcW w:w="1433" w:type="dxa"/>
                </w:tcPr>
                <w:p>
                  <w:pPr>
                    <w:rPr>
                      <w:highlight w:val="none"/>
                    </w:rPr>
                  </w:pPr>
                  <w:r>
                    <w:rPr>
                      <w:rFonts w:hint="eastAsia"/>
                      <w:highlight w:val="none"/>
                    </w:rPr>
                    <w:sym w:font="Wingdings" w:char="00A8"/>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bl>
          <w:p/>
          <w:p>
            <w:r>
              <w:rPr>
                <w:rFonts w:hint="eastAsia"/>
              </w:rPr>
              <w:t>结论：</w:t>
            </w:r>
            <w:r>
              <w:rPr>
                <w:rFonts w:hint="eastAsia"/>
              </w:rPr>
              <w:sym w:font="Wingdings" w:char="00FE"/>
            </w:r>
            <w:r>
              <w:rPr>
                <w:rFonts w:hint="eastAsia"/>
              </w:rPr>
              <w:t>能够确保完整、 及时地撤回已被识别为潜在不安全的批次/批号产品</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见《产品召回记录》， 并向最高管理者报告， 作为管理评审的输入。</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致敏物质的管理</w:t>
            </w:r>
          </w:p>
        </w:tc>
        <w:tc>
          <w:tcPr>
            <w:tcW w:w="1100" w:type="dxa"/>
            <w:vMerge w:val="restart"/>
            <w:shd w:val="clear" w:color="auto" w:fill="auto"/>
          </w:tcPr>
          <w:p>
            <w:r>
              <w:rPr>
                <w:rFonts w:hint="eastAsia"/>
              </w:rPr>
              <w:t>H(V1.0)</w:t>
            </w:r>
          </w:p>
          <w:p>
            <w:r>
              <w:rPr>
                <w:rFonts w:hint="eastAsia"/>
              </w:rPr>
              <w:t xml:space="preserve">3.10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《致敏物质控制程序》</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企业最大限度地减少或消除致敏物质交叉污染，以满足要求：</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74"/>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物料</w:t>
                  </w:r>
                </w:p>
              </w:tc>
              <w:tc>
                <w:tcPr>
                  <w:tcW w:w="1175" w:type="dxa"/>
                </w:tcPr>
                <w:p>
                  <w:r>
                    <w:rPr>
                      <w:rFonts w:hint="eastAsia"/>
                    </w:rPr>
                    <w:t>列举</w:t>
                  </w:r>
                </w:p>
              </w:tc>
              <w:tc>
                <w:tcPr>
                  <w:tcW w:w="6564" w:type="dxa"/>
                </w:tcPr>
                <w:p>
                  <w:r>
                    <w:rPr>
                      <w:rFonts w:hint="eastAsia"/>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原辅料</w:t>
                  </w:r>
                </w:p>
              </w:tc>
              <w:tc>
                <w:tcPr>
                  <w:tcW w:w="1175" w:type="dxa"/>
                </w:tcPr>
                <w:p>
                  <w:r>
                    <w:rPr>
                      <w:rFonts w:hint="eastAsia"/>
                    </w:rPr>
                    <w:t>鸭蛋</w:t>
                  </w:r>
                </w:p>
              </w:tc>
              <w:tc>
                <w:tcPr>
                  <w:tcW w:w="65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中间品</w:t>
                  </w:r>
                </w:p>
              </w:tc>
              <w:tc>
                <w:tcPr>
                  <w:tcW w:w="1175" w:type="dxa"/>
                </w:tcPr>
                <w:p>
                  <w:r>
                    <w:rPr>
                      <w:rFonts w:hint="eastAsia"/>
                    </w:rPr>
                    <w:t>大豆油、咸鸭蛋、咸蛋黄</w:t>
                  </w:r>
                </w:p>
              </w:tc>
              <w:tc>
                <w:tcPr>
                  <w:tcW w:w="65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成品</w:t>
                  </w:r>
                </w:p>
              </w:tc>
              <w:tc>
                <w:tcPr>
                  <w:tcW w:w="1175" w:type="dxa"/>
                </w:tcPr>
                <w:p>
                  <w:r>
                    <w:rPr>
                      <w:rFonts w:hint="eastAsia"/>
                    </w:rPr>
                    <w:t>咸鸭蛋、咸蛋黄</w:t>
                  </w:r>
                </w:p>
              </w:tc>
              <w:tc>
                <w:tcPr>
                  <w:tcW w:w="65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sym w:font="Wingdings 2" w:char="0052"/>
                  </w:r>
                  <w:r>
                    <w:rPr>
                      <w:rFonts w:hint="eastAsia"/>
                    </w:rPr>
                    <w:t>蛋；</w:t>
                  </w:r>
                  <w:r>
                    <w:rPr>
                      <w:rFonts w:hint="eastAsia" w:ascii="宋体" w:hAnsi="宋体"/>
                      <w:szCs w:val="21"/>
                    </w:rPr>
                    <w:sym w:font="Wingdings 2" w:char="0052"/>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食品添加剂</w:t>
                  </w:r>
                </w:p>
              </w:tc>
              <w:tc>
                <w:tcPr>
                  <w:tcW w:w="1175" w:type="dxa"/>
                </w:tcPr>
                <w:p>
                  <w:r>
                    <w:rPr>
                      <w:rFonts w:hint="eastAsia"/>
                    </w:rPr>
                    <w:t>——</w:t>
                  </w:r>
                </w:p>
              </w:tc>
              <w:tc>
                <w:tcPr>
                  <w:tcW w:w="6564" w:type="dxa"/>
                </w:tcPr>
                <w:p>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加工助剂</w:t>
                  </w:r>
                </w:p>
              </w:tc>
              <w:tc>
                <w:tcPr>
                  <w:tcW w:w="1170" w:type="dxa"/>
                </w:tcPr>
                <w:p>
                  <w:r>
                    <w:rPr>
                      <w:rFonts w:hint="eastAsia"/>
                    </w:rPr>
                    <w:t>——</w:t>
                  </w:r>
                </w:p>
              </w:tc>
              <w:tc>
                <w:tcPr>
                  <w:tcW w:w="6569"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接触材料</w:t>
                  </w:r>
                </w:p>
              </w:tc>
              <w:tc>
                <w:tcPr>
                  <w:tcW w:w="1170" w:type="dxa"/>
                </w:tcPr>
                <w:p>
                  <w:r>
                    <w:rPr>
                      <w:rFonts w:hint="eastAsia"/>
                    </w:rPr>
                    <w:t>——</w:t>
                  </w:r>
                </w:p>
              </w:tc>
              <w:tc>
                <w:tcPr>
                  <w:tcW w:w="6569"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新成分</w:t>
                  </w:r>
                </w:p>
              </w:tc>
              <w:tc>
                <w:tcPr>
                  <w:tcW w:w="1170" w:type="dxa"/>
                </w:tcPr>
                <w:p>
                  <w:r>
                    <w:rPr>
                      <w:rFonts w:hint="eastAsia"/>
                    </w:rPr>
                    <w:t>——</w:t>
                  </w:r>
                </w:p>
              </w:tc>
              <w:tc>
                <w:tcPr>
                  <w:tcW w:w="6569" w:type="dxa"/>
                </w:tcPr>
                <w:p>
                  <w:pPr>
                    <w:rPr>
                      <w:rFonts w:ascii="宋体" w:hAnsi="宋体"/>
                      <w:szCs w:val="21"/>
                    </w:rPr>
                  </w:pPr>
                  <w:r>
                    <w:rPr>
                      <w:rFonts w:hint="eastAsia" w:ascii="宋体" w:hAnsi="宋体"/>
                      <w:szCs w:val="21"/>
                    </w:rPr>
                    <w:t>□牛</w:t>
                  </w:r>
                  <w:r>
                    <w:rPr>
                      <w:rFonts w:hint="eastAsia"/>
                    </w:rPr>
                    <w:t>奶；</w:t>
                  </w:r>
                  <w:r>
                    <w:rPr>
                      <w:rFonts w:hint="eastAsia" w:ascii="宋体" w:hAnsi="宋体"/>
                      <w:szCs w:val="21"/>
                    </w:rPr>
                    <w:t>□</w:t>
                  </w:r>
                  <w:r>
                    <w:rPr>
                      <w:rFonts w:hint="eastAsia"/>
                    </w:rPr>
                    <w:t>坚果；</w:t>
                  </w:r>
                  <w:r>
                    <w:rPr>
                      <w:rFonts w:hint="eastAsia" w:ascii="宋体" w:hAnsi="宋体"/>
                      <w:szCs w:val="21"/>
                    </w:rPr>
                    <w:t>□</w:t>
                  </w:r>
                  <w:r>
                    <w:rPr>
                      <w:rFonts w:hint="eastAsia"/>
                    </w:rPr>
                    <w:t>鱼；</w:t>
                  </w:r>
                  <w:r>
                    <w:rPr>
                      <w:rFonts w:hint="eastAsia" w:ascii="宋体" w:hAnsi="宋体"/>
                      <w:szCs w:val="21"/>
                    </w:rPr>
                    <w:t>□</w:t>
                  </w:r>
                  <w:r>
                    <w:rPr>
                      <w:rFonts w:hint="eastAsia"/>
                    </w:rPr>
                    <w:t>虾；</w:t>
                  </w:r>
                  <w:r>
                    <w:rPr>
                      <w:rFonts w:hint="eastAsia" w:ascii="宋体" w:hAnsi="宋体"/>
                      <w:szCs w:val="21"/>
                    </w:rPr>
                    <w:t>□</w:t>
                  </w:r>
                  <w:r>
                    <w:rPr>
                      <w:rFonts w:hint="eastAsia"/>
                    </w:rPr>
                    <w:t>蛋；</w:t>
                  </w:r>
                  <w:r>
                    <w:rPr>
                      <w:rFonts w:hint="eastAsia" w:ascii="宋体" w:hAnsi="宋体"/>
                      <w:szCs w:val="21"/>
                    </w:rPr>
                    <w:t>□</w:t>
                  </w:r>
                  <w:r>
                    <w:rPr>
                      <w:rFonts w:hint="eastAsia"/>
                    </w:rPr>
                    <w:t>大豆；</w:t>
                  </w:r>
                  <w:r>
                    <w:rPr>
                      <w:rFonts w:hint="eastAsia" w:ascii="宋体" w:hAnsi="宋体"/>
                      <w:szCs w:val="21"/>
                    </w:rPr>
                    <w:t>□</w:t>
                  </w:r>
                  <w:r>
                    <w:rPr>
                      <w:rFonts w:hint="eastAsia"/>
                    </w:rPr>
                    <w:t>花生；</w:t>
                  </w:r>
                  <w:r>
                    <w:rPr>
                      <w:rFonts w:hint="eastAsia" w:ascii="宋体" w:hAnsi="宋体"/>
                      <w:szCs w:val="21"/>
                    </w:rPr>
                    <w:t>□</w:t>
                  </w:r>
                  <w:r>
                    <w:rPr>
                      <w:rFonts w:hint="eastAsia"/>
                    </w:rPr>
                    <w:t>小麦；</w:t>
                  </w:r>
                </w:p>
              </w:tc>
            </w:tr>
          </w:tbl>
          <w:p>
            <w:pPr>
              <w:tabs>
                <w:tab w:val="left" w:pos="0"/>
              </w:tabs>
              <w:adjustRightInd w:val="0"/>
              <w:snapToGrid w:val="0"/>
              <w:spacing w:line="240" w:lineRule="atLeast"/>
            </w:pPr>
          </w:p>
          <w:p>
            <w:pPr>
              <w:tabs>
                <w:tab w:val="left" w:pos="0"/>
              </w:tabs>
              <w:adjustRightInd w:val="0"/>
              <w:snapToGrid w:val="0"/>
              <w:spacing w:line="240" w:lineRule="atLeast"/>
            </w:pPr>
            <w:r>
              <w:rPr>
                <w:rFonts w:hint="eastAsia"/>
              </w:rPr>
              <w:t>识别致敏物质的污染途径：</w:t>
            </w:r>
            <w:r>
              <w:rPr>
                <w:rFonts w:hint="eastAsia" w:ascii="宋体" w:hAnsi="宋体"/>
                <w:szCs w:val="21"/>
              </w:rPr>
              <w:sym w:font="Wingdings 2" w:char="0052"/>
            </w:r>
            <w:r>
              <w:rPr>
                <w:rFonts w:hint="eastAsia"/>
              </w:rPr>
              <w:t>原材料；</w:t>
            </w:r>
            <w:r>
              <w:rPr>
                <w:rFonts w:hint="eastAsia" w:ascii="宋体" w:hAnsi="宋体"/>
                <w:szCs w:val="21"/>
              </w:rPr>
              <w:sym w:font="Wingdings 2" w:char="0052"/>
            </w:r>
            <w:r>
              <w:rPr>
                <w:rFonts w:hint="eastAsia"/>
              </w:rPr>
              <w:t>仓储；</w:t>
            </w:r>
            <w:r>
              <w:rPr>
                <w:rFonts w:hint="eastAsia" w:ascii="宋体" w:hAnsi="宋体"/>
                <w:szCs w:val="21"/>
              </w:rPr>
              <w:sym w:font="Wingdings 2" w:char="0052"/>
            </w:r>
            <w:r>
              <w:rPr>
                <w:rFonts w:hint="eastAsia"/>
              </w:rPr>
              <w:t>运输；</w:t>
            </w:r>
            <w:r>
              <w:rPr>
                <w:rFonts w:hint="eastAsia" w:ascii="宋体" w:hAnsi="宋体"/>
                <w:szCs w:val="21"/>
              </w:rPr>
              <w:sym w:font="Wingdings 2" w:char="0052"/>
            </w:r>
            <w:r>
              <w:rPr>
                <w:rFonts w:hint="eastAsia"/>
              </w:rPr>
              <w:t>加工中交叉污染；</w:t>
            </w:r>
            <w:r>
              <w:rPr>
                <w:rFonts w:hint="eastAsia" w:ascii="宋体" w:hAnsi="宋体"/>
                <w:szCs w:val="21"/>
              </w:rPr>
              <w:sym w:font="Wingdings 2" w:char="0052"/>
            </w:r>
            <w:r>
              <w:rPr>
                <w:rFonts w:hint="eastAsia" w:ascii="宋体" w:hAnsi="宋体"/>
                <w:szCs w:val="21"/>
              </w:rPr>
              <w:t>人员</w:t>
            </w:r>
            <w:r>
              <w:rPr>
                <w:rFonts w:hint="eastAsia"/>
              </w:rPr>
              <w:t>；</w:t>
            </w:r>
            <w:r>
              <w:rPr>
                <w:rFonts w:hint="eastAsia" w:ascii="宋体" w:hAnsi="宋体"/>
                <w:szCs w:val="21"/>
              </w:rPr>
              <w:t xml:space="preserve">□     </w:t>
            </w:r>
            <w:r>
              <w:rPr>
                <w:rFonts w:hint="eastAsia"/>
              </w:rPr>
              <w:t>；</w:t>
            </w:r>
          </w:p>
          <w:p>
            <w:pPr>
              <w:tabs>
                <w:tab w:val="left" w:pos="0"/>
              </w:tabs>
              <w:adjustRightInd w:val="0"/>
              <w:snapToGrid w:val="0"/>
              <w:spacing w:line="240" w:lineRule="atLeast"/>
            </w:pPr>
          </w:p>
          <w:p>
            <w:r>
              <w:rPr>
                <w:rFonts w:hint="eastAsia"/>
              </w:rPr>
              <w:t>应制定减少或消除致敏物质交叉污染的控制措施，可包括：</w:t>
            </w:r>
          </w:p>
          <w:p>
            <w:r>
              <w:rPr>
                <w:rFonts w:hint="eastAsia"/>
              </w:rPr>
              <w:t>——对已识别存在致敏物质的原料、产品应实施标识；</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分区域存放                                     </w:t>
            </w:r>
          </w:p>
          <w:p>
            <w:r>
              <w:rPr>
                <w:rFonts w:hint="eastAsia"/>
              </w:rPr>
              <w:t>——采用物理或时间隔离等措施防止含致敏物质的原料、产品与其他产品的交叉污染；</w:t>
            </w:r>
          </w:p>
          <w:p>
            <w:pPr>
              <w:rPr>
                <w:u w:val="single"/>
              </w:rPr>
            </w:pPr>
            <w:r>
              <w:rPr>
                <w:rFonts w:hint="eastAsia"/>
                <w:color w:val="000000"/>
                <w:szCs w:val="21"/>
              </w:rPr>
              <w:sym w:font="Wingdings 2" w:char="00A3"/>
            </w:r>
            <w:r>
              <w:rPr>
                <w:rFonts w:hint="eastAsia"/>
              </w:rPr>
              <w:t xml:space="preserve">是 </w:t>
            </w:r>
            <w:r>
              <w:rPr>
                <w:rFonts w:hint="eastAsia"/>
                <w:color w:val="000000"/>
                <w:szCs w:val="21"/>
              </w:rPr>
              <w:t>□</w:t>
            </w:r>
            <w:r>
              <w:rPr>
                <w:rFonts w:hint="eastAsia"/>
              </w:rPr>
              <w:t>否，说明：</w:t>
            </w:r>
            <w:r>
              <w:rPr>
                <w:rFonts w:hint="eastAsia"/>
                <w:u w:val="single"/>
              </w:rPr>
              <w:t xml:space="preserve">   产品本身为蛋制品，未致敏原，以生产流水线型式进行                                            </w:t>
            </w:r>
          </w:p>
          <w:p>
            <w:r>
              <w:rPr>
                <w:rFonts w:hint="eastAsia"/>
              </w:rPr>
              <w:t xml:space="preserve">——通过清洁和产品线转换等措施防止意外致敏物质的交叉污染； </w:t>
            </w:r>
          </w:p>
          <w:p>
            <w:pPr>
              <w:rPr>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不涉及                                       </w:t>
            </w:r>
          </w:p>
          <w:p>
            <w:r>
              <w:rPr>
                <w:rFonts w:hint="eastAsia"/>
              </w:rPr>
              <w:t>——必要时，应对加工操作人员实施致敏物管理意识、方法和预防措施的培训；</w:t>
            </w:r>
          </w:p>
          <w:p>
            <w:pPr>
              <w:rPr>
                <w:u w:val="single"/>
              </w:rPr>
            </w:pPr>
            <w:r>
              <w:rPr>
                <w:rFonts w:hint="eastAsia"/>
                <w:color w:val="000000"/>
                <w:szCs w:val="21"/>
              </w:rPr>
              <w:sym w:font="Wingdings 2" w:char="0052"/>
            </w:r>
            <w:r>
              <w:rPr>
                <w:rFonts w:hint="eastAsia"/>
              </w:rPr>
              <w:t xml:space="preserve">是 </w:t>
            </w:r>
            <w:r>
              <w:rPr>
                <w:rFonts w:hint="eastAsia"/>
                <w:color w:val="000000"/>
                <w:szCs w:val="21"/>
              </w:rPr>
              <w:t>□</w:t>
            </w:r>
            <w:r>
              <w:rPr>
                <w:rFonts w:hint="eastAsia"/>
              </w:rPr>
              <w:t>否，说明：</w:t>
            </w:r>
            <w:r>
              <w:rPr>
                <w:rFonts w:hint="eastAsia"/>
                <w:u w:val="single"/>
              </w:rPr>
              <w:t xml:space="preserve">    通过培训进行                                    </w:t>
            </w:r>
          </w:p>
          <w:p>
            <w:r>
              <w:rPr>
                <w:rFonts w:hint="eastAsia"/>
              </w:rPr>
              <w:t>——当采取了良好的控制措施仍不能防止致敏物质接触时，应实施消费者告知。</w:t>
            </w:r>
          </w:p>
          <w:p>
            <w:pPr>
              <w:rPr>
                <w:highlight w:val="cyan"/>
                <w:u w:val="single"/>
              </w:rPr>
            </w:pPr>
            <w:r>
              <w:rPr>
                <w:rFonts w:hint="eastAsia"/>
                <w:color w:val="000000"/>
                <w:szCs w:val="21"/>
              </w:rPr>
              <w:t>□</w:t>
            </w:r>
            <w:r>
              <w:rPr>
                <w:rFonts w:hint="eastAsia"/>
              </w:rPr>
              <w:t xml:space="preserve">是 </w:t>
            </w:r>
            <w:r>
              <w:rPr>
                <w:rFonts w:hint="eastAsia"/>
                <w:color w:val="000000"/>
                <w:szCs w:val="21"/>
              </w:rPr>
              <w:t>□</w:t>
            </w:r>
            <w:r>
              <w:rPr>
                <w:rFonts w:hint="eastAsia"/>
              </w:rPr>
              <w:t>否，说明：</w:t>
            </w:r>
            <w:r>
              <w:rPr>
                <w:rFonts w:hint="eastAsia"/>
                <w:u w:val="single"/>
              </w:rPr>
              <w:t xml:space="preserve">      不适用                                         </w:t>
            </w:r>
          </w:p>
          <w:p>
            <w:pPr>
              <w:tabs>
                <w:tab w:val="left" w:pos="0"/>
              </w:tabs>
              <w:adjustRightInd w:val="0"/>
              <w:snapToGrid w:val="0"/>
              <w:spacing w:line="240" w:lineRule="atLeast"/>
            </w:pPr>
          </w:p>
          <w:p>
            <w:pPr>
              <w:tabs>
                <w:tab w:val="left" w:pos="0"/>
              </w:tabs>
              <w:adjustRightInd w:val="0"/>
              <w:snapToGrid w:val="0"/>
              <w:spacing w:line="240" w:lineRule="atLeast"/>
              <w:rPr>
                <w:rFonts w:ascii="宋体" w:hAnsi="宋体"/>
                <w:szCs w:val="21"/>
              </w:rPr>
            </w:pPr>
            <w:r>
              <w:rPr>
                <w:rFonts w:hint="eastAsia"/>
              </w:rPr>
              <w:t>交叉污染的控制措施：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rPr>
                <w:rFonts w:ascii="宋体" w:hAnsi="宋体"/>
                <w:szCs w:val="21"/>
              </w:rPr>
            </w:pPr>
            <w:r>
              <w:rPr>
                <w:rFonts w:hint="eastAsia"/>
              </w:rPr>
              <w:t>控制措施进行定期确认和验证：</w:t>
            </w:r>
            <w:r>
              <w:rPr>
                <w:rFonts w:hint="eastAsia" w:ascii="宋体" w:hAnsi="宋体"/>
                <w:szCs w:val="21"/>
              </w:rPr>
              <w:t>□通过检测没有发现过敏物质；</w:t>
            </w:r>
          </w:p>
          <w:p>
            <w:pPr>
              <w:tabs>
                <w:tab w:val="left" w:pos="0"/>
              </w:tabs>
              <w:adjustRightInd w:val="0"/>
              <w:snapToGrid w:val="0"/>
              <w:spacing w:line="240" w:lineRule="atLeast"/>
              <w:ind w:firstLine="2940" w:firstLineChars="1400"/>
              <w:rPr>
                <w:rFonts w:ascii="宋体" w:hAnsi="宋体"/>
                <w:szCs w:val="21"/>
              </w:rPr>
            </w:pPr>
            <w:r>
              <w:rPr>
                <w:rFonts w:hint="eastAsia" w:ascii="宋体" w:hAnsi="宋体"/>
                <w:szCs w:val="21"/>
                <w:u w:val="single"/>
              </w:rPr>
              <w:sym w:font="Wingdings 2" w:char="0052"/>
            </w:r>
            <w:r>
              <w:rPr>
                <w:rFonts w:hint="eastAsia" w:ascii="宋体" w:hAnsi="宋体"/>
                <w:szCs w:val="21"/>
                <w:u w:val="single"/>
              </w:rPr>
              <w:t>无需检测，已进行确认，确认日期：202</w:t>
            </w:r>
            <w:r>
              <w:rPr>
                <w:rFonts w:ascii="宋体" w:hAnsi="宋体"/>
                <w:szCs w:val="21"/>
                <w:u w:val="single"/>
              </w:rPr>
              <w:t>2</w:t>
            </w:r>
            <w:r>
              <w:rPr>
                <w:rFonts w:hint="eastAsia" w:ascii="宋体" w:hAnsi="宋体"/>
                <w:szCs w:val="21"/>
                <w:u w:val="single"/>
              </w:rPr>
              <w:t>-0</w:t>
            </w:r>
            <w:r>
              <w:rPr>
                <w:rFonts w:ascii="宋体" w:hAnsi="宋体"/>
                <w:szCs w:val="21"/>
                <w:u w:val="single"/>
              </w:rPr>
              <w:t>8</w:t>
            </w:r>
            <w:r>
              <w:rPr>
                <w:rFonts w:hint="eastAsia" w:ascii="宋体" w:hAnsi="宋体"/>
                <w:szCs w:val="21"/>
                <w:u w:val="single"/>
              </w:rPr>
              <w:t>-10</w:t>
            </w:r>
          </w:p>
          <w:p>
            <w:pPr>
              <w:tabs>
                <w:tab w:val="left" w:pos="0"/>
              </w:tabs>
              <w:adjustRightInd w:val="0"/>
              <w:snapToGrid w:val="0"/>
              <w:spacing w:line="240" w:lineRule="atLeast"/>
              <w:rPr>
                <w:rFonts w:ascii="宋体" w:hAnsi="宋体"/>
                <w:szCs w:val="21"/>
              </w:rPr>
            </w:pPr>
          </w:p>
          <w:p>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宋体" w:hAnsi="宋体"/>
                <w:szCs w:val="21"/>
              </w:rPr>
            </w:pPr>
            <w:r>
              <w:rPr>
                <w:rFonts w:hint="eastAsia"/>
              </w:rPr>
              <w:t>致敏物质的标识：</w:t>
            </w:r>
            <w:r>
              <w:rPr>
                <w:rFonts w:hint="eastAsia" w:ascii="宋体" w:hAnsi="宋体"/>
                <w:szCs w:val="21"/>
              </w:rPr>
              <w:t xml:space="preserve">□明显   □比较明显    </w:t>
            </w:r>
            <w:r>
              <w:rPr>
                <w:rFonts w:hint="eastAsia" w:ascii="宋体" w:hAnsi="宋体"/>
                <w:szCs w:val="21"/>
              </w:rPr>
              <w:sym w:font="Wingdings 2" w:char="0052"/>
            </w:r>
            <w:r>
              <w:rPr>
                <w:rFonts w:hint="eastAsia" w:ascii="宋体" w:hAnsi="宋体"/>
                <w:szCs w:val="21"/>
              </w:rPr>
              <w:t>不明显，需要改进</w:t>
            </w:r>
          </w:p>
          <w:p>
            <w:pPr>
              <w:tabs>
                <w:tab w:val="left" w:pos="0"/>
              </w:tabs>
              <w:adjustRightInd w:val="0"/>
              <w:snapToGrid w:val="0"/>
              <w:spacing w:line="240" w:lineRule="atLeast"/>
              <w:rPr>
                <w:rFonts w:ascii="宋体" w:hAnsi="宋体"/>
                <w:color w:val="0000FF"/>
                <w:szCs w:val="21"/>
              </w:rPr>
            </w:pPr>
          </w:p>
          <w:p>
            <w:r>
              <w:rPr>
                <w:rFonts w:hint="eastAsia" w:ascii="宋体" w:hAnsi="宋体"/>
                <w:color w:val="0000FF"/>
                <w:szCs w:val="21"/>
              </w:rPr>
              <w:t>本企业</w:t>
            </w:r>
            <w:r>
              <w:rPr>
                <w:rFonts w:hint="eastAsia" w:ascii="宋体" w:hAnsi="宋体"/>
                <w:color w:val="0000FF"/>
                <w:szCs w:val="21"/>
                <w:u w:val="single"/>
              </w:rPr>
              <w:t xml:space="preserve"> </w:t>
            </w:r>
            <w:r>
              <w:rPr>
                <w:rFonts w:ascii="宋体" w:hAnsi="宋体"/>
                <w:color w:val="0000FF"/>
                <w:szCs w:val="21"/>
                <w:u w:val="single"/>
              </w:rPr>
              <w:t xml:space="preserve">   </w:t>
            </w:r>
            <w:r>
              <w:rPr>
                <w:rFonts w:hint="eastAsia" w:ascii="宋体" w:hAnsi="宋体"/>
                <w:color w:val="0000FF"/>
                <w:szCs w:val="21"/>
                <w:u w:val="single"/>
              </w:rPr>
              <w:t>鸭蛋、植物油</w:t>
            </w:r>
            <w:r>
              <w:rPr>
                <w:rFonts w:ascii="宋体" w:hAnsi="宋体"/>
                <w:color w:val="0000FF"/>
                <w:szCs w:val="21"/>
                <w:u w:val="single"/>
              </w:rPr>
              <w:t xml:space="preserve">    </w:t>
            </w:r>
            <w:r>
              <w:rPr>
                <w:rFonts w:hint="eastAsia" w:ascii="宋体" w:hAnsi="宋体"/>
                <w:color w:val="0000FF"/>
                <w:szCs w:val="21"/>
              </w:rPr>
              <w:t>属于过敏原的范畴。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食品防护</w:t>
            </w:r>
          </w:p>
        </w:tc>
        <w:tc>
          <w:tcPr>
            <w:tcW w:w="1100" w:type="dxa"/>
            <w:vMerge w:val="restart"/>
            <w:shd w:val="clear" w:color="auto" w:fill="auto"/>
          </w:tcPr>
          <w:p>
            <w:r>
              <w:rPr>
                <w:rFonts w:hint="eastAsia"/>
              </w:rPr>
              <w:t>H(V1.0)</w:t>
            </w:r>
          </w:p>
          <w:p>
            <w:r>
              <w:rPr>
                <w:rFonts w:hint="eastAsia"/>
              </w:rPr>
              <w:t xml:space="preserve">3.11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2" w:char="0052"/>
            </w:r>
            <w:r>
              <w:rPr>
                <w:rFonts w:hint="eastAsia"/>
              </w:rPr>
              <w:t>《食品防护控制程序》</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食品防护计划应包括以下内容：</w:t>
            </w:r>
          </w:p>
          <w:p>
            <w:r>
              <w:rPr>
                <w:rFonts w:hint="eastAsia"/>
              </w:rPr>
              <w:t xml:space="preserve">a）食品防护评估；      </w:t>
            </w:r>
            <w:r>
              <w:rPr>
                <w:rFonts w:hint="eastAsia" w:ascii="宋体" w:hAnsi="宋体"/>
                <w:szCs w:val="21"/>
              </w:rPr>
              <w:sym w:font="Wingdings 2" w:char="0052"/>
            </w:r>
            <w:r>
              <w:rPr>
                <w:rFonts w:hint="eastAsia" w:ascii="宋体" w:hAnsi="宋体"/>
                <w:szCs w:val="21"/>
              </w:rPr>
              <w:t>是   □否</w:t>
            </w:r>
          </w:p>
          <w:p>
            <w:r>
              <w:rPr>
                <w:rFonts w:hint="eastAsia"/>
              </w:rPr>
              <w:t xml:space="preserve">b）食品防护措施；      </w:t>
            </w:r>
            <w:r>
              <w:rPr>
                <w:rFonts w:hint="eastAsia" w:ascii="宋体" w:hAnsi="宋体"/>
                <w:szCs w:val="21"/>
              </w:rPr>
              <w:sym w:font="Wingdings 2" w:char="0052"/>
            </w:r>
            <w:r>
              <w:rPr>
                <w:rFonts w:hint="eastAsia" w:ascii="宋体" w:hAnsi="宋体"/>
                <w:szCs w:val="21"/>
              </w:rPr>
              <w:t>是   □否</w:t>
            </w:r>
          </w:p>
          <w:p>
            <w:r>
              <w:rPr>
                <w:rFonts w:hint="eastAsia"/>
              </w:rPr>
              <w:t>c）食品防护措施的监视；</w:t>
            </w:r>
            <w:r>
              <w:rPr>
                <w:rFonts w:hint="eastAsia" w:ascii="宋体" w:hAnsi="宋体"/>
                <w:szCs w:val="21"/>
              </w:rPr>
              <w:sym w:font="Wingdings 2" w:char="0052"/>
            </w:r>
            <w:r>
              <w:rPr>
                <w:rFonts w:hint="eastAsia" w:ascii="宋体" w:hAnsi="宋体"/>
                <w:szCs w:val="21"/>
              </w:rPr>
              <w:t>是   □否</w:t>
            </w:r>
          </w:p>
          <w:p>
            <w:r>
              <w:rPr>
                <w:rFonts w:hint="eastAsia"/>
              </w:rPr>
              <w:t xml:space="preserve">d）纠正和纠正措施；    </w:t>
            </w:r>
            <w:r>
              <w:rPr>
                <w:rFonts w:hint="eastAsia" w:ascii="宋体" w:hAnsi="宋体"/>
                <w:szCs w:val="21"/>
              </w:rPr>
              <w:sym w:font="Wingdings 2" w:char="00A3"/>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 xml:space="preserve">f）应急预案；          </w:t>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否，未进行，已现场沟通</w:t>
            </w:r>
          </w:p>
          <w:p>
            <w:r>
              <w:rPr>
                <w:rFonts w:hint="eastAsia"/>
              </w:rPr>
              <w:t xml:space="preserve">g）记录。             </w:t>
            </w:r>
            <w:r>
              <w:rPr>
                <w:rFonts w:hint="eastAsia" w:ascii="宋体" w:hAnsi="宋体"/>
                <w:szCs w:val="21"/>
              </w:rPr>
              <w:sym w:font="Wingdings 2" w:char="0052"/>
            </w:r>
            <w:r>
              <w:rPr>
                <w:rFonts w:hint="eastAsia" w:ascii="宋体" w:hAnsi="宋体"/>
                <w:szCs w:val="21"/>
              </w:rPr>
              <w:t>是   □否</w:t>
            </w:r>
          </w:p>
          <w:p>
            <w:r>
              <w:rPr>
                <w:rFonts w:hint="eastAsia"/>
              </w:rPr>
              <w:t>企业的食品防护计划应与HACCP体系整合。</w:t>
            </w:r>
            <w:r>
              <w:rPr>
                <w:rFonts w:hint="eastAsia" w:ascii="宋体" w:hAnsi="宋体"/>
                <w:szCs w:val="21"/>
              </w:rPr>
              <w:sym w:font="Wingdings 2" w:char="0052"/>
            </w:r>
            <w:r>
              <w:rPr>
                <w:rFonts w:hint="eastAsia" w:ascii="宋体" w:hAnsi="宋体"/>
                <w:szCs w:val="21"/>
              </w:rPr>
              <w:t>是   □否</w:t>
            </w:r>
          </w:p>
          <w:p/>
          <w:p>
            <w:r>
              <w:rPr>
                <w:rFonts w:hint="eastAsia"/>
              </w:rPr>
              <w:t>人为的破坏或蓄意污染等造成的显著危害，应建立食品防护计划作为控制措施。</w:t>
            </w:r>
          </w:p>
          <w:p>
            <w:pPr>
              <w:rPr>
                <w:color w:val="0000FF"/>
              </w:rPr>
            </w:pPr>
            <w:r>
              <w:rPr>
                <w:rFonts w:hint="eastAsia"/>
                <w:color w:val="0000FF"/>
              </w:rPr>
              <w:t>人为的破坏造成的显著危害：</w:t>
            </w:r>
            <w:r>
              <w:rPr>
                <w:rFonts w:hint="eastAsia"/>
                <w:color w:val="0000FF"/>
                <w:u w:val="single"/>
              </w:rPr>
              <w:t xml:space="preserve"> 故意损坏设备设施</w:t>
            </w:r>
            <w:r>
              <w:rPr>
                <w:color w:val="0000FF"/>
                <w:u w:val="single"/>
              </w:rPr>
              <w:t xml:space="preserve">   </w:t>
            </w:r>
            <w:r>
              <w:rPr>
                <w:rFonts w:hint="eastAsia"/>
                <w:color w:val="0000FF"/>
              </w:rPr>
              <w:t>，控制措施</w:t>
            </w:r>
            <w:r>
              <w:rPr>
                <w:rFonts w:hint="eastAsia"/>
                <w:color w:val="0000FF"/>
                <w:u w:val="single"/>
              </w:rPr>
              <w:t xml:space="preserve">： </w:t>
            </w:r>
            <w:r>
              <w:rPr>
                <w:color w:val="0000FF"/>
                <w:u w:val="single"/>
              </w:rPr>
              <w:t xml:space="preserve"> </w:t>
            </w:r>
            <w:r>
              <w:rPr>
                <w:rFonts w:hint="eastAsia"/>
                <w:color w:val="0000FF"/>
                <w:u w:val="single"/>
              </w:rPr>
              <w:t>《食品防护计划》</w:t>
            </w:r>
            <w:r>
              <w:rPr>
                <w:color w:val="0000FF"/>
                <w:u w:val="single"/>
              </w:rPr>
              <w:t xml:space="preserve">     </w:t>
            </w:r>
          </w:p>
          <w:p>
            <w:r>
              <w:rPr>
                <w:rFonts w:hint="eastAsia"/>
                <w:color w:val="0000FF"/>
              </w:rPr>
              <w:t xml:space="preserve">蓄意污染造成的显著危害： </w:t>
            </w:r>
            <w:r>
              <w:rPr>
                <w:color w:val="0000FF"/>
              </w:rPr>
              <w:t xml:space="preserve"> </w:t>
            </w:r>
            <w:r>
              <w:rPr>
                <w:color w:val="0000FF"/>
                <w:u w:val="single"/>
              </w:rPr>
              <w:t xml:space="preserve"> </w:t>
            </w:r>
            <w:r>
              <w:rPr>
                <w:rFonts w:hint="eastAsia"/>
                <w:color w:val="0000FF"/>
                <w:u w:val="single"/>
              </w:rPr>
              <w:t>掺杂、使用非食品原料、投毒</w:t>
            </w:r>
            <w:r>
              <w:rPr>
                <w:color w:val="0000FF"/>
                <w:u w:val="single"/>
              </w:rPr>
              <w:t xml:space="preserve">   </w:t>
            </w:r>
            <w:r>
              <w:rPr>
                <w:rFonts w:hint="eastAsia"/>
                <w:color w:val="0000FF"/>
              </w:rPr>
              <w:t>，控制措施</w:t>
            </w:r>
            <w:r>
              <w:rPr>
                <w:rFonts w:hint="eastAsia"/>
                <w:color w:val="0000FF"/>
                <w:u w:val="single"/>
              </w:rPr>
              <w:t xml:space="preserve">： </w:t>
            </w:r>
            <w:r>
              <w:rPr>
                <w:color w:val="0000FF"/>
                <w:u w:val="single"/>
              </w:rPr>
              <w:t xml:space="preserve"> </w:t>
            </w:r>
            <w:r>
              <w:rPr>
                <w:rFonts w:hint="eastAsia"/>
                <w:color w:val="0000FF"/>
                <w:u w:val="single"/>
              </w:rPr>
              <w:t>《食品防护计划》、供方管理</w:t>
            </w:r>
            <w:r>
              <w:rPr>
                <w:color w:val="0000FF"/>
                <w:u w:val="single"/>
              </w:rPr>
              <w:t xml:space="preserve">     </w:t>
            </w:r>
            <w:r>
              <w:rPr>
                <w:rFonts w:hint="eastAsia"/>
                <w:color w:val="0000FF"/>
              </w:rPr>
              <w:t>《食品防护计划》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食品欺诈预防</w:t>
            </w:r>
          </w:p>
        </w:tc>
        <w:tc>
          <w:tcPr>
            <w:tcW w:w="1100" w:type="dxa"/>
            <w:vMerge w:val="restart"/>
            <w:shd w:val="clear" w:color="auto" w:fill="auto"/>
          </w:tcPr>
          <w:p>
            <w:r>
              <w:rPr>
                <w:rFonts w:hint="eastAsia"/>
              </w:rPr>
              <w:t>H(V1.0)</w:t>
            </w:r>
          </w:p>
          <w:p>
            <w:r>
              <w:rPr>
                <w:rFonts w:hint="eastAsia"/>
              </w:rPr>
              <w:t xml:space="preserve">3.12  </w:t>
            </w:r>
          </w:p>
        </w:tc>
        <w:tc>
          <w:tcPr>
            <w:tcW w:w="674" w:type="dxa"/>
            <w:shd w:val="clear" w:color="auto" w:fill="auto"/>
          </w:tcPr>
          <w:p>
            <w:r>
              <w:rPr>
                <w:rFonts w:hint="eastAsia"/>
              </w:rPr>
              <w:t>文件名称</w:t>
            </w:r>
          </w:p>
        </w:tc>
        <w:tc>
          <w:tcPr>
            <w:tcW w:w="9330" w:type="dxa"/>
            <w:gridSpan w:val="2"/>
            <w:shd w:val="clear" w:color="auto" w:fill="auto"/>
          </w:tcPr>
          <w:p>
            <w:r>
              <w:rPr>
                <w:rFonts w:hint="eastAsia" w:ascii="宋体" w:hAnsi="宋体"/>
                <w:szCs w:val="21"/>
              </w:rPr>
              <w:sym w:font="Wingdings 2" w:char="0052"/>
            </w:r>
            <w:r>
              <w:rPr>
                <w:rFonts w:hint="eastAsia" w:ascii="宋体" w:hAnsi="宋体"/>
                <w:szCs w:val="21"/>
              </w:rPr>
              <w:t>《预防和消除</w:t>
            </w:r>
            <w:r>
              <w:rPr>
                <w:rFonts w:hint="eastAsia"/>
              </w:rPr>
              <w:t>食品欺诈控制程序</w:t>
            </w:r>
            <w:r>
              <w:rPr>
                <w:rFonts w:hint="eastAsia" w:ascii="宋体" w:hAnsi="宋体"/>
                <w:szCs w:val="21"/>
              </w:rPr>
              <w:t>》和□《</w:t>
            </w:r>
            <w:r>
              <w:rPr>
                <w:rFonts w:hint="eastAsia"/>
              </w:rPr>
              <w:t>食品欺诈预防计划</w:t>
            </w:r>
            <w:r>
              <w:rPr>
                <w:rFonts w:hint="eastAsia" w:ascii="宋体" w:hAnsi="宋体"/>
                <w:szCs w:val="21"/>
              </w:rPr>
              <w:t>》</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
              <w:rPr>
                <w:rFonts w:hint="eastAsia"/>
              </w:rPr>
              <w:t>企业的食品欺诈预防计划应覆盖相关的食品类别，并被企业的HACCP体系所支持。企业应对食品欺诈的预防措施进行确认和验证，并持续地对食品欺诈预防计划进行评审，至少每年一次。</w:t>
            </w:r>
          </w:p>
          <w:p/>
          <w:p>
            <w:r>
              <w:rPr>
                <w:rFonts w:hint="eastAsia"/>
              </w:rPr>
              <w:t>企业建立并保持食品欺诈脆弱性评估程序，包括：</w:t>
            </w:r>
          </w:p>
          <w:p>
            <w:pPr>
              <w:rPr>
                <w:u w:val="single"/>
              </w:rPr>
            </w:pPr>
            <w:r>
              <w:rPr>
                <w:rFonts w:hint="eastAsia"/>
              </w:rPr>
              <w:t>a）识别潜在的脆弱环节；</w:t>
            </w:r>
            <w:r>
              <w:rPr>
                <w:rFonts w:hint="eastAsia"/>
                <w:u w:val="single"/>
              </w:rPr>
              <w:t xml:space="preserve"> 主要是原料、辅料采购验收环节 </w:t>
            </w:r>
            <w:r>
              <w:rPr>
                <w:rFonts w:hint="eastAsia"/>
                <w:color w:val="0000FF"/>
                <w:u w:val="single"/>
              </w:rPr>
              <w:t xml:space="preserve"> </w:t>
            </w:r>
            <w:r>
              <w:rPr>
                <w:color w:val="0000FF"/>
                <w:u w:val="single"/>
              </w:rPr>
              <w:t xml:space="preserve">  </w:t>
            </w:r>
          </w:p>
          <w:p>
            <w:r>
              <w:rPr>
                <w:rFonts w:hint="eastAsia"/>
              </w:rPr>
              <w:t>b）制定预防食品欺诈的措施；</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ind w:firstLine="210" w:firstLineChars="100"/>
              <w:jc w:val="left"/>
              <w:rPr>
                <w:rFonts w:ascii="宋体" w:hAnsi="宋体"/>
                <w:color w:val="0000FF"/>
                <w:szCs w:val="21"/>
                <w:u w:val="single"/>
              </w:rPr>
            </w:pPr>
            <w:r>
              <w:rPr>
                <w:rFonts w:hint="eastAsia" w:ascii="宋体" w:hAnsi="宋体"/>
                <w:color w:val="0000FF"/>
                <w:szCs w:val="21"/>
                <w:u w:val="single"/>
              </w:rPr>
              <w:t>通过  严格按照供方管理，做好采购过程管理</w:t>
            </w:r>
            <w:r>
              <w:rPr>
                <w:rFonts w:ascii="宋体" w:hAnsi="宋体"/>
                <w:color w:val="0000FF"/>
                <w:szCs w:val="21"/>
                <w:u w:val="single"/>
              </w:rPr>
              <w:t xml:space="preserve">         </w:t>
            </w:r>
            <w:r>
              <w:rPr>
                <w:rFonts w:hint="eastAsia" w:ascii="宋体" w:hAnsi="宋体"/>
                <w:color w:val="0000FF"/>
                <w:szCs w:val="21"/>
                <w:u w:val="single"/>
              </w:rPr>
              <w:t>方式进行控制。</w:t>
            </w:r>
          </w:p>
          <w:p>
            <w:r>
              <w:rPr>
                <w:rFonts w:hint="eastAsia"/>
              </w:rPr>
              <w:t>c）根据脆弱性，对措施的优先顺序进行排序。</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r>
              <w:rPr>
                <w:rFonts w:hint="eastAsia"/>
              </w:rPr>
              <w:t>d）食品欺诈预防计划是否覆盖相关的食品类别</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rPr>
              <w:t>e) 定期控制措施进行确认和验证：</w:t>
            </w:r>
            <w:r>
              <w:rPr>
                <w:rFonts w:hint="eastAsia" w:ascii="宋体" w:hAnsi="宋体"/>
                <w:szCs w:val="21"/>
              </w:rPr>
              <w:t xml:space="preserve">□有效   </w:t>
            </w:r>
            <w:r>
              <w:rPr>
                <w:rFonts w:hint="eastAsia" w:ascii="宋体" w:hAnsi="宋体"/>
                <w:szCs w:val="21"/>
              </w:rPr>
              <w:sym w:font="Wingdings 2" w:char="0052"/>
            </w:r>
            <w:r>
              <w:rPr>
                <w:rFonts w:hint="eastAsia" w:ascii="宋体" w:hAnsi="宋体"/>
                <w:szCs w:val="21"/>
              </w:rPr>
              <w:t>基本有效    □效果欠佳，需要改进；</w:t>
            </w:r>
          </w:p>
          <w:p>
            <w:pPr>
              <w:tabs>
                <w:tab w:val="left" w:pos="0"/>
              </w:tabs>
              <w:adjustRightInd w:val="0"/>
              <w:snapToGrid w:val="0"/>
              <w:spacing w:line="240" w:lineRule="atLeast"/>
            </w:pPr>
            <w:r>
              <w:rPr>
                <w:rFonts w:hint="eastAsia" w:ascii="宋体" w:hAnsi="宋体"/>
                <w:szCs w:val="21"/>
              </w:rPr>
              <w:t>与</w:t>
            </w:r>
            <w:r>
              <w:rPr>
                <w:rFonts w:hint="eastAsia" w:ascii="宋体" w:hAnsi="宋体"/>
                <w:szCs w:val="21"/>
                <w:u w:val="single"/>
              </w:rPr>
              <w:t xml:space="preserve">  202</w:t>
            </w:r>
            <w:r>
              <w:rPr>
                <w:rFonts w:ascii="宋体" w:hAnsi="宋体"/>
                <w:szCs w:val="21"/>
                <w:u w:val="single"/>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8</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1</w:t>
            </w:r>
            <w:r>
              <w:rPr>
                <w:rFonts w:ascii="宋体" w:hAnsi="宋体"/>
                <w:szCs w:val="21"/>
                <w:u w:val="single"/>
              </w:rPr>
              <w:t>0</w:t>
            </w:r>
            <w:r>
              <w:rPr>
                <w:rFonts w:hint="eastAsia" w:ascii="宋体" w:hAnsi="宋体"/>
                <w:szCs w:val="21"/>
                <w:u w:val="single"/>
              </w:rPr>
              <w:t xml:space="preserve">  </w:t>
            </w:r>
            <w:r>
              <w:rPr>
                <w:rFonts w:hint="eastAsia" w:ascii="宋体" w:hAnsi="宋体"/>
                <w:szCs w:val="21"/>
              </w:rPr>
              <w:t>日进行了</w:t>
            </w:r>
            <w:r>
              <w:rPr>
                <w:rFonts w:hint="eastAsia"/>
              </w:rPr>
              <w:t>食品欺诈预防计划</w:t>
            </w:r>
            <w:r>
              <w:rPr>
                <w:rFonts w:hint="eastAsia" w:ascii="宋体" w:hAnsi="宋体"/>
                <w:szCs w:val="21"/>
              </w:rPr>
              <w:t>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危害控制</w:t>
            </w:r>
          </w:p>
          <w:p>
            <w:r>
              <w:rPr>
                <w:rFonts w:hint="eastAsia"/>
              </w:rPr>
              <w:t>总则</w:t>
            </w:r>
          </w:p>
          <w:p/>
        </w:tc>
        <w:tc>
          <w:tcPr>
            <w:tcW w:w="1100" w:type="dxa"/>
            <w:vMerge w:val="restart"/>
            <w:shd w:val="clear" w:color="auto" w:fill="auto"/>
          </w:tcPr>
          <w:p>
            <w:r>
              <w:rPr>
                <w:rFonts w:hint="eastAsia"/>
              </w:rPr>
              <w:t>H(V1.0)</w:t>
            </w:r>
          </w:p>
          <w:p>
            <w:r>
              <w:rPr>
                <w:rFonts w:hint="eastAsia"/>
              </w:rPr>
              <w:t xml:space="preserve">4.1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 xml:space="preserve">如 </w:t>
            </w:r>
            <w:r>
              <w:rPr>
                <w:rFonts w:hint="eastAsia"/>
              </w:rPr>
              <w:sym w:font="Wingdings" w:char="00FE"/>
            </w:r>
            <w:r>
              <w:rPr>
                <w:rFonts w:hint="eastAsia"/>
              </w:rPr>
              <w:t>手册4</w:t>
            </w:r>
            <w:r>
              <w:t>.1</w:t>
            </w:r>
            <w:r>
              <w:rPr>
                <w:rFonts w:hint="eastAsia"/>
              </w:rPr>
              <w:t>条款</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HACCP小组应按照如下要求制定并组织实施食品的HACCP计划，系统控制显著危害，确保将这些危害防止、消除或降低到可接受水平，以保证食品安全。</w:t>
            </w:r>
          </w:p>
          <w:p>
            <w:r>
              <w:rPr>
                <w:rFonts w:hint="eastAsia"/>
              </w:rPr>
              <w:t>要求包括：</w:t>
            </w:r>
          </w:p>
          <w:p>
            <w:pPr>
              <w:rPr>
                <w:highlight w:val="cyan"/>
              </w:rPr>
            </w:pPr>
            <w:r>
              <w:rPr>
                <w:rFonts w:hint="eastAsia"/>
              </w:rPr>
              <w:t>a</w:t>
            </w:r>
            <w:r>
              <w:t xml:space="preserve">) </w:t>
            </w:r>
            <w:r>
              <w:rPr>
                <w:rFonts w:hint="eastAsia"/>
              </w:rPr>
              <w:t xml:space="preserve">进行危害分析和制定控制措施； </w:t>
            </w:r>
            <w:r>
              <w:t xml:space="preserve">      </w:t>
            </w:r>
            <w:r>
              <w:rPr>
                <w:rFonts w:hint="eastAsia"/>
              </w:rPr>
              <w:t xml:space="preserve">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b</w:t>
            </w:r>
            <w:r>
              <w:t xml:space="preserve">) </w:t>
            </w:r>
            <w:r>
              <w:rPr>
                <w:rFonts w:hint="eastAsia"/>
              </w:rPr>
              <w:t xml:space="preserve">确定关键控制点；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r>
              <w:t xml:space="preserve">                </w:t>
            </w:r>
          </w:p>
          <w:p>
            <w:pPr>
              <w:rPr>
                <w:highlight w:val="cyan"/>
              </w:rPr>
            </w:pPr>
            <w:r>
              <w:rPr>
                <w:rFonts w:hint="eastAsia"/>
              </w:rPr>
              <w:t>c</w:t>
            </w:r>
            <w:r>
              <w:t xml:space="preserve">) </w:t>
            </w:r>
            <w:r>
              <w:rPr>
                <w:rFonts w:hint="eastAsia"/>
              </w:rPr>
              <w:t xml:space="preserve">确定经确认的关键限值；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d)</w:t>
            </w:r>
            <w:r>
              <w:t xml:space="preserve"> </w:t>
            </w:r>
            <w:r>
              <w:rPr>
                <w:rFonts w:hint="eastAsia"/>
              </w:rPr>
              <w:t xml:space="preserve">建立关键控制点的监控系统；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e)</w:t>
            </w:r>
            <w:r>
              <w:t xml:space="preserve"> </w:t>
            </w:r>
            <w:r>
              <w:rPr>
                <w:rFonts w:hint="eastAsia"/>
              </w:rPr>
              <w:t xml:space="preserve">建立纠偏措施；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f)</w:t>
            </w:r>
            <w:r>
              <w:t xml:space="preserve"> </w:t>
            </w:r>
            <w:r>
              <w:rPr>
                <w:rFonts w:hint="eastAsia"/>
              </w:rPr>
              <w:t xml:space="preserve">确认HACCP计划，建立验证程序； </w:t>
            </w:r>
            <w:r>
              <w:t xml:space="preserve">    </w:t>
            </w:r>
            <w:r>
              <w:rPr>
                <w:rFonts w:hint="eastAsia"/>
              </w:rP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r>
              <w:rPr>
                <w:rFonts w:hint="eastAsia"/>
              </w:rPr>
              <w:t>g</w:t>
            </w:r>
            <w:r>
              <w:t xml:space="preserve">) </w:t>
            </w:r>
            <w:r>
              <w:rPr>
                <w:rFonts w:hint="eastAsia"/>
              </w:rPr>
              <w:t xml:space="preserve">保持HACCP原理得到有效应用的文件和记录。  </w:t>
            </w:r>
            <w:r>
              <w:t xml:space="preserve"> </w:t>
            </w:r>
            <w:r>
              <w:rPr>
                <w:rFonts w:hint="eastAsia"/>
              </w:rPr>
              <w:sym w:font="Wingdings" w:char="00FE"/>
            </w:r>
            <w:r>
              <w:rPr>
                <w:rFonts w:hint="eastAsia"/>
              </w:rPr>
              <w:t xml:space="preserve">有 </w:t>
            </w:r>
            <w:r>
              <w:t xml:space="preserve">     </w:t>
            </w:r>
            <w:r>
              <w:rPr>
                <w:rFonts w:hint="eastAsia"/>
              </w:rPr>
              <w:sym w:font="Wingdings" w:char="00A8"/>
            </w:r>
            <w:r>
              <w:rPr>
                <w:rFonts w:hint="eastAsia"/>
              </w:rPr>
              <w:t>无</w:t>
            </w:r>
          </w:p>
          <w:p/>
          <w:p>
            <w:r>
              <w:rPr>
                <w:rFonts w:hint="eastAsia"/>
              </w:rPr>
              <w:t>影响H</w:t>
            </w:r>
            <w:r>
              <w:t>ACCP</w:t>
            </w:r>
            <w:r>
              <w:rPr>
                <w:rFonts w:hint="eastAsia"/>
              </w:rPr>
              <w:t>计划有效性的因素的变化：</w:t>
            </w:r>
          </w:p>
          <w:p>
            <w:pPr>
              <w:rPr>
                <w:highlight w:val="cyan"/>
              </w:rPr>
            </w:pPr>
            <w:r>
              <w:rPr>
                <w:rFonts w:hint="eastAsia"/>
              </w:rPr>
              <w:sym w:font="Wingdings" w:char="00FE"/>
            </w:r>
            <w:r>
              <w:rPr>
                <w:rFonts w:hint="eastAsia"/>
              </w:rPr>
              <w:t xml:space="preserve">产品配方的改变 </w:t>
            </w:r>
            <w:r>
              <w:t xml:space="preserve">          </w:t>
            </w:r>
            <w:r>
              <w:rPr>
                <w:rFonts w:hint="eastAsia"/>
              </w:rPr>
              <w:sym w:font="Wingdings" w:char="00FE"/>
            </w:r>
            <w:r>
              <w:rPr>
                <w:rFonts w:hint="eastAsia"/>
              </w:rPr>
              <w:t>工艺的改变</w:t>
            </w:r>
          </w:p>
          <w:p>
            <w:r>
              <w:rPr>
                <w:rFonts w:hint="eastAsia"/>
              </w:rPr>
              <w:sym w:font="Wingdings" w:char="00FE"/>
            </w:r>
            <w:r>
              <w:rPr>
                <w:rFonts w:hint="eastAsia"/>
              </w:rPr>
              <w:t xml:space="preserve">加工条件的改变 </w:t>
            </w:r>
            <w:r>
              <w:t xml:space="preserve">          </w:t>
            </w:r>
            <w:r>
              <w:rPr>
                <w:rFonts w:hint="eastAsia"/>
              </w:rPr>
              <w:sym w:font="Wingdings" w:char="00A8"/>
            </w:r>
            <w:r>
              <w:rPr>
                <w:rFonts w:hint="eastAsia"/>
              </w:rPr>
              <w:t>其他变化——法律法规的变化</w:t>
            </w:r>
          </w:p>
          <w:p>
            <w:pPr>
              <w:rPr>
                <w:highlight w:val="cyan"/>
              </w:rPr>
            </w:pPr>
          </w:p>
          <w:p>
            <w:pPr>
              <w:rPr>
                <w:u w:val="single"/>
              </w:rPr>
            </w:pPr>
            <w:r>
              <w:rPr>
                <w:rFonts w:hint="eastAsia"/>
              </w:rPr>
              <w:t>《H</w:t>
            </w:r>
            <w:r>
              <w:t>ACCP</w:t>
            </w:r>
            <w:r>
              <w:rPr>
                <w:rFonts w:hint="eastAsia"/>
              </w:rPr>
              <w:t>计划》的内容包括：</w:t>
            </w:r>
            <w:r>
              <w:rPr>
                <w:rFonts w:hint="eastAsia"/>
              </w:rPr>
              <w:sym w:font="Wingdings" w:char="00FE"/>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rPr>
                <w:rFonts w:hint="eastAsia"/>
              </w:rPr>
              <w:t>规定任何影响H</w:t>
            </w:r>
            <w:r>
              <w:t>ACCP</w:t>
            </w:r>
            <w:r>
              <w:rPr>
                <w:rFonts w:hint="eastAsia"/>
              </w:rPr>
              <w:t>计划有效性因素的变化，对H</w:t>
            </w:r>
            <w:r>
              <w:t>ACCP</w:t>
            </w:r>
            <w:r>
              <w:rPr>
                <w:rFonts w:hint="eastAsia"/>
              </w:rPr>
              <w:t xml:space="preserve">计划进行确认、验证，必要时进行更新。 </w:t>
            </w:r>
            <w:r>
              <w:rPr>
                <w:rFonts w:hint="eastAsia"/>
              </w:rPr>
              <w:sym w:font="Wingdings" w:char="00FE"/>
            </w:r>
            <w:r>
              <w:rPr>
                <w:rFonts w:hint="eastAsia"/>
              </w:rPr>
              <w:t>是，对H</w:t>
            </w:r>
            <w:r>
              <w:t>ACCP</w:t>
            </w:r>
            <w:r>
              <w:rPr>
                <w:rFonts w:hint="eastAsia"/>
              </w:rPr>
              <w:t xml:space="preserve">计划进行了修改。   </w:t>
            </w:r>
            <w:r>
              <w:rPr>
                <w:rFonts w:hint="eastAsia"/>
              </w:rPr>
              <w:sym w:font="Wingdings" w:char="00A8"/>
            </w:r>
            <w:r>
              <w:rPr>
                <w:rFonts w:hint="eastAsia"/>
              </w:rPr>
              <w:t>否，</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预备步骤</w:t>
            </w:r>
          </w:p>
          <w:p>
            <w:r>
              <w:rPr>
                <w:rFonts w:hint="eastAsia"/>
              </w:rPr>
              <w:t>_HACCP小组的组成</w:t>
            </w:r>
          </w:p>
        </w:tc>
        <w:tc>
          <w:tcPr>
            <w:tcW w:w="1100" w:type="dxa"/>
            <w:vMerge w:val="restart"/>
            <w:shd w:val="clear" w:color="auto" w:fill="auto"/>
          </w:tcPr>
          <w:p>
            <w:r>
              <w:rPr>
                <w:rFonts w:hint="eastAsia"/>
              </w:rPr>
              <w:t>H(V1.0)</w:t>
            </w:r>
          </w:p>
          <w:p>
            <w:r>
              <w:rPr>
                <w:rFonts w:hint="eastAsia"/>
              </w:rPr>
              <w:t xml:space="preserve">4.2.1  </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t xml:space="preserve">如 </w:t>
            </w:r>
            <w:r>
              <w:rPr>
                <w:rFonts w:hint="eastAsia"/>
              </w:rPr>
              <w:sym w:font="Wingdings" w:char="00FE"/>
            </w:r>
            <w:r>
              <w:rPr>
                <w:rFonts w:hint="eastAsia"/>
              </w:rPr>
              <w:t>H</w:t>
            </w:r>
            <w:r>
              <w:t>ACCP</w:t>
            </w:r>
            <w:r>
              <w:rPr>
                <w:rFonts w:hint="eastAsia"/>
              </w:rPr>
              <w:t xml:space="preserve">手册 </w:t>
            </w:r>
            <w:r>
              <w:t xml:space="preserve"> </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食品安全小组在制定和实施食品安全管理体系方面具有多学科知识和经验的结合，包括：</w:t>
            </w:r>
          </w:p>
          <w:p>
            <w:r>
              <w:rPr>
                <w:rFonts w:hint="eastAsia" w:ascii="Calibri" w:hAnsi="Calibri"/>
              </w:rPr>
              <w:sym w:font="Wingdings 2" w:char="0052"/>
            </w:r>
            <w:r>
              <w:rPr>
                <w:rFonts w:hint="eastAsia"/>
              </w:rPr>
              <w:t xml:space="preserve">人员能力管理  </w:t>
            </w:r>
            <w:r>
              <w:rPr>
                <w:rFonts w:hint="eastAsia" w:ascii="Calibri" w:hAnsi="Calibri"/>
              </w:rPr>
              <w:sym w:font="Wingdings 2" w:char="0052"/>
            </w:r>
            <w:r>
              <w:rPr>
                <w:rFonts w:hint="eastAsia"/>
              </w:rPr>
              <w:t xml:space="preserve">设备管理    </w:t>
            </w:r>
            <w:r>
              <w:rPr>
                <w:rFonts w:hint="eastAsia" w:ascii="Calibri" w:hAnsi="Calibri"/>
              </w:rPr>
              <w:sym w:font="Wingdings 2" w:char="0052"/>
            </w:r>
            <w:r>
              <w:rPr>
                <w:rFonts w:hint="eastAsia"/>
              </w:rPr>
              <w:t xml:space="preserve">原材料采购    </w:t>
            </w:r>
            <w:r>
              <w:rPr>
                <w:rFonts w:hint="eastAsia" w:ascii="Calibri" w:hAnsi="Calibri"/>
              </w:rPr>
              <w:sym w:font="Wingdings 2" w:char="0052"/>
            </w:r>
            <w:r>
              <w:rPr>
                <w:rFonts w:hint="eastAsia"/>
              </w:rPr>
              <w:t xml:space="preserve">产品生产    </w:t>
            </w:r>
            <w:r>
              <w:rPr>
                <w:rFonts w:hint="eastAsia" w:ascii="Calibri" w:hAnsi="Calibri"/>
              </w:rPr>
              <w:sym w:font="Wingdings 2" w:char="0052"/>
            </w:r>
            <w:r>
              <w:rPr>
                <w:rFonts w:hint="eastAsia"/>
              </w:rPr>
              <w:t xml:space="preserve">服务提供   </w:t>
            </w:r>
            <w:r>
              <w:rPr>
                <w:rFonts w:hint="eastAsia" w:ascii="Calibri" w:hAnsi="Calibri"/>
              </w:rPr>
              <w:sym w:font="Wingdings 2" w:char="0052"/>
            </w:r>
            <w:r>
              <w:rPr>
                <w:rFonts w:hint="eastAsia"/>
              </w:rPr>
              <w:t xml:space="preserve">工艺执行    </w:t>
            </w:r>
          </w:p>
          <w:p>
            <w:r>
              <w:rPr>
                <w:rFonts w:hint="eastAsia" w:ascii="Calibri" w:hAnsi="Calibri"/>
              </w:rPr>
              <w:sym w:font="Wingdings 2" w:char="0052"/>
            </w:r>
            <w:r>
              <w:rPr>
                <w:rFonts w:hint="eastAsia"/>
              </w:rPr>
              <w:t xml:space="preserve"> 产品交付     </w:t>
            </w:r>
            <w:r>
              <w:rPr>
                <w:rFonts w:hint="eastAsia" w:ascii="Calibri" w:hAnsi="Calibri"/>
              </w:rPr>
              <w:sym w:font="Wingdings 2" w:char="0052"/>
            </w:r>
            <w:r>
              <w:rPr>
                <w:rFonts w:hint="eastAsia"/>
              </w:rPr>
              <w:t>食品危害计划验证</w:t>
            </w:r>
          </w:p>
          <w:p/>
          <w:p>
            <w:r>
              <w:rPr>
                <w:rFonts w:hint="eastAsia"/>
              </w:rPr>
              <w:t>H</w:t>
            </w:r>
            <w:r>
              <w:t>ACCP</w:t>
            </w:r>
            <w:r>
              <w:rPr>
                <w:rFonts w:hint="eastAsia"/>
              </w:rPr>
              <w:t>小组成员组成信息</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32"/>
              <w:gridCol w:w="1132"/>
              <w:gridCol w:w="1132"/>
              <w:gridCol w:w="1132"/>
              <w:gridCol w:w="131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部门</w:t>
                  </w:r>
                </w:p>
              </w:tc>
              <w:tc>
                <w:tcPr>
                  <w:tcW w:w="1132" w:type="dxa"/>
                </w:tcPr>
                <w:p>
                  <w:r>
                    <w:rPr>
                      <w:rFonts w:hint="eastAsia"/>
                    </w:rPr>
                    <w:t>姓名</w:t>
                  </w:r>
                </w:p>
              </w:tc>
              <w:tc>
                <w:tcPr>
                  <w:tcW w:w="1132" w:type="dxa"/>
                </w:tcPr>
                <w:p>
                  <w:r>
                    <w:rPr>
                      <w:rFonts w:hint="eastAsia"/>
                    </w:rPr>
                    <w:t>学历</w:t>
                  </w:r>
                </w:p>
              </w:tc>
              <w:tc>
                <w:tcPr>
                  <w:tcW w:w="1132" w:type="dxa"/>
                </w:tcPr>
                <w:p>
                  <w:r>
                    <w:rPr>
                      <w:rFonts w:hint="eastAsia"/>
                    </w:rPr>
                    <w:t>经历</w:t>
                  </w:r>
                </w:p>
              </w:tc>
              <w:tc>
                <w:tcPr>
                  <w:tcW w:w="1132" w:type="dxa"/>
                </w:tcPr>
                <w:p>
                  <w:r>
                    <w:rPr>
                      <w:rFonts w:hint="eastAsia"/>
                    </w:rPr>
                    <w:t>培训</w:t>
                  </w:r>
                </w:p>
              </w:tc>
              <w:tc>
                <w:tcPr>
                  <w:tcW w:w="1132" w:type="dxa"/>
                </w:tcPr>
                <w:p>
                  <w:r>
                    <w:rPr>
                      <w:rFonts w:hint="eastAsia"/>
                    </w:rPr>
                    <w:t>批准</w:t>
                  </w:r>
                </w:p>
              </w:tc>
              <w:tc>
                <w:tcPr>
                  <w:tcW w:w="1318" w:type="dxa"/>
                </w:tcPr>
                <w:p>
                  <w:r>
                    <w:rPr>
                      <w:rFonts w:hint="eastAsia"/>
                    </w:rPr>
                    <w:t>活动</w:t>
                  </w:r>
                </w:p>
              </w:tc>
              <w:tc>
                <w:tcPr>
                  <w:tcW w:w="948" w:type="dxa"/>
                </w:tcPr>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副组长</w:t>
                  </w:r>
                </w:p>
              </w:tc>
              <w:tc>
                <w:tcPr>
                  <w:tcW w:w="1132" w:type="dxa"/>
                </w:tcPr>
                <w:p>
                  <w:r>
                    <w:rPr>
                      <w:rFonts w:hint="eastAsia"/>
                    </w:rPr>
                    <w:t>宣启明</w:t>
                  </w:r>
                </w:p>
              </w:tc>
              <w:tc>
                <w:tcPr>
                  <w:tcW w:w="1132" w:type="dxa"/>
                </w:tcPr>
                <w:p>
                  <w:r>
                    <w:rPr>
                      <w:rFonts w:hint="eastAsia"/>
                    </w:rPr>
                    <w:t>大专</w:t>
                  </w:r>
                </w:p>
              </w:tc>
              <w:tc>
                <w:tcPr>
                  <w:tcW w:w="1132" w:type="dxa"/>
                </w:tcPr>
                <w:p>
                  <w:r>
                    <w:rPr>
                      <w:rFonts w:hint="eastAsia"/>
                    </w:rPr>
                    <w:t>3</w:t>
                  </w:r>
                  <w:r>
                    <w:t>0</w:t>
                  </w:r>
                  <w:r>
                    <w:rPr>
                      <w:rFonts w:hint="eastAsia"/>
                    </w:rPr>
                    <w:t>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318" w:type="dxa"/>
                </w:tcPr>
                <w:p>
                  <w:r>
                    <w:rPr>
                      <w:rFonts w:hint="eastAsia"/>
                    </w:rPr>
                    <w:t>培训，确认及验证，危害分析</w:t>
                  </w:r>
                </w:p>
              </w:tc>
              <w:tc>
                <w:tcPr>
                  <w:tcW w:w="9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卫生质量控制</w:t>
                  </w:r>
                </w:p>
              </w:tc>
              <w:tc>
                <w:tcPr>
                  <w:tcW w:w="1132" w:type="dxa"/>
                </w:tcPr>
                <w:p>
                  <w:r>
                    <w:rPr>
                      <w:rFonts w:hint="eastAsia"/>
                    </w:rPr>
                    <w:t>马雨杰</w:t>
                  </w:r>
                </w:p>
              </w:tc>
              <w:tc>
                <w:tcPr>
                  <w:tcW w:w="1132" w:type="dxa"/>
                </w:tcPr>
                <w:p>
                  <w:r>
                    <w:rPr>
                      <w:rFonts w:hint="eastAsia"/>
                    </w:rPr>
                    <w:t>大专</w:t>
                  </w:r>
                </w:p>
              </w:tc>
              <w:tc>
                <w:tcPr>
                  <w:tcW w:w="1132" w:type="dxa"/>
                </w:tcPr>
                <w:p>
                  <w:r>
                    <w:t>7</w:t>
                  </w:r>
                  <w:r>
                    <w:rPr>
                      <w:rFonts w:hint="eastAsia"/>
                    </w:rPr>
                    <w:t>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318" w:type="dxa"/>
                </w:tcPr>
                <w:p>
                  <w:r>
                    <w:rPr>
                      <w:rFonts w:hint="eastAsia"/>
                    </w:rPr>
                    <w:t>培训，确认及验证，危害分析</w:t>
                  </w:r>
                </w:p>
              </w:tc>
              <w:tc>
                <w:tcPr>
                  <w:tcW w:w="9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产品研发</w:t>
                  </w:r>
                </w:p>
              </w:tc>
              <w:tc>
                <w:tcPr>
                  <w:tcW w:w="1132" w:type="dxa"/>
                </w:tcPr>
                <w:p>
                  <w:r>
                    <w:rPr>
                      <w:rFonts w:hint="eastAsia"/>
                    </w:rPr>
                    <w:t>马雨杰</w:t>
                  </w:r>
                </w:p>
              </w:tc>
              <w:tc>
                <w:tcPr>
                  <w:tcW w:w="1132" w:type="dxa"/>
                </w:tcPr>
                <w:p>
                  <w:r>
                    <w:rPr>
                      <w:rFonts w:hint="eastAsia"/>
                    </w:rPr>
                    <w:t>大专</w:t>
                  </w:r>
                </w:p>
              </w:tc>
              <w:tc>
                <w:tcPr>
                  <w:tcW w:w="1132" w:type="dxa"/>
                </w:tcPr>
                <w:p>
                  <w:r>
                    <w:t>7</w:t>
                  </w:r>
                  <w:r>
                    <w:rPr>
                      <w:rFonts w:hint="eastAsia"/>
                    </w:rPr>
                    <w:t>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318" w:type="dxa"/>
                </w:tcPr>
                <w:p>
                  <w:r>
                    <w:rPr>
                      <w:rFonts w:hint="eastAsia"/>
                    </w:rPr>
                    <w:t>确认及验证</w:t>
                  </w:r>
                </w:p>
              </w:tc>
              <w:tc>
                <w:tcPr>
                  <w:tcW w:w="9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生产工艺技术</w:t>
                  </w:r>
                </w:p>
              </w:tc>
              <w:tc>
                <w:tcPr>
                  <w:tcW w:w="1132" w:type="dxa"/>
                </w:tcPr>
                <w:p>
                  <w:r>
                    <w:rPr>
                      <w:rFonts w:hint="eastAsia"/>
                    </w:rPr>
                    <w:t>刘学宏</w:t>
                  </w:r>
                </w:p>
              </w:tc>
              <w:tc>
                <w:tcPr>
                  <w:tcW w:w="1132" w:type="dxa"/>
                </w:tcPr>
                <w:p>
                  <w:r>
                    <w:rPr>
                      <w:rFonts w:hint="eastAsia"/>
                    </w:rPr>
                    <w:t>高中</w:t>
                  </w:r>
                </w:p>
              </w:tc>
              <w:tc>
                <w:tcPr>
                  <w:tcW w:w="1132" w:type="dxa"/>
                </w:tcPr>
                <w:p>
                  <w:r>
                    <w:rPr>
                      <w:rFonts w:hint="eastAsia"/>
                    </w:rPr>
                    <w:t>3</w:t>
                  </w:r>
                  <w:r>
                    <w:t>1</w:t>
                  </w:r>
                  <w:r>
                    <w:rPr>
                      <w:rFonts w:hint="eastAsia"/>
                    </w:rPr>
                    <w:t>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318" w:type="dxa"/>
                </w:tcPr>
                <w:p>
                  <w:r>
                    <w:rPr>
                      <w:rFonts w:hint="eastAsia"/>
                    </w:rPr>
                    <w:t>培训，确认及验证，危害分析</w:t>
                  </w:r>
                </w:p>
              </w:tc>
              <w:tc>
                <w:tcPr>
                  <w:tcW w:w="9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设备设施管理</w:t>
                  </w:r>
                </w:p>
              </w:tc>
              <w:tc>
                <w:tcPr>
                  <w:tcW w:w="1132" w:type="dxa"/>
                </w:tcPr>
                <w:p>
                  <w:r>
                    <w:rPr>
                      <w:rFonts w:hint="eastAsia"/>
                    </w:rPr>
                    <w:t>马飞杰</w:t>
                  </w:r>
                </w:p>
              </w:tc>
              <w:tc>
                <w:tcPr>
                  <w:tcW w:w="1132" w:type="dxa"/>
                </w:tcPr>
                <w:p>
                  <w:r>
                    <w:rPr>
                      <w:rFonts w:hint="eastAsia"/>
                    </w:rPr>
                    <w:t>初中</w:t>
                  </w:r>
                </w:p>
              </w:tc>
              <w:tc>
                <w:tcPr>
                  <w:tcW w:w="1132" w:type="dxa"/>
                </w:tcPr>
                <w:p>
                  <w:r>
                    <w:t>6</w:t>
                  </w:r>
                  <w:r>
                    <w:rPr>
                      <w:rFonts w:hint="eastAsia"/>
                    </w:rPr>
                    <w:t>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318" w:type="dxa"/>
                </w:tcPr>
                <w:p>
                  <w:r>
                    <w:rPr>
                      <w:rFonts w:hint="eastAsia"/>
                    </w:rPr>
                    <w:t>培训，确认及验证</w:t>
                  </w:r>
                </w:p>
              </w:tc>
              <w:tc>
                <w:tcPr>
                  <w:tcW w:w="9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原材料采购</w:t>
                  </w:r>
                </w:p>
              </w:tc>
              <w:tc>
                <w:tcPr>
                  <w:tcW w:w="1132" w:type="dxa"/>
                  <w:shd w:val="clear" w:color="auto" w:fill="auto"/>
                </w:tcPr>
                <w:p>
                  <w:r>
                    <w:rPr>
                      <w:rFonts w:hint="eastAsia"/>
                    </w:rPr>
                    <w:t>翟玉明</w:t>
                  </w:r>
                </w:p>
              </w:tc>
              <w:tc>
                <w:tcPr>
                  <w:tcW w:w="1132" w:type="dxa"/>
                  <w:shd w:val="clear" w:color="auto" w:fill="auto"/>
                </w:tcPr>
                <w:p>
                  <w:r>
                    <w:rPr>
                      <w:rFonts w:hint="eastAsia"/>
                    </w:rPr>
                    <w:t>大专</w:t>
                  </w:r>
                </w:p>
              </w:tc>
              <w:tc>
                <w:tcPr>
                  <w:tcW w:w="1132" w:type="dxa"/>
                  <w:shd w:val="clear" w:color="auto" w:fill="auto"/>
                </w:tcPr>
                <w:p>
                  <w:r>
                    <w:t>12</w:t>
                  </w:r>
                  <w:r>
                    <w:rPr>
                      <w:rFonts w:hint="eastAsia"/>
                    </w:rPr>
                    <w:t>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318" w:type="dxa"/>
                </w:tcPr>
                <w:p>
                  <w:r>
                    <w:rPr>
                      <w:rFonts w:hint="eastAsia"/>
                    </w:rPr>
                    <w:t>培训，确认及验证，危害分析</w:t>
                  </w:r>
                </w:p>
              </w:tc>
              <w:tc>
                <w:tcPr>
                  <w:tcW w:w="9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销售</w:t>
                  </w:r>
                </w:p>
              </w:tc>
              <w:tc>
                <w:tcPr>
                  <w:tcW w:w="1132" w:type="dxa"/>
                  <w:shd w:val="clear" w:color="auto" w:fill="auto"/>
                </w:tcPr>
                <w:p>
                  <w:r>
                    <w:rPr>
                      <w:rFonts w:hint="eastAsia"/>
                    </w:rPr>
                    <w:t>翟玉明</w:t>
                  </w:r>
                </w:p>
              </w:tc>
              <w:tc>
                <w:tcPr>
                  <w:tcW w:w="1132" w:type="dxa"/>
                  <w:shd w:val="clear" w:color="auto" w:fill="auto"/>
                </w:tcPr>
                <w:p>
                  <w:r>
                    <w:rPr>
                      <w:rFonts w:hint="eastAsia"/>
                    </w:rPr>
                    <w:t>大专</w:t>
                  </w:r>
                </w:p>
              </w:tc>
              <w:tc>
                <w:tcPr>
                  <w:tcW w:w="1132" w:type="dxa"/>
                  <w:shd w:val="clear" w:color="auto" w:fill="auto"/>
                </w:tcPr>
                <w:p>
                  <w:r>
                    <w:t>12</w:t>
                  </w:r>
                  <w:r>
                    <w:rPr>
                      <w:rFonts w:hint="eastAsia"/>
                    </w:rPr>
                    <w:t>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318" w:type="dxa"/>
                </w:tcPr>
                <w:p>
                  <w:r>
                    <w:rPr>
                      <w:rFonts w:hint="eastAsia"/>
                    </w:rPr>
                    <w:t>培训，确认及验证</w:t>
                  </w:r>
                </w:p>
              </w:tc>
              <w:tc>
                <w:tcPr>
                  <w:tcW w:w="9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仓储</w:t>
                  </w:r>
                </w:p>
              </w:tc>
              <w:tc>
                <w:tcPr>
                  <w:tcW w:w="1132" w:type="dxa"/>
                  <w:shd w:val="clear" w:color="auto" w:fill="auto"/>
                </w:tcPr>
                <w:p>
                  <w:r>
                    <w:rPr>
                      <w:rFonts w:hint="eastAsia"/>
                    </w:rPr>
                    <w:t>张晋</w:t>
                  </w:r>
                </w:p>
              </w:tc>
              <w:tc>
                <w:tcPr>
                  <w:tcW w:w="1132" w:type="dxa"/>
                  <w:shd w:val="clear" w:color="auto" w:fill="auto"/>
                </w:tcPr>
                <w:p>
                  <w:r>
                    <w:rPr>
                      <w:rFonts w:hint="eastAsia"/>
                    </w:rPr>
                    <w:t>初中</w:t>
                  </w:r>
                </w:p>
              </w:tc>
              <w:tc>
                <w:tcPr>
                  <w:tcW w:w="1132" w:type="dxa"/>
                  <w:shd w:val="clear" w:color="auto" w:fill="auto"/>
                </w:tcPr>
                <w:p>
                  <w:r>
                    <w:t>3</w:t>
                  </w:r>
                  <w:r>
                    <w:rPr>
                      <w:rFonts w:hint="eastAsia"/>
                    </w:rPr>
                    <w:t>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318" w:type="dxa"/>
                </w:tcPr>
                <w:p>
                  <w:r>
                    <w:rPr>
                      <w:rFonts w:hint="eastAsia"/>
                    </w:rPr>
                    <w:t>培训，确认及验证</w:t>
                  </w:r>
                </w:p>
              </w:tc>
              <w:tc>
                <w:tcPr>
                  <w:tcW w:w="9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r>
                    <w:rPr>
                      <w:rFonts w:hint="eastAsia"/>
                    </w:rPr>
                    <w:t>运输</w:t>
                  </w:r>
                </w:p>
              </w:tc>
              <w:tc>
                <w:tcPr>
                  <w:tcW w:w="1132" w:type="dxa"/>
                  <w:shd w:val="clear" w:color="auto" w:fill="auto"/>
                </w:tcPr>
                <w:p>
                  <w:r>
                    <w:rPr>
                      <w:rFonts w:hint="eastAsia"/>
                    </w:rPr>
                    <w:t>翟玉明</w:t>
                  </w:r>
                </w:p>
              </w:tc>
              <w:tc>
                <w:tcPr>
                  <w:tcW w:w="1132" w:type="dxa"/>
                  <w:shd w:val="clear" w:color="auto" w:fill="auto"/>
                </w:tcPr>
                <w:p>
                  <w:r>
                    <w:rPr>
                      <w:rFonts w:hint="eastAsia"/>
                    </w:rPr>
                    <w:t>大专</w:t>
                  </w:r>
                </w:p>
              </w:tc>
              <w:tc>
                <w:tcPr>
                  <w:tcW w:w="1132" w:type="dxa"/>
                  <w:shd w:val="clear" w:color="auto" w:fill="auto"/>
                </w:tcPr>
                <w:p>
                  <w:r>
                    <w:t>12</w:t>
                  </w:r>
                  <w:r>
                    <w:rPr>
                      <w:rFonts w:hint="eastAsia"/>
                    </w:rPr>
                    <w:t>年</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132" w:type="dxa"/>
                </w:tcPr>
                <w:p>
                  <w:r>
                    <w:rPr>
                      <w:rFonts w:hint="eastAsia"/>
                    </w:rPr>
                    <w:sym w:font="Wingdings" w:char="00FE"/>
                  </w:r>
                  <w:r>
                    <w:rPr>
                      <w:rFonts w:hint="eastAsia"/>
                    </w:rPr>
                    <w:t>是</w:t>
                  </w:r>
                </w:p>
                <w:p>
                  <w:r>
                    <w:rPr>
                      <w:rFonts w:hint="eastAsia"/>
                    </w:rPr>
                    <w:sym w:font="Wingdings" w:char="00A8"/>
                  </w:r>
                  <w:r>
                    <w:rPr>
                      <w:rFonts w:hint="eastAsia"/>
                    </w:rPr>
                    <w:t>否</w:t>
                  </w:r>
                </w:p>
              </w:tc>
              <w:tc>
                <w:tcPr>
                  <w:tcW w:w="1318" w:type="dxa"/>
                </w:tcPr>
                <w:p>
                  <w:r>
                    <w:rPr>
                      <w:rFonts w:hint="eastAsia"/>
                    </w:rPr>
                    <w:t>培训，确认及验证</w:t>
                  </w:r>
                </w:p>
              </w:tc>
              <w:tc>
                <w:tcPr>
                  <w:tcW w:w="94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tc>
              <w:tc>
                <w:tcPr>
                  <w:tcW w:w="1132" w:type="dxa"/>
                </w:tcPr>
                <w:p/>
              </w:tc>
              <w:tc>
                <w:tcPr>
                  <w:tcW w:w="1132" w:type="dxa"/>
                </w:tcPr>
                <w:p/>
              </w:tc>
              <w:tc>
                <w:tcPr>
                  <w:tcW w:w="1132" w:type="dxa"/>
                </w:tcPr>
                <w:p/>
              </w:tc>
              <w:tc>
                <w:tcPr>
                  <w:tcW w:w="1132" w:type="dxa"/>
                </w:tcPr>
                <w:p/>
              </w:tc>
              <w:tc>
                <w:tcPr>
                  <w:tcW w:w="1132" w:type="dxa"/>
                </w:tcPr>
                <w:p/>
              </w:tc>
              <w:tc>
                <w:tcPr>
                  <w:tcW w:w="1318" w:type="dxa"/>
                </w:tcPr>
                <w:p/>
              </w:tc>
              <w:tc>
                <w:tcPr>
                  <w:tcW w:w="948" w:type="dxa"/>
                </w:tcPr>
                <w:p/>
              </w:tc>
            </w:tr>
          </w:tbl>
          <w:p>
            <w:pPr>
              <w:pStyle w:val="2"/>
            </w:pPr>
          </w:p>
          <w:p/>
          <w:p>
            <w:pPr>
              <w:ind w:firstLine="420" w:firstLineChars="20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A8"/>
            </w:r>
            <w:r>
              <w:rPr>
                <w:rFonts w:hint="eastAsia"/>
              </w:rPr>
              <w:t>否</w:t>
            </w:r>
          </w:p>
          <w:p/>
          <w:p>
            <w:r>
              <w:rPr>
                <w:rFonts w:hint="eastAsia"/>
              </w:rPr>
              <w:t>H</w:t>
            </w:r>
            <w:r>
              <w:t>ACCP</w:t>
            </w:r>
            <w:r>
              <w:rPr>
                <w:rFonts w:hint="eastAsia"/>
              </w:rPr>
              <w:t>小组成员应具有与企业的产品、过程、所涉及危害相关的专业知识和经验，并经过适当培训。</w:t>
            </w:r>
          </w:p>
          <w:p>
            <w:pPr>
              <w:pStyle w:val="2"/>
            </w:pPr>
          </w:p>
          <w:p>
            <w:r>
              <w:rPr>
                <w:rFonts w:hint="eastAsia"/>
              </w:rPr>
              <w:t>保持HACCP小组成员的学历、经历、培训、批准以及活动的记录。</w:t>
            </w:r>
            <w:r>
              <w:rPr>
                <w:rFonts w:hint="eastAsia"/>
              </w:rPr>
              <w:sym w:font="Wingdings" w:char="00A8"/>
            </w:r>
            <w:r>
              <w:rPr>
                <w:rFonts w:hint="eastAsia"/>
              </w:rPr>
              <w:t xml:space="preserve">是   </w:t>
            </w:r>
            <w:r>
              <w:rPr>
                <w:rFonts w:hint="eastAsia"/>
              </w:rPr>
              <w:sym w:font="Wingdings" w:char="00A8"/>
            </w:r>
            <w:r>
              <w:rPr>
                <w:rFonts w:hint="eastAsia"/>
              </w:rPr>
              <w:t>否</w:t>
            </w:r>
          </w:p>
          <w:p/>
          <w:p>
            <w:r>
              <w:rPr>
                <w:rFonts w:hint="eastAsia"/>
              </w:rPr>
              <w:sym w:font="Wingdings" w:char="00FE"/>
            </w:r>
            <w:r>
              <w:t xml:space="preserve"> </w:t>
            </w:r>
            <w:r>
              <w:rPr>
                <w:rFonts w:hint="eastAsia"/>
              </w:rPr>
              <w:t>HACCP小组长：</w:t>
            </w:r>
            <w:r>
              <w:rPr>
                <w:rFonts w:hint="eastAsia"/>
                <w:u w:val="single"/>
              </w:rPr>
              <w:t xml:space="preserve"> 胡向东先生、副组长宣启明 </w:t>
            </w:r>
            <w:r>
              <w:rPr>
                <w:u w:val="single"/>
              </w:rPr>
              <w:t xml:space="preserve">       </w:t>
            </w:r>
          </w:p>
          <w:p>
            <w:pPr>
              <w:ind w:firstLine="210" w:firstLineChars="100"/>
              <w:rPr>
                <w:u w:val="single"/>
              </w:rPr>
            </w:pPr>
            <w:r>
              <w:rPr>
                <w:rFonts w:hint="eastAsia"/>
              </w:rPr>
              <w:t>HACCP小组长</w:t>
            </w:r>
            <w:r>
              <w:t>负责：</w:t>
            </w:r>
            <w:r>
              <w:rPr>
                <w:rFonts w:hint="eastAsia"/>
                <w:u w:val="single"/>
              </w:rPr>
              <w:t xml:space="preserve"> 在手册中有描述</w:t>
            </w:r>
            <w:r>
              <w:rPr>
                <w:u w:val="single"/>
              </w:rPr>
              <w:t xml:space="preserve">         </w:t>
            </w:r>
            <w:r>
              <w:rPr>
                <w:rFonts w:hint="eastAsia"/>
                <w:u w:val="single"/>
              </w:rPr>
              <w:t xml:space="preserve"> </w:t>
            </w:r>
            <w:r>
              <w:rPr>
                <w:u w:val="single"/>
              </w:rPr>
              <w:t xml:space="preserve">  </w:t>
            </w:r>
          </w:p>
          <w:p>
            <w:r>
              <w:rPr>
                <w:rFonts w:hint="eastAsia"/>
              </w:rPr>
              <w:sym w:font="Wingdings" w:char="00FE"/>
            </w:r>
            <w:r>
              <w:rPr>
                <w:rFonts w:hint="eastAsia"/>
              </w:rPr>
              <w:t xml:space="preserve"> </w:t>
            </w:r>
            <w:r>
              <w:t>确保HACCP</w:t>
            </w:r>
            <w:r>
              <w:rPr>
                <w:rFonts w:hint="eastAsia"/>
              </w:rPr>
              <w:t>体系</w:t>
            </w:r>
            <w:r>
              <w:t>的建立、实施</w:t>
            </w:r>
            <w:r>
              <w:rPr>
                <w:rFonts w:hint="eastAsia"/>
              </w:rPr>
              <w:t>和保持</w:t>
            </w:r>
            <w:r>
              <w:t>；</w:t>
            </w:r>
          </w:p>
          <w:p>
            <w:r>
              <w:rPr>
                <w:rFonts w:hint="eastAsia"/>
              </w:rPr>
              <w:sym w:font="Wingdings" w:char="00FE"/>
            </w:r>
            <w:r>
              <w:rPr>
                <w:rFonts w:hint="eastAsia"/>
              </w:rPr>
              <w:t xml:space="preserve"> </w:t>
            </w:r>
            <w:r>
              <w:t>向最高管理层报告HACCP</w:t>
            </w:r>
            <w:r>
              <w:rPr>
                <w:rFonts w:hint="eastAsia"/>
              </w:rPr>
              <w:t>体系</w:t>
            </w:r>
            <w:r>
              <w:t>的有效性</w:t>
            </w:r>
            <w:r>
              <w:rPr>
                <w:rFonts w:hint="eastAsia"/>
              </w:rPr>
              <w:t>、</w:t>
            </w:r>
            <w:r>
              <w:t>适宜性</w:t>
            </w:r>
            <w:r>
              <w:rPr>
                <w:rFonts w:hint="eastAsia"/>
              </w:rPr>
              <w:t>以及任何更新或改进的需求；</w:t>
            </w:r>
          </w:p>
          <w:p>
            <w:r>
              <w:rPr>
                <w:rFonts w:hint="eastAsia"/>
              </w:rPr>
              <w:sym w:font="Wingdings" w:char="00FE"/>
            </w:r>
            <w:r>
              <w:rPr>
                <w:rFonts w:hint="eastAsia"/>
              </w:rPr>
              <w:t xml:space="preserve"> 领导和组织H</w:t>
            </w:r>
            <w:r>
              <w:t>ACCP</w:t>
            </w:r>
            <w:r>
              <w:rPr>
                <w:rFonts w:hint="eastAsia"/>
              </w:rPr>
              <w:t>小组的工作，并通过教育、培训/实践等方式确保H</w:t>
            </w:r>
            <w:r>
              <w:t>ACCP</w:t>
            </w:r>
            <w:r>
              <w:rPr>
                <w:rFonts w:hint="eastAsia"/>
              </w:rPr>
              <w:t>小组成员在专业知识/技能和经验方面得到持续提高。</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原料、食品添加剂、食品相关产品</w:t>
            </w:r>
          </w:p>
        </w:tc>
        <w:tc>
          <w:tcPr>
            <w:tcW w:w="1100" w:type="dxa"/>
            <w:vMerge w:val="restart"/>
            <w:shd w:val="clear" w:color="auto" w:fill="auto"/>
          </w:tcPr>
          <w:p>
            <w:r>
              <w:rPr>
                <w:rFonts w:hint="eastAsia"/>
              </w:rPr>
              <w:t xml:space="preserve">H（v1.0）4.2.2.1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 xml:space="preserve">如 </w:t>
            </w:r>
            <w:r>
              <w:rPr>
                <w:rFonts w:hint="eastAsia"/>
              </w:rPr>
              <w:sym w:font="Wingdings" w:char="00FE"/>
            </w:r>
            <w:r>
              <w:rPr>
                <w:rFonts w:hint="eastAsia"/>
              </w:rPr>
              <w:t>H</w:t>
            </w:r>
            <w:r>
              <w:t>ACCP</w:t>
            </w:r>
            <w:r>
              <w:rPr>
                <w:rFonts w:hint="eastAsia"/>
              </w:rPr>
              <w:t>手册 4.2.2条款、</w:t>
            </w:r>
            <w:r>
              <w:rPr>
                <w:rFonts w:hint="eastAsia"/>
              </w:rPr>
              <w:sym w:font="Wingdings" w:char="00FE"/>
            </w:r>
            <w:r>
              <w:rPr>
                <w:rFonts w:hint="eastAsia"/>
              </w:rPr>
              <w:t>HACCP计划</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pPr>
              <w:tabs>
                <w:tab w:val="right" w:pos="3119"/>
              </w:tabs>
              <w:rPr>
                <w:bCs/>
              </w:rPr>
            </w:pPr>
            <w:r>
              <w:rPr>
                <w:rFonts w:hint="eastAsia"/>
              </w:rPr>
              <w:sym w:font="Wingdings" w:char="00FE"/>
            </w:r>
            <w:r>
              <w:rPr>
                <w:rFonts w:hint="eastAsia"/>
                <w:lang w:val="en-GB"/>
              </w:rPr>
              <w:t xml:space="preserve"> </w:t>
            </w:r>
            <w:r>
              <w:rPr>
                <w:rFonts w:hint="eastAsia"/>
                <w:bCs/>
              </w:rPr>
              <w:t>原料名称；</w:t>
            </w:r>
          </w:p>
          <w:p>
            <w:pPr>
              <w:tabs>
                <w:tab w:val="right" w:pos="3119"/>
              </w:tabs>
              <w:rPr>
                <w:bCs/>
              </w:rPr>
            </w:pPr>
            <w:r>
              <w:rPr>
                <w:rFonts w:hint="eastAsia"/>
              </w:rPr>
              <w:sym w:font="Wingdings" w:char="00FE"/>
            </w:r>
            <w:r>
              <w:rPr>
                <w:rFonts w:hint="eastAsia"/>
                <w:lang w:val="en-GB"/>
              </w:rPr>
              <w:t xml:space="preserve"> </w:t>
            </w:r>
            <w:r>
              <w:rPr>
                <w:rFonts w:hint="eastAsia"/>
                <w:bCs/>
              </w:rPr>
              <w:t>原料类别；</w:t>
            </w:r>
          </w:p>
          <w:p>
            <w:pPr>
              <w:rPr>
                <w:lang w:val="en-GB"/>
              </w:rPr>
            </w:pPr>
            <w:r>
              <w:rPr>
                <w:rFonts w:hint="eastAsia"/>
              </w:rPr>
              <w:sym w:font="Wingdings" w:char="00FE"/>
            </w:r>
            <w:r>
              <w:rPr>
                <w:rFonts w:hint="eastAsia"/>
              </w:rPr>
              <w:t xml:space="preserve"> </w:t>
            </w:r>
            <w:r>
              <w:rPr>
                <w:rFonts w:hint="eastAsia"/>
                <w:lang w:val="en-GB"/>
              </w:rPr>
              <w:t>生物、化学和物理特性；</w:t>
            </w:r>
          </w:p>
          <w:p>
            <w:pPr>
              <w:rPr>
                <w:lang w:val="en-GB"/>
              </w:rPr>
            </w:pPr>
            <w:r>
              <w:rPr>
                <w:rFonts w:hint="eastAsia"/>
              </w:rPr>
              <w:sym w:font="Wingdings" w:char="00FE"/>
            </w:r>
            <w:r>
              <w:rPr>
                <w:rFonts w:hint="eastAsia"/>
                <w:lang w:val="en-GB"/>
              </w:rPr>
              <w:t xml:space="preserve"> 配方成分的组成，包括添加剂和加工助剂；</w:t>
            </w:r>
          </w:p>
          <w:p>
            <w:pPr>
              <w:rPr>
                <w:lang w:val="en-GB"/>
              </w:rPr>
            </w:pPr>
            <w:r>
              <w:rPr>
                <w:rFonts w:hint="eastAsia"/>
              </w:rPr>
              <w:sym w:font="Wingdings" w:char="00FE"/>
            </w:r>
            <w:r>
              <w:rPr>
                <w:rFonts w:hint="eastAsia"/>
                <w:lang w:val="en-GB"/>
              </w:rPr>
              <w:t xml:space="preserve"> 来源（如动物、矿物或蔬菜）；</w:t>
            </w:r>
          </w:p>
          <w:p>
            <w:pPr>
              <w:rPr>
                <w:lang w:val="en-GB"/>
              </w:rPr>
            </w:pPr>
            <w:r>
              <w:rPr>
                <w:rFonts w:hint="eastAsia"/>
              </w:rPr>
              <w:sym w:font="Wingdings" w:char="00FE"/>
            </w:r>
            <w:r>
              <w:rPr>
                <w:rFonts w:hint="eastAsia"/>
                <w:lang w:val="en-GB"/>
              </w:rPr>
              <w:t xml:space="preserve"> 产地（出处）；</w:t>
            </w:r>
          </w:p>
          <w:p>
            <w:pPr>
              <w:rPr>
                <w:lang w:val="en-GB"/>
              </w:rPr>
            </w:pPr>
            <w:r>
              <w:rPr>
                <w:rFonts w:hint="eastAsia"/>
              </w:rPr>
              <w:sym w:font="Wingdings" w:char="00FE"/>
            </w:r>
            <w:r>
              <w:rPr>
                <w:rFonts w:hint="eastAsia"/>
                <w:lang w:val="en-GB"/>
              </w:rPr>
              <w:t xml:space="preserve"> 生产方法；</w:t>
            </w:r>
          </w:p>
          <w:p>
            <w:pPr>
              <w:rPr>
                <w:lang w:val="en-GB"/>
              </w:rPr>
            </w:pPr>
            <w:r>
              <w:rPr>
                <w:rFonts w:hint="eastAsia"/>
              </w:rPr>
              <w:sym w:font="Wingdings" w:char="00FE"/>
            </w:r>
            <w:r>
              <w:rPr>
                <w:rFonts w:hint="eastAsia"/>
                <w:lang w:val="en-GB"/>
              </w:rPr>
              <w:t xml:space="preserve"> 包装；</w:t>
            </w:r>
          </w:p>
          <w:p>
            <w:pPr>
              <w:rPr>
                <w:lang w:val="en-GB"/>
              </w:rPr>
            </w:pPr>
            <w:r>
              <w:rPr>
                <w:rFonts w:hint="eastAsia"/>
              </w:rPr>
              <w:sym w:font="Wingdings" w:char="00FE"/>
            </w:r>
            <w:r>
              <w:rPr>
                <w:rFonts w:hint="eastAsia"/>
                <w:lang w:val="en-GB"/>
              </w:rPr>
              <w:t xml:space="preserve"> 储存条件和保质期；</w:t>
            </w:r>
          </w:p>
          <w:p>
            <w:pPr>
              <w:rPr>
                <w:lang w:val="en-GB"/>
              </w:rPr>
            </w:pPr>
            <w:r>
              <w:rPr>
                <w:rFonts w:hint="eastAsia"/>
              </w:rPr>
              <w:sym w:font="Wingdings" w:char="00FE"/>
            </w:r>
            <w:r>
              <w:t xml:space="preserve"> </w:t>
            </w:r>
            <w:r>
              <w:rPr>
                <w:rFonts w:hint="eastAsia"/>
                <w:lang w:val="en-GB"/>
              </w:rPr>
              <w:t>运输；</w:t>
            </w:r>
          </w:p>
          <w:p>
            <w:pPr>
              <w:rPr>
                <w:lang w:val="en-GB"/>
              </w:rPr>
            </w:pPr>
            <w:r>
              <w:rPr>
                <w:rFonts w:hint="eastAsia"/>
              </w:rPr>
              <w:sym w:font="Wingdings" w:char="00FE"/>
            </w:r>
            <w:r>
              <w:rPr>
                <w:rFonts w:hint="eastAsia"/>
              </w:rPr>
              <w:t xml:space="preserve"> </w:t>
            </w:r>
            <w:r>
              <w:rPr>
                <w:rFonts w:hint="eastAsia"/>
                <w:lang w:val="en-GB"/>
              </w:rPr>
              <w:t>交付方式；</w:t>
            </w:r>
          </w:p>
          <w:p>
            <w:pPr>
              <w:rPr>
                <w:lang w:val="en-GB"/>
              </w:rPr>
            </w:pPr>
            <w:r>
              <w:rPr>
                <w:rFonts w:hint="eastAsia"/>
              </w:rPr>
              <w:sym w:font="Wingdings" w:char="00FE"/>
            </w:r>
            <w:r>
              <w:rPr>
                <w:rFonts w:hint="eastAsia"/>
              </w:rPr>
              <w:t xml:space="preserve"> 接收要求、接收方式和使用方式。</w:t>
            </w:r>
          </w:p>
          <w:p>
            <w:pPr>
              <w:rPr>
                <w:lang w:val="en-GB"/>
              </w:rPr>
            </w:pPr>
            <w:r>
              <w:rPr>
                <w:rFonts w:hint="eastAsia"/>
              </w:rPr>
              <w:sym w:font="Wingdings" w:char="00FE"/>
            </w:r>
            <w:r>
              <w:rPr>
                <w:rFonts w:hint="eastAsia"/>
                <w:lang w:val="en-GB"/>
              </w:rPr>
              <w:t xml:space="preserve"> 使用或生产前的预处理和/或处置；</w:t>
            </w:r>
          </w:p>
          <w:p>
            <w:pPr>
              <w:rPr>
                <w:lang w:val="en-GB"/>
              </w:rPr>
            </w:pPr>
            <w:r>
              <w:rPr>
                <w:rFonts w:hint="eastAsia"/>
              </w:rPr>
              <w:sym w:font="Wingdings" w:char="00FE"/>
            </w:r>
            <w:r>
              <w:rPr>
                <w:rFonts w:hint="eastAsia"/>
                <w:lang w:val="en-GB"/>
              </w:rPr>
              <w:t xml:space="preserve"> 与采购材料和辅料预期用途相适宜的有关食品安全的接收准则或规范。</w:t>
            </w:r>
          </w:p>
          <w:p>
            <w:pPr>
              <w:rPr>
                <w:b/>
                <w:bCs/>
              </w:rPr>
            </w:pPr>
            <w:r>
              <w:rPr>
                <w:rFonts w:hint="eastAsia"/>
              </w:rPr>
              <w:t>抽查</w:t>
            </w:r>
            <w:r>
              <w:rPr>
                <w:rFonts w:hint="eastAsia"/>
                <w:b/>
                <w:bCs/>
              </w:rPr>
              <w:t>原材料、辅料及产品接触材料《特性描述》</w:t>
            </w:r>
          </w:p>
          <w:p>
            <w:pPr>
              <w:rPr>
                <w:u w:val="single"/>
              </w:rPr>
            </w:pPr>
            <w:r>
              <w:rPr>
                <w:rFonts w:hint="eastAsia"/>
              </w:rPr>
              <w:t>原材料：</w:t>
            </w:r>
            <w:r>
              <w:rPr>
                <w:rFonts w:hint="eastAsia"/>
                <w:u w:val="single"/>
              </w:rPr>
              <w:t xml:space="preserve">   </w:t>
            </w:r>
            <w:r>
              <w:rPr>
                <w:u w:val="single"/>
              </w:rPr>
              <w:t xml:space="preserve"> </w:t>
            </w:r>
            <w:r>
              <w:rPr>
                <w:rFonts w:hint="eastAsia"/>
                <w:u w:val="single"/>
              </w:rPr>
              <w:t>鸭蛋</w:t>
            </w:r>
            <w:r>
              <w:rPr>
                <w:u w:val="single"/>
              </w:rPr>
              <w:t xml:space="preserve">                      </w:t>
            </w:r>
            <w:r>
              <w:rPr>
                <w:rFonts w:hint="eastAsia"/>
                <w:u w:val="single"/>
              </w:rPr>
              <w:t xml:space="preserve">     </w:t>
            </w:r>
          </w:p>
          <w:p>
            <w:pPr>
              <w:rPr>
                <w:u w:val="single"/>
              </w:rPr>
            </w:pPr>
            <w:r>
              <w:rPr>
                <w:rFonts w:hint="eastAsia"/>
              </w:rPr>
              <w:t>食品添加剂：</w:t>
            </w:r>
            <w:r>
              <w:rPr>
                <w:rFonts w:hint="eastAsia"/>
                <w:u w:val="single"/>
              </w:rPr>
              <w:t xml:space="preserve">  不适用       </w:t>
            </w:r>
            <w:r>
              <w:rPr>
                <w:u w:val="single"/>
              </w:rPr>
              <w:t xml:space="preserve">   </w:t>
            </w:r>
            <w:r>
              <w:rPr>
                <w:rFonts w:hint="eastAsia"/>
                <w:u w:val="single"/>
              </w:rPr>
              <w:t xml:space="preserve">               </w:t>
            </w:r>
          </w:p>
          <w:p>
            <w:pPr>
              <w:rPr>
                <w:u w:val="single"/>
              </w:rPr>
            </w:pPr>
            <w:r>
              <w:rPr>
                <w:rFonts w:hint="eastAsia"/>
              </w:rPr>
              <w:t>辅助材料：</w:t>
            </w:r>
            <w:r>
              <w:rPr>
                <w:rFonts w:hint="eastAsia"/>
                <w:u w:val="single"/>
              </w:rPr>
              <w:t xml:space="preserve">  黄泥、食用盐 、植物油</w:t>
            </w:r>
            <w:r>
              <w:rPr>
                <w:u w:val="single"/>
              </w:rPr>
              <w:t xml:space="preserve">       </w:t>
            </w:r>
          </w:p>
          <w:p>
            <w:pPr>
              <w:rPr>
                <w:u w:val="single"/>
              </w:rPr>
            </w:pPr>
            <w:r>
              <w:rPr>
                <w:rFonts w:hint="eastAsia"/>
              </w:rPr>
              <w:t>食品包装材料：</w:t>
            </w:r>
            <w:r>
              <w:rPr>
                <w:rFonts w:hint="eastAsia"/>
                <w:u w:val="single"/>
              </w:rPr>
              <w:t xml:space="preserve">  内包装袋   </w:t>
            </w:r>
            <w:r>
              <w:rPr>
                <w:u w:val="single"/>
              </w:rPr>
              <w:t xml:space="preserve">       </w:t>
            </w:r>
            <w:r>
              <w:rPr>
                <w:rFonts w:hint="eastAsia"/>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终产品</w:t>
            </w:r>
          </w:p>
        </w:tc>
        <w:tc>
          <w:tcPr>
            <w:tcW w:w="1100" w:type="dxa"/>
            <w:vMerge w:val="restart"/>
            <w:shd w:val="clear" w:color="auto" w:fill="auto"/>
          </w:tcPr>
          <w:p>
            <w:r>
              <w:rPr>
                <w:rFonts w:hint="eastAsia"/>
              </w:rPr>
              <w:t xml:space="preserve">H（v1.0）4.2.2.2  </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HACCP计划：</w:t>
            </w:r>
            <w:r>
              <w:rPr>
                <w:rFonts w:hint="eastAsia"/>
                <w:b/>
                <w:lang w:val="en-GB"/>
              </w:rPr>
              <w:t>最终产品《特性</w:t>
            </w:r>
            <w:r>
              <w:rPr>
                <w:rFonts w:hint="eastAsia"/>
                <w:b/>
              </w:rPr>
              <w:t>描述</w:t>
            </w:r>
            <w:r>
              <w:rPr>
                <w:rFonts w:hint="eastAsia"/>
                <w:b/>
                <w:lang w:val="en-GB"/>
              </w:rPr>
              <w:t>》</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HACCP小组应针对不再进一步加工或转化的成品——终产品，识别、确定并记录进行危害分析所需的下列适用信息：</w:t>
            </w:r>
          </w:p>
          <w:p>
            <w:pPr>
              <w:tabs>
                <w:tab w:val="right" w:pos="3119"/>
              </w:tabs>
              <w:rPr>
                <w:b/>
              </w:rPr>
            </w:pPr>
          </w:p>
          <w:p>
            <w:pPr>
              <w:tabs>
                <w:tab w:val="right" w:pos="3119"/>
              </w:tabs>
              <w:rPr>
                <w:b/>
              </w:rPr>
            </w:pPr>
            <w:r>
              <w:rPr>
                <w:rFonts w:hint="eastAsia"/>
                <w:b/>
              </w:rPr>
              <w:t>终产品：</w:t>
            </w:r>
            <w:r>
              <w:rPr>
                <w:rFonts w:hint="eastAsia"/>
                <w:u w:val="single"/>
              </w:rPr>
              <w:t xml:space="preserve"> 咸鸭蛋、咸蛋黄</w:t>
            </w:r>
            <w:r>
              <w:rPr>
                <w:u w:val="single"/>
              </w:rPr>
              <w:t xml:space="preserve">    </w:t>
            </w:r>
          </w:p>
          <w:p>
            <w:pPr>
              <w:tabs>
                <w:tab w:val="right" w:pos="3119"/>
              </w:tabs>
              <w:rPr>
                <w:bCs/>
              </w:rPr>
            </w:pPr>
            <w:r>
              <w:rPr>
                <w:rFonts w:hint="eastAsia"/>
              </w:rPr>
              <w:sym w:font="Wingdings" w:char="00FE"/>
            </w:r>
            <w:r>
              <w:rPr>
                <w:rFonts w:hint="eastAsia"/>
                <w:lang w:val="en-GB"/>
              </w:rPr>
              <w:t xml:space="preserve"> </w:t>
            </w:r>
            <w:r>
              <w:rPr>
                <w:rFonts w:hint="eastAsia"/>
                <w:bCs/>
              </w:rPr>
              <w:t>产品名称；</w:t>
            </w:r>
          </w:p>
          <w:p>
            <w:pPr>
              <w:tabs>
                <w:tab w:val="right" w:pos="3119"/>
              </w:tabs>
              <w:rPr>
                <w:bCs/>
              </w:rPr>
            </w:pPr>
            <w:r>
              <w:rPr>
                <w:rFonts w:hint="eastAsia"/>
              </w:rPr>
              <w:sym w:font="Wingdings" w:char="00FE"/>
            </w:r>
            <w:r>
              <w:rPr>
                <w:rFonts w:hint="eastAsia"/>
                <w:lang w:val="en-GB"/>
              </w:rPr>
              <w:t xml:space="preserve"> </w:t>
            </w:r>
            <w:r>
              <w:rPr>
                <w:rFonts w:hint="eastAsia"/>
                <w:bCs/>
              </w:rPr>
              <w:t>产品类别；</w:t>
            </w:r>
          </w:p>
          <w:p>
            <w:pPr>
              <w:tabs>
                <w:tab w:val="right" w:pos="3119"/>
              </w:tabs>
              <w:rPr>
                <w:bCs/>
              </w:rPr>
            </w:pPr>
            <w:r>
              <w:rPr>
                <w:rFonts w:hint="eastAsia"/>
              </w:rPr>
              <w:sym w:font="Wingdings" w:char="00FE"/>
            </w:r>
            <w:r>
              <w:rPr>
                <w:rFonts w:hint="eastAsia"/>
                <w:lang w:val="en-GB"/>
              </w:rPr>
              <w:t xml:space="preserve"> </w:t>
            </w:r>
            <w:r>
              <w:rPr>
                <w:rFonts w:hint="eastAsia"/>
                <w:bCs/>
              </w:rPr>
              <w:t>组成/成分；</w:t>
            </w:r>
          </w:p>
          <w:p>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pPr>
              <w:tabs>
                <w:tab w:val="right" w:pos="3119"/>
              </w:tabs>
            </w:pPr>
            <w:r>
              <w:rPr>
                <w:rFonts w:hint="eastAsia"/>
              </w:rPr>
              <w:sym w:font="Wingdings" w:char="00FE"/>
            </w:r>
            <w:r>
              <w:rPr>
                <w:rFonts w:hint="eastAsia"/>
              </w:rPr>
              <w:t xml:space="preserve"> 产品的加工方式；</w:t>
            </w:r>
          </w:p>
          <w:p>
            <w:pPr>
              <w:tabs>
                <w:tab w:val="right" w:pos="3119"/>
              </w:tabs>
            </w:pPr>
            <w:r>
              <w:rPr>
                <w:rFonts w:hint="eastAsia"/>
              </w:rPr>
              <w:sym w:font="Wingdings" w:char="00FE"/>
            </w:r>
            <w:r>
              <w:rPr>
                <w:rFonts w:hint="eastAsia"/>
              </w:rPr>
              <w:t xml:space="preserve"> 产品的销售方式和标识；</w:t>
            </w:r>
          </w:p>
          <w:p>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pPr>
              <w:tabs>
                <w:tab w:val="right" w:pos="3119"/>
              </w:tabs>
              <w:rPr>
                <w:bCs/>
              </w:rPr>
            </w:pPr>
            <w:r>
              <w:rPr>
                <w:rFonts w:hint="eastAsia"/>
              </w:rPr>
              <w:sym w:font="Wingdings" w:char="00FE"/>
            </w:r>
            <w:r>
              <w:rPr>
                <w:rFonts w:hint="eastAsia"/>
                <w:lang w:val="en-GB"/>
              </w:rPr>
              <w:t xml:space="preserve"> </w:t>
            </w:r>
            <w:r>
              <w:rPr>
                <w:rFonts w:hint="eastAsia"/>
                <w:bCs/>
              </w:rPr>
              <w:t>包装；</w:t>
            </w:r>
          </w:p>
          <w:p>
            <w:pPr>
              <w:tabs>
                <w:tab w:val="right" w:pos="3119"/>
              </w:tabs>
              <w:rPr>
                <w:bCs/>
              </w:rPr>
            </w:pPr>
            <w:r>
              <w:rPr>
                <w:rFonts w:hint="eastAsia"/>
              </w:rPr>
              <w:sym w:font="Wingdings" w:char="00FE"/>
            </w:r>
            <w:r>
              <w:rPr>
                <w:rFonts w:hint="eastAsia"/>
                <w:lang w:val="en-GB"/>
              </w:rPr>
              <w:t xml:space="preserve"> </w:t>
            </w:r>
            <w:r>
              <w:rPr>
                <w:rFonts w:hint="eastAsia"/>
                <w:bCs/>
              </w:rPr>
              <w:t>食品安全标签和/或操作、制备和预期用途说明；</w:t>
            </w:r>
          </w:p>
          <w:p>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pPr>
              <w:tabs>
                <w:tab w:val="right" w:pos="3119"/>
              </w:tabs>
              <w:rPr>
                <w:bCs/>
              </w:rPr>
            </w:pPr>
            <w:r>
              <w:rPr>
                <w:rFonts w:hint="eastAsia"/>
              </w:rPr>
              <w:sym w:font="Wingdings" w:char="00FE"/>
            </w:r>
            <w:r>
              <w:rPr>
                <w:rFonts w:hint="eastAsia"/>
              </w:rPr>
              <w:t>其他必要的信息，包括相关主管部门或企业对终产品的限制要求等。如</w:t>
            </w:r>
            <w:r>
              <w:rPr>
                <w:rFonts w:hint="eastAsia"/>
                <w:u w:val="single"/>
              </w:rPr>
              <w:t xml:space="preserve"> </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预期用途的确定</w:t>
            </w:r>
          </w:p>
          <w:p/>
        </w:tc>
        <w:tc>
          <w:tcPr>
            <w:tcW w:w="1100" w:type="dxa"/>
            <w:vMerge w:val="restart"/>
            <w:shd w:val="clear" w:color="auto" w:fill="auto"/>
          </w:tcPr>
          <w:p>
            <w:r>
              <w:rPr>
                <w:rFonts w:hint="eastAsia"/>
              </w:rPr>
              <w:t xml:space="preserve">H（v1.0）4.2.3  </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HACCP计划</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小组在产品描述的基础上，识别并确定所需的下列适用信息：</w:t>
            </w:r>
          </w:p>
          <w:p>
            <w:pPr>
              <w:numPr>
                <w:ilvl w:val="0"/>
                <w:numId w:val="1"/>
              </w:numPr>
            </w:pPr>
            <w:r>
              <w:rPr>
                <w:rFonts w:hint="eastAsia"/>
              </w:rPr>
              <w:t>顾客对终产品的消费或使用期望，法规及相关标准要求；</w:t>
            </w:r>
          </w:p>
          <w:p>
            <w:pPr>
              <w:rPr>
                <w:color w:val="0000FF"/>
              </w:rPr>
            </w:pPr>
            <w:r>
              <w:rPr>
                <w:rFonts w:hint="eastAsia"/>
              </w:rPr>
              <w:t xml:space="preserve"> </w:t>
            </w:r>
            <w:r>
              <w:t xml:space="preserve">  </w:t>
            </w:r>
            <w:r>
              <w:rPr>
                <w:rFonts w:hint="eastAsia"/>
                <w:color w:val="0000FF"/>
              </w:rPr>
              <w:sym w:font="Wingdings" w:char="00FE"/>
            </w:r>
            <w:r>
              <w:rPr>
                <w:rFonts w:hint="eastAsia"/>
                <w:color w:val="0000FF"/>
              </w:rPr>
              <w:t xml:space="preserve">符合适用的法律、法规要求           </w:t>
            </w:r>
            <w:r>
              <w:rPr>
                <w:rFonts w:hint="eastAsia"/>
                <w:color w:val="0000FF"/>
              </w:rPr>
              <w:sym w:font="Wingdings" w:char="00FE"/>
            </w:r>
            <w:r>
              <w:rPr>
                <w:rFonts w:hint="eastAsia"/>
                <w:color w:val="0000FF"/>
              </w:rPr>
              <w:t>组织的产品、过程和设备；</w:t>
            </w:r>
          </w:p>
          <w:p>
            <w:pPr>
              <w:ind w:firstLine="315" w:firstLineChars="150"/>
              <w:rPr>
                <w:color w:val="0000FF"/>
              </w:rPr>
            </w:pPr>
            <w:r>
              <w:rPr>
                <w:rFonts w:hint="eastAsia"/>
                <w:color w:val="0000FF"/>
              </w:rPr>
              <w:sym w:font="Wingdings" w:char="00FE"/>
            </w:r>
            <w:r>
              <w:rPr>
                <w:rFonts w:hint="eastAsia"/>
                <w:color w:val="0000FF"/>
              </w:rPr>
              <w:t>与食品安全管理体系相关的食品安全危害。</w:t>
            </w:r>
          </w:p>
          <w:p>
            <w:pPr>
              <w:rPr>
                <w:b/>
                <w:bCs/>
                <w:u w:val="single"/>
              </w:rPr>
            </w:pPr>
            <w:r>
              <w:rPr>
                <w:rFonts w:hint="eastAsia"/>
                <w:b/>
                <w:bCs/>
                <w:u w:val="single"/>
              </w:rPr>
              <w:t>见《外来文件清单》和电子版文件</w:t>
            </w:r>
          </w:p>
          <w:p/>
          <w:p>
            <w:pPr>
              <w:numPr>
                <w:ilvl w:val="0"/>
                <w:numId w:val="1"/>
              </w:numPr>
            </w:pPr>
            <w:r>
              <w:rPr>
                <w:rFonts w:hint="eastAsia"/>
              </w:rPr>
              <w:t>终产品的预期用途和储藏条件，以及保质期；</w:t>
            </w:r>
          </w:p>
          <w:p>
            <w:pPr>
              <w:ind w:firstLine="210" w:firstLineChars="100"/>
              <w:rPr>
                <w:color w:val="0000FF"/>
                <w:u w:val="single"/>
              </w:rPr>
            </w:pPr>
            <w:r>
              <w:rPr>
                <w:rFonts w:hint="eastAsia"/>
                <w:color w:val="0000FF"/>
              </w:rPr>
              <w:t>产品的预期用途，为</w:t>
            </w:r>
            <w:r>
              <w:rPr>
                <w:rFonts w:hint="eastAsia"/>
                <w:color w:val="0000FF"/>
                <w:u w:val="single"/>
              </w:rPr>
              <w:t xml:space="preserve">  普通消费者</w:t>
            </w:r>
            <w:r>
              <w:rPr>
                <w:b/>
                <w:bCs/>
                <w:color w:val="0000FF"/>
                <w:u w:val="single"/>
              </w:rPr>
              <w:t xml:space="preserve">   </w:t>
            </w:r>
            <w:r>
              <w:rPr>
                <w:rFonts w:hint="eastAsia"/>
                <w:b/>
                <w:bCs/>
                <w:color w:val="0000FF"/>
                <w:u w:val="single"/>
              </w:rPr>
              <w:t xml:space="preserve">  </w:t>
            </w:r>
          </w:p>
          <w:p>
            <w:pPr>
              <w:rPr>
                <w:color w:val="0000FF"/>
              </w:rPr>
            </w:pPr>
            <w:r>
              <w:rPr>
                <w:rFonts w:hint="eastAsia"/>
                <w:color w:val="0000FF"/>
              </w:rPr>
              <w:t xml:space="preserve"> </w:t>
            </w:r>
            <w:r>
              <w:rPr>
                <w:color w:val="0000FF"/>
              </w:rPr>
              <w:t xml:space="preserve"> </w:t>
            </w:r>
            <w:r>
              <w:rPr>
                <w:rFonts w:hint="eastAsia"/>
                <w:color w:val="0000FF"/>
              </w:rPr>
              <w:t xml:space="preserve">产品的储藏条件，为 </w:t>
            </w:r>
            <w:r>
              <w:rPr>
                <w:color w:val="0000FF"/>
                <w:u w:val="single"/>
              </w:rPr>
              <w:t xml:space="preserve"> </w:t>
            </w:r>
            <w:r>
              <w:rPr>
                <w:rFonts w:hint="eastAsia"/>
                <w:color w:val="0000FF"/>
                <w:u w:val="single"/>
              </w:rPr>
              <w:t>咸鸭蛋常温阴凉处避光保存，咸蛋黄</w:t>
            </w:r>
            <w:r>
              <w:rPr>
                <w:color w:val="0000FF"/>
                <w:u w:val="single"/>
              </w:rPr>
              <w:t>-18</w:t>
            </w:r>
            <w:r>
              <w:rPr>
                <w:rFonts w:hint="eastAsia"/>
                <w:color w:val="0000FF"/>
                <w:u w:val="single"/>
              </w:rPr>
              <w:t xml:space="preserve">℃冷冻或 </w:t>
            </w:r>
            <w:r>
              <w:rPr>
                <w:color w:val="0000FF"/>
                <w:u w:val="single"/>
              </w:rPr>
              <w:t>0-6</w:t>
            </w:r>
            <w:r>
              <w:rPr>
                <w:rFonts w:hint="eastAsia"/>
                <w:color w:val="0000FF"/>
                <w:u w:val="single"/>
              </w:rPr>
              <w:t>℃保存</w:t>
            </w:r>
            <w:r>
              <w:rPr>
                <w:color w:val="0000FF"/>
                <w:u w:val="single"/>
              </w:rPr>
              <w:t xml:space="preserve">     </w:t>
            </w:r>
          </w:p>
          <w:p>
            <w:pPr>
              <w:ind w:firstLine="210" w:firstLineChars="100"/>
              <w:rPr>
                <w:color w:val="0000FF"/>
                <w:u w:val="single"/>
              </w:rPr>
            </w:pPr>
            <w:r>
              <w:rPr>
                <w:rFonts w:hint="eastAsia"/>
                <w:color w:val="0000FF"/>
              </w:rPr>
              <w:t xml:space="preserve">产品的保质期，为 </w:t>
            </w:r>
            <w:r>
              <w:rPr>
                <w:color w:val="0000FF"/>
                <w:u w:val="single"/>
              </w:rPr>
              <w:t xml:space="preserve"> </w:t>
            </w:r>
            <w:r>
              <w:rPr>
                <w:rFonts w:hint="eastAsia"/>
                <w:color w:val="0000FF"/>
                <w:u w:val="single"/>
              </w:rPr>
              <w:t>咸鸭蛋保质期 270 天，咸蛋黄保质期 180 天（-18℃）或 7 天（0-6℃）</w:t>
            </w:r>
            <w:r>
              <w:rPr>
                <w:color w:val="0000FF"/>
                <w:u w:val="single"/>
              </w:rPr>
              <w:t xml:space="preserve">      </w:t>
            </w:r>
          </w:p>
          <w:p>
            <w:pPr>
              <w:numPr>
                <w:ilvl w:val="0"/>
                <w:numId w:val="1"/>
              </w:numPr>
            </w:pPr>
            <w:r>
              <w:rPr>
                <w:rFonts w:hint="eastAsia"/>
              </w:rPr>
              <w:t>终产品预期的食用或使用方式</w:t>
            </w:r>
          </w:p>
          <w:p>
            <w:pPr>
              <w:rPr>
                <w:color w:val="0000FF"/>
              </w:rPr>
            </w:pPr>
            <w:r>
              <w:rPr>
                <w:rFonts w:hint="eastAsia"/>
              </w:rPr>
              <w:t xml:space="preserve"> </w:t>
            </w:r>
            <w:r>
              <w:rPr>
                <w:color w:val="0000FF"/>
              </w:rPr>
              <w:t xml:space="preserve">   </w:t>
            </w:r>
            <w:r>
              <w:rPr>
                <w:rFonts w:hint="eastAsia"/>
                <w:color w:val="0000FF"/>
              </w:rPr>
              <w:sym w:font="Wingdings" w:char="00FE"/>
            </w:r>
            <w:r>
              <w:rPr>
                <w:rFonts w:hint="eastAsia"/>
                <w:color w:val="0000FF"/>
              </w:rPr>
              <w:t xml:space="preserve">即食 </w:t>
            </w:r>
            <w:r>
              <w:rPr>
                <w:color w:val="0000FF"/>
              </w:rPr>
              <w:t xml:space="preserve"> </w:t>
            </w:r>
            <w:r>
              <w:rPr>
                <w:rFonts w:hint="eastAsia"/>
                <w:color w:val="0000FF"/>
              </w:rPr>
              <w:sym w:font="Wingdings" w:char="00A8"/>
            </w:r>
            <w:r>
              <w:rPr>
                <w:rFonts w:hint="eastAsia"/>
                <w:color w:val="0000FF"/>
              </w:rPr>
              <w:t xml:space="preserve">凉拌  </w:t>
            </w:r>
            <w:r>
              <w:rPr>
                <w:rFonts w:hint="eastAsia"/>
                <w:color w:val="0000FF"/>
              </w:rPr>
              <w:sym w:font="Wingdings" w:char="00FE"/>
            </w:r>
            <w:r>
              <w:rPr>
                <w:rFonts w:hint="eastAsia"/>
                <w:color w:val="0000FF"/>
              </w:rPr>
              <w:t xml:space="preserve">蒸煮 </w:t>
            </w:r>
            <w:r>
              <w:rPr>
                <w:rFonts w:hint="eastAsia"/>
                <w:color w:val="0000FF"/>
              </w:rPr>
              <w:sym w:font="Wingdings" w:char="00A8"/>
            </w:r>
            <w:r>
              <w:rPr>
                <w:rFonts w:hint="eastAsia"/>
                <w:color w:val="0000FF"/>
              </w:rPr>
              <w:t xml:space="preserve">煎炒  </w:t>
            </w:r>
            <w:r>
              <w:rPr>
                <w:rFonts w:hint="eastAsia"/>
                <w:color w:val="0000FF"/>
              </w:rPr>
              <w:sym w:font="Wingdings" w:char="00A8"/>
            </w:r>
            <w:r>
              <w:rPr>
                <w:rFonts w:hint="eastAsia"/>
                <w:color w:val="0000FF"/>
              </w:rPr>
              <w:t xml:space="preserve">病人  </w:t>
            </w:r>
            <w:r>
              <w:rPr>
                <w:rFonts w:hint="eastAsia"/>
                <w:color w:val="0000FF"/>
              </w:rPr>
              <w:sym w:font="Wingdings" w:char="00A8"/>
            </w:r>
            <w:r>
              <w:rPr>
                <w:rFonts w:hint="eastAsia"/>
                <w:color w:val="0000FF"/>
              </w:rPr>
              <w:t xml:space="preserve">继续加工  </w:t>
            </w:r>
            <w:r>
              <w:rPr>
                <w:rFonts w:hint="eastAsia"/>
                <w:color w:val="0000FF"/>
              </w:rPr>
              <w:sym w:font="Wingdings" w:char="00A8"/>
            </w:r>
            <w:r>
              <w:rPr>
                <w:rFonts w:hint="eastAsia"/>
                <w:color w:val="0000FF"/>
              </w:rPr>
              <w:t>其他</w:t>
            </w:r>
            <w:r>
              <w:rPr>
                <w:rFonts w:hint="eastAsia"/>
              </w:rPr>
              <w:t>；</w:t>
            </w:r>
            <w:r>
              <w:rPr>
                <w:color w:val="0000FF"/>
              </w:rPr>
              <w:t xml:space="preserve">                   </w:t>
            </w:r>
          </w:p>
          <w:p>
            <w:pPr>
              <w:numPr>
                <w:ilvl w:val="0"/>
                <w:numId w:val="1"/>
              </w:numPr>
            </w:pPr>
            <w:r>
              <w:rPr>
                <w:rFonts w:hint="eastAsia"/>
              </w:rPr>
              <w:t>产品预期用途的顾客对象</w:t>
            </w:r>
            <w:r>
              <w:rPr>
                <w:rFonts w:hint="eastAsia"/>
                <w:color w:val="0000FF"/>
              </w:rPr>
              <w:t>；</w:t>
            </w:r>
          </w:p>
          <w:p>
            <w:pPr>
              <w:ind w:firstLine="210" w:firstLineChars="100"/>
            </w:pPr>
            <w:r>
              <w:t xml:space="preserve"> </w:t>
            </w:r>
            <w:r>
              <w:rPr>
                <w:rFonts w:hint="eastAsia"/>
                <w:color w:val="0000FF"/>
              </w:rPr>
              <w:t>顾客对象为：</w:t>
            </w:r>
            <w:r>
              <w:rPr>
                <w:rFonts w:hint="eastAsia"/>
                <w:color w:val="0000FF"/>
                <w:u w:val="single"/>
              </w:rPr>
              <w:t xml:space="preserve"> 普通消费者</w:t>
            </w:r>
            <w:r>
              <w:rPr>
                <w:color w:val="0000FF"/>
                <w:u w:val="single"/>
              </w:rPr>
              <w:t xml:space="preserve">                                            </w:t>
            </w:r>
          </w:p>
          <w:p>
            <w:pPr>
              <w:numPr>
                <w:ilvl w:val="0"/>
                <w:numId w:val="1"/>
              </w:numPr>
            </w:pPr>
            <w:r>
              <w:rPr>
                <w:rFonts w:hint="eastAsia"/>
                <w:color w:val="0000FF"/>
              </w:rPr>
              <w:t>直接消费产品对易受伤害群体的适用性</w:t>
            </w:r>
          </w:p>
          <w:p>
            <w:pPr>
              <w:ind w:firstLine="420" w:firstLineChars="200"/>
            </w:pPr>
            <w:r>
              <w:rPr>
                <w:rFonts w:hint="eastAsia"/>
                <w:color w:val="0000FF"/>
              </w:rPr>
              <w:sym w:font="Wingdings" w:char="00A8"/>
            </w:r>
            <w:r>
              <w:rPr>
                <w:rFonts w:hint="eastAsia"/>
                <w:color w:val="0000FF"/>
              </w:rPr>
              <w:t xml:space="preserve">不适用 </w:t>
            </w:r>
            <w:r>
              <w:rPr>
                <w:color w:val="0000FF"/>
              </w:rPr>
              <w:t xml:space="preserve"> </w:t>
            </w:r>
            <w:r>
              <w:rPr>
                <w:rFonts w:hint="eastAsia"/>
                <w:color w:val="0000FF"/>
              </w:rPr>
              <w:sym w:font="Wingdings" w:char="00A8"/>
            </w:r>
            <w:r>
              <w:rPr>
                <w:rFonts w:hint="eastAsia"/>
                <w:color w:val="0000FF"/>
              </w:rPr>
              <w:t>适用，如</w:t>
            </w:r>
            <w:r>
              <w:rPr>
                <w:rFonts w:hint="eastAsia"/>
                <w:color w:val="0000FF"/>
              </w:rPr>
              <w:sym w:font="Wingdings" w:char="00A8"/>
            </w:r>
            <w:r>
              <w:rPr>
                <w:rFonts w:hint="eastAsia"/>
                <w:color w:val="0000FF"/>
              </w:rPr>
              <w:t xml:space="preserve">婴幼儿 </w:t>
            </w:r>
            <w:r>
              <w:rPr>
                <w:rFonts w:hint="eastAsia"/>
                <w:color w:val="0000FF"/>
              </w:rPr>
              <w:sym w:font="Wingdings" w:char="00A8"/>
            </w:r>
            <w:r>
              <w:rPr>
                <w:rFonts w:hint="eastAsia"/>
                <w:color w:val="0000FF"/>
              </w:rPr>
              <w:t xml:space="preserve">老人  </w:t>
            </w:r>
            <w:r>
              <w:rPr>
                <w:rFonts w:hint="eastAsia"/>
                <w:color w:val="0000FF"/>
              </w:rPr>
              <w:sym w:font="Wingdings" w:char="00A8"/>
            </w:r>
            <w:r>
              <w:rPr>
                <w:rFonts w:hint="eastAsia"/>
                <w:color w:val="0000FF"/>
              </w:rPr>
              <w:t xml:space="preserve">病人  </w:t>
            </w:r>
            <w:r>
              <w:rPr>
                <w:rFonts w:hint="eastAsia"/>
                <w:color w:val="0000FF"/>
              </w:rPr>
              <w:sym w:font="Wingdings" w:char="00FE"/>
            </w:r>
            <w:r>
              <w:rPr>
                <w:rFonts w:hint="eastAsia"/>
                <w:color w:val="0000FF"/>
              </w:rPr>
              <w:t xml:space="preserve">易过敏者  </w:t>
            </w:r>
            <w:r>
              <w:rPr>
                <w:rFonts w:hint="eastAsia"/>
                <w:color w:val="0000FF"/>
              </w:rPr>
              <w:sym w:font="Wingdings" w:char="00A8"/>
            </w:r>
            <w:r>
              <w:rPr>
                <w:rFonts w:hint="eastAsia"/>
                <w:color w:val="0000FF"/>
              </w:rPr>
              <w:t xml:space="preserve">团体用餐  </w:t>
            </w:r>
            <w:r>
              <w:rPr>
                <w:rFonts w:hint="eastAsia"/>
                <w:color w:val="0000FF"/>
              </w:rPr>
              <w:sym w:font="Wingdings" w:char="00A8"/>
            </w:r>
            <w:r>
              <w:rPr>
                <w:rFonts w:hint="eastAsia"/>
                <w:color w:val="0000FF"/>
              </w:rPr>
              <w:t>其他</w:t>
            </w:r>
            <w:r>
              <w:rPr>
                <w:rFonts w:hint="eastAsia"/>
              </w:rPr>
              <w:t>；</w:t>
            </w:r>
          </w:p>
          <w:p>
            <w:r>
              <w:rPr>
                <w:rFonts w:hint="eastAsia"/>
              </w:rPr>
              <w:t>f）产品非预期（但极可能出现）的使用或使用方式：</w:t>
            </w:r>
            <w:r>
              <w:rPr>
                <w:rFonts w:hint="eastAsia"/>
                <w:u w:val="single"/>
              </w:rPr>
              <w:t>包装漏气后不要食用</w:t>
            </w:r>
          </w:p>
          <w:p>
            <w:r>
              <w:rPr>
                <w:rFonts w:hint="eastAsia"/>
              </w:rPr>
              <w:t>g) 其他必要的信息，如</w:t>
            </w:r>
            <w:r>
              <w:rPr>
                <w:rFonts w:hint="eastAsia"/>
                <w:u w:val="single"/>
              </w:rPr>
              <w:t xml:space="preserve"> </w:t>
            </w:r>
            <w:r>
              <w:rPr>
                <w:u w:val="single"/>
              </w:rPr>
              <w:t xml:space="preserve"> </w:t>
            </w:r>
            <w:r>
              <w:rPr>
                <w:rFonts w:hint="eastAsia"/>
                <w:u w:val="single"/>
              </w:rPr>
              <w:t>无</w:t>
            </w:r>
            <w:r>
              <w:rPr>
                <w:u w:val="single"/>
              </w:rPr>
              <w:t xml:space="preserve">           </w:t>
            </w:r>
          </w:p>
          <w:p/>
          <w:p>
            <w:pPr>
              <w:rPr>
                <w:b/>
                <w:bCs/>
                <w:u w:val="single"/>
              </w:rPr>
            </w:pPr>
            <w:r>
              <w:rPr>
                <w:rFonts w:hint="eastAsia"/>
              </w:rPr>
              <w:t>保持产品预期用途的记录，见《H</w:t>
            </w:r>
            <w:r>
              <w:t>ACCP</w:t>
            </w:r>
            <w:r>
              <w:rPr>
                <w:rFonts w:hint="eastAsia"/>
              </w:rPr>
              <w:t>计划》。</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过程描述及流程图的制定</w:t>
            </w:r>
          </w:p>
          <w:p/>
        </w:tc>
        <w:tc>
          <w:tcPr>
            <w:tcW w:w="1100" w:type="dxa"/>
            <w:vMerge w:val="restart"/>
            <w:shd w:val="clear" w:color="auto" w:fill="auto"/>
          </w:tcPr>
          <w:p>
            <w:r>
              <w:rPr>
                <w:rFonts w:hint="eastAsia"/>
              </w:rPr>
              <w:t xml:space="preserve">H（V1.0）4.2.4  </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小组应在企业产品生产的范围内，根据产品的操作要求绘制产品的工艺流程图</w:t>
            </w:r>
            <w:r>
              <w:rPr>
                <w:rFonts w:hint="eastAsia"/>
                <w:b/>
                <w:bCs/>
                <w:u w:val="single"/>
              </w:rPr>
              <w:t>（见HACCP计划）</w:t>
            </w:r>
            <w:r>
              <w:rPr>
                <w:rFonts w:hint="eastAsia"/>
              </w:rPr>
              <w:t>，</w:t>
            </w:r>
          </w:p>
          <w:p/>
          <w:p>
            <w:r>
              <w:rPr>
                <w:rFonts w:hint="eastAsia"/>
              </w:rPr>
              <w:t>流程图应完整、清晰、准确，并在进行危害分析所需的范围内足够详细。流程图包括以下内容：</w:t>
            </w:r>
          </w:p>
          <w:p>
            <w:r>
              <w:rPr>
                <w:rFonts w:hint="eastAsia"/>
              </w:rPr>
              <w:sym w:font="Wingdings" w:char="00FE"/>
            </w:r>
            <w:r>
              <w:rPr>
                <w:rFonts w:hint="eastAsia"/>
              </w:rPr>
              <w:t xml:space="preserve"> 每个步骤及其相应操作；</w:t>
            </w:r>
          </w:p>
          <w:p>
            <w:r>
              <w:rPr>
                <w:rFonts w:hint="eastAsia"/>
              </w:rPr>
              <w:sym w:font="Wingdings" w:char="00FE"/>
            </w:r>
            <w:r>
              <w:rPr>
                <w:rFonts w:hint="eastAsia"/>
              </w:rPr>
              <w:t xml:space="preserve"> 这些步骤之间的顺序和相互关系；</w:t>
            </w:r>
          </w:p>
          <w:p>
            <w:r>
              <w:rPr>
                <w:rFonts w:hint="eastAsia"/>
              </w:rPr>
              <w:sym w:font="Wingdings" w:char="00FE"/>
            </w:r>
            <w:r>
              <w:rPr>
                <w:rFonts w:hint="eastAsia"/>
              </w:rPr>
              <w:t xml:space="preserve"> 原材料、辅料、加工助剂、包装材料、公用工程和中间产品投入点；</w:t>
            </w:r>
          </w:p>
          <w:p>
            <w:r>
              <w:rPr>
                <w:rFonts w:hint="eastAsia"/>
              </w:rPr>
              <w:sym w:font="Wingdings" w:char="00A8"/>
            </w:r>
            <w:r>
              <w:rPr>
                <w:rFonts w:hint="eastAsia"/>
              </w:rPr>
              <w:t xml:space="preserve"> 返工点和循环点；（适宜时）（不适用）</w:t>
            </w:r>
          </w:p>
          <w:p>
            <w:r>
              <w:rPr>
                <w:rFonts w:hint="eastAsia"/>
              </w:rPr>
              <w:sym w:font="Wingdings" w:char="00FE"/>
            </w:r>
            <w:r>
              <w:rPr>
                <w:rFonts w:hint="eastAsia"/>
              </w:rPr>
              <w:t xml:space="preserve"> 终产品、中间产品放行点和副产品、废弃物的排放点的排放点</w:t>
            </w:r>
          </w:p>
          <w:p>
            <w:r>
              <w:rPr>
                <w:rFonts w:hint="eastAsia"/>
              </w:rPr>
              <w:sym w:font="Wingdings" w:char="00A8"/>
            </w:r>
            <w:r>
              <w:t xml:space="preserve"> </w:t>
            </w:r>
            <w:r>
              <w:rPr>
                <w:rFonts w:hint="eastAsia"/>
              </w:rPr>
              <w:t>外部的过程和外包的内容（适宜时）</w:t>
            </w:r>
          </w:p>
          <w:p/>
          <w:p>
            <w:r>
              <w:rPr>
                <w:rFonts w:hint="eastAsia"/>
              </w:rPr>
              <w:t>适用时，提供</w:t>
            </w:r>
          </w:p>
          <w:p>
            <w:r>
              <w:rPr>
                <w:rFonts w:hint="eastAsia"/>
              </w:rPr>
              <w:sym w:font="Wingdings" w:char="00FE"/>
            </w:r>
            <w:r>
              <w:rPr>
                <w:rFonts w:hint="eastAsia"/>
              </w:rPr>
              <w:t xml:space="preserve">工厂位置图 </w:t>
            </w:r>
            <w:r>
              <w:t xml:space="preserve">    </w:t>
            </w:r>
            <w:r>
              <w:rPr>
                <w:rFonts w:hint="eastAsia"/>
              </w:rPr>
              <w:sym w:font="Wingdings" w:char="00FE"/>
            </w:r>
            <w:r>
              <w:rPr>
                <w:rFonts w:hint="eastAsia"/>
              </w:rPr>
              <w:t xml:space="preserve">厂区平面图 </w:t>
            </w:r>
            <w:r>
              <w:t xml:space="preserve">        </w:t>
            </w:r>
            <w:r>
              <w:rPr>
                <w:rFonts w:hint="eastAsia"/>
              </w:rPr>
              <w:sym w:font="Wingdings" w:char="00FE"/>
            </w:r>
            <w:r>
              <w:rPr>
                <w:rFonts w:hint="eastAsia"/>
              </w:rPr>
              <w:t xml:space="preserve">车间平面图 </w:t>
            </w:r>
            <w:r>
              <w:t xml:space="preserve">      </w:t>
            </w:r>
            <w:r>
              <w:rPr>
                <w:rFonts w:hint="eastAsia"/>
              </w:rPr>
              <w:sym w:font="Wingdings" w:char="00FE"/>
            </w:r>
            <w:r>
              <w:rPr>
                <w:rFonts w:hint="eastAsia"/>
              </w:rPr>
              <w:t>防虫害分布图</w:t>
            </w:r>
          </w:p>
          <w:p>
            <w:r>
              <w:rPr>
                <w:rFonts w:hint="eastAsia"/>
              </w:rPr>
              <w:sym w:font="Wingdings" w:char="00FE"/>
            </w:r>
            <w:r>
              <w:rPr>
                <w:rFonts w:hint="eastAsia"/>
              </w:rPr>
              <w:t xml:space="preserve">人流图 </w:t>
            </w:r>
            <w:r>
              <w:t xml:space="preserve">   </w:t>
            </w:r>
            <w:r>
              <w:rPr>
                <w:rFonts w:hint="eastAsia"/>
              </w:rPr>
              <w:t xml:space="preserve"> </w:t>
            </w:r>
            <w:r>
              <w:t xml:space="preserve">    </w:t>
            </w:r>
            <w:r>
              <w:rPr>
                <w:rFonts w:hint="eastAsia"/>
              </w:rPr>
              <w:sym w:font="Wingdings" w:char="00FE"/>
            </w:r>
            <w:r>
              <w:rPr>
                <w:rFonts w:hint="eastAsia"/>
              </w:rPr>
              <w:t xml:space="preserve">物流图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 xml:space="preserve">给水网络图 </w:t>
            </w:r>
            <w:r>
              <w:t xml:space="preserve">    </w:t>
            </w:r>
            <w:r>
              <w:rPr>
                <w:rFonts w:hint="eastAsia"/>
              </w:rPr>
              <w:sym w:font="Wingdings" w:char="00FE"/>
            </w:r>
            <w:r>
              <w:rPr>
                <w:rFonts w:hint="eastAsia"/>
              </w:rPr>
              <w:t>排水网络图</w:t>
            </w:r>
          </w:p>
          <w:p>
            <w:r>
              <w:rPr>
                <w:rFonts w:hint="eastAsia"/>
              </w:rPr>
              <w:sym w:font="Wingdings" w:char="00FE"/>
            </w:r>
            <w:r>
              <w:rPr>
                <w:rFonts w:hint="eastAsia"/>
              </w:rPr>
              <w:t xml:space="preserve">捕鼠图 </w:t>
            </w:r>
            <w:r>
              <w:t xml:space="preserve">   </w:t>
            </w:r>
            <w:r>
              <w:rPr>
                <w:rFonts w:hint="eastAsia"/>
              </w:rPr>
              <w:t xml:space="preserve"> </w:t>
            </w:r>
            <w:r>
              <w:t xml:space="preserve">    </w:t>
            </w:r>
            <w:r>
              <w:rPr>
                <w:rFonts w:hint="eastAsia"/>
              </w:rPr>
              <w:sym w:font="Wingdings" w:char="00FE"/>
            </w:r>
            <w:r>
              <w:rPr>
                <w:rFonts w:hint="eastAsia"/>
              </w:rPr>
              <w:t xml:space="preserve">虫害控制平面图 </w:t>
            </w:r>
            <w:r>
              <w:t xml:space="preserve">    </w:t>
            </w:r>
            <w:r>
              <w:rPr>
                <w:rFonts w:hint="eastAsia"/>
              </w:rPr>
              <w:sym w:font="Wingdings" w:char="00A8"/>
            </w:r>
            <w:r>
              <w:rPr>
                <w:rFonts w:hint="eastAsia"/>
              </w:rPr>
              <w:t>其他</w:t>
            </w:r>
          </w:p>
          <w:p/>
          <w:p>
            <w:pPr>
              <w:rPr>
                <w:b/>
                <w:bCs/>
                <w:u w:val="single"/>
              </w:rPr>
            </w:pPr>
            <w:r>
              <w:rPr>
                <w:rFonts w:hint="eastAsia"/>
                <w:b/>
                <w:bCs/>
              </w:rPr>
              <w:t>每个加工步骤的操作要求和工艺参数应在工艺描述中列出。见</w:t>
            </w:r>
            <w:r>
              <w:rPr>
                <w:rFonts w:hint="eastAsia"/>
                <w:b/>
                <w:bCs/>
                <w:u w:val="single"/>
              </w:rPr>
              <w:t xml:space="preserve"> </w:t>
            </w:r>
            <w:r>
              <w:rPr>
                <w:b/>
                <w:bCs/>
                <w:u w:val="single"/>
              </w:rPr>
              <w:t xml:space="preserve">  </w:t>
            </w:r>
            <w:r>
              <w:rPr>
                <w:rFonts w:hint="eastAsia"/>
                <w:b/>
                <w:bCs/>
                <w:u w:val="single"/>
              </w:rPr>
              <w:t>HACCP计划第四章</w:t>
            </w:r>
            <w:r>
              <w:rPr>
                <w:b/>
                <w:bCs/>
                <w:u w:val="single"/>
              </w:rPr>
              <w:t xml:space="preserve">                        </w:t>
            </w:r>
          </w:p>
          <w:p>
            <w:pPr>
              <w:rPr>
                <w:b/>
                <w:bCs/>
                <w:u w:val="single"/>
              </w:rPr>
            </w:pPr>
          </w:p>
          <w:p>
            <w:r>
              <w:rPr>
                <w:rFonts w:hint="eastAsia"/>
              </w:rPr>
              <w:t>进行危害分析时，应当使用流程图作为评价食品安全危害可能发生、增加、减少或者引入的依据。</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流程图的确认</w:t>
            </w:r>
          </w:p>
        </w:tc>
        <w:tc>
          <w:tcPr>
            <w:tcW w:w="1100" w:type="dxa"/>
            <w:vMerge w:val="restart"/>
            <w:shd w:val="clear" w:color="auto" w:fill="auto"/>
          </w:tcPr>
          <w:p>
            <w:r>
              <w:rPr>
                <w:rFonts w:hint="eastAsia"/>
              </w:rPr>
              <w:t xml:space="preserve">H（V1.0）4.2.5 </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rPr>
              <w:t>《H</w:t>
            </w:r>
            <w:r>
              <w:t>ACCP</w:t>
            </w:r>
            <w:r>
              <w:rPr>
                <w:rFonts w:hint="eastAsia"/>
              </w:rPr>
              <w:t>计划》的4.2.</w:t>
            </w:r>
            <w:r>
              <w:t>4</w:t>
            </w:r>
            <w:r>
              <w:rPr>
                <w:rFonts w:hint="eastAsia"/>
              </w:rPr>
              <w:t>条款、</w:t>
            </w:r>
            <w:r>
              <w:rPr>
                <w:rFonts w:hint="eastAsia"/>
              </w:rPr>
              <w:sym w:font="Wingdings" w:char="00FE"/>
            </w:r>
            <w:r>
              <w:rPr>
                <w:rFonts w:hint="eastAsia"/>
              </w:rPr>
              <w:t>《流程图》及《工艺描述》</w:t>
            </w:r>
          </w:p>
        </w:tc>
        <w:tc>
          <w:tcPr>
            <w:tcW w:w="1585" w:type="dxa"/>
            <w:vMerge w:val="restart"/>
            <w:shd w:val="clear" w:color="auto" w:fill="auto"/>
          </w:tcPr>
          <w:p>
            <w:r>
              <w:rPr>
                <w:rFonts w:hint="eastAsia"/>
              </w:rPr>
              <w:sym w:font="Wingdings" w:char="00FE"/>
            </w:r>
            <w:r>
              <w:rPr>
                <w:rFonts w:hint="eastAsia"/>
              </w:rPr>
              <w:t xml:space="preserve"> 符合</w:t>
            </w:r>
          </w:p>
          <w:p>
            <w:pPr>
              <w:pStyle w:val="2"/>
            </w:pPr>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b/>
                <w:bCs/>
              </w:rPr>
            </w:pPr>
            <w:r>
              <w:rPr>
                <w:rFonts w:hint="eastAsia"/>
                <w:b/>
                <w:bCs/>
              </w:rPr>
              <w:t>流程图现场确认</w:t>
            </w:r>
          </w:p>
          <w:p>
            <w:pPr>
              <w:tabs>
                <w:tab w:val="right" w:pos="3119"/>
              </w:tabs>
            </w:pPr>
            <w:r>
              <w:rPr>
                <w:rFonts w:hint="eastAsia"/>
                <w:lang w:val="en-GB"/>
              </w:rPr>
              <w:t>HACCP小组</w:t>
            </w:r>
            <w:r>
              <w:rPr>
                <w:rFonts w:hint="eastAsia"/>
              </w:rPr>
              <w:t>于</w:t>
            </w:r>
            <w:r>
              <w:rPr>
                <w:rFonts w:hint="eastAsia"/>
                <w:szCs w:val="21"/>
                <w:u w:val="single"/>
              </w:rPr>
              <w:t xml:space="preserve">  202</w:t>
            </w:r>
            <w:r>
              <w:rPr>
                <w:szCs w:val="21"/>
                <w:u w:val="single"/>
              </w:rPr>
              <w:t>2</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8</w:t>
            </w:r>
            <w:r>
              <w:rPr>
                <w:rFonts w:hint="eastAsia"/>
                <w:szCs w:val="21"/>
                <w:u w:val="single"/>
              </w:rPr>
              <w:t xml:space="preserve"> </w:t>
            </w:r>
            <w:r>
              <w:rPr>
                <w:rFonts w:hint="eastAsia"/>
                <w:szCs w:val="21"/>
              </w:rPr>
              <w:t>月</w:t>
            </w:r>
            <w:r>
              <w:rPr>
                <w:rFonts w:hint="eastAsia"/>
                <w:szCs w:val="21"/>
                <w:u w:val="single"/>
              </w:rPr>
              <w:t xml:space="preserve">  1</w:t>
            </w:r>
            <w:r>
              <w:rPr>
                <w:szCs w:val="21"/>
                <w:u w:val="single"/>
              </w:rPr>
              <w:t xml:space="preserve">0 </w:t>
            </w:r>
            <w:r>
              <w:rPr>
                <w:rFonts w:hint="eastAsia"/>
                <w:szCs w:val="21"/>
                <w:u w:val="single"/>
              </w:rPr>
              <w:t xml:space="preserve"> </w:t>
            </w:r>
            <w:r>
              <w:rPr>
                <w:rFonts w:hint="eastAsia"/>
                <w:szCs w:val="21"/>
              </w:rPr>
              <w:t>日</w:t>
            </w:r>
            <w:r>
              <w:rPr>
                <w:rFonts w:hint="eastAsia"/>
              </w:rPr>
              <w:t>在现场确认了流程图的准确性。</w:t>
            </w:r>
          </w:p>
          <w:p>
            <w:pPr>
              <w:tabs>
                <w:tab w:val="right" w:pos="3119"/>
              </w:tabs>
              <w:rPr>
                <w:lang w:val="en-GB"/>
              </w:rPr>
            </w:pPr>
          </w:p>
          <w:p>
            <w:r>
              <w:rPr>
                <w:rFonts w:hint="eastAsia"/>
                <w:lang w:val="en-GB"/>
              </w:rPr>
              <w:t>必要时对流程图进行修改。</w:t>
            </w:r>
            <w:r>
              <w:rPr>
                <w:rFonts w:hint="eastAsia"/>
              </w:rPr>
              <w:sym w:font="Wingdings" w:char="00FE"/>
            </w:r>
            <w:r>
              <w:rPr>
                <w:rFonts w:hint="eastAsia"/>
              </w:rPr>
              <w:t xml:space="preserve">不需要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现场观察</w:t>
            </w:r>
          </w:p>
        </w:tc>
        <w:tc>
          <w:tcPr>
            <w:tcW w:w="9330" w:type="dxa"/>
            <w:gridSpan w:val="2"/>
            <w:shd w:val="clear" w:color="auto" w:fill="auto"/>
          </w:tcPr>
          <w:p>
            <w:r>
              <w:rPr>
                <w:rFonts w:hint="eastAsia"/>
                <w:u w:val="single"/>
              </w:rPr>
              <w:t>咸蛋黄、咸鸭蛋的工艺流程现场实际运行已流程图基本一致。</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危害分析和制定控制措施</w:t>
            </w:r>
          </w:p>
        </w:tc>
        <w:tc>
          <w:tcPr>
            <w:tcW w:w="1100" w:type="dxa"/>
            <w:vMerge w:val="restart"/>
            <w:shd w:val="clear" w:color="auto" w:fill="auto"/>
          </w:tcPr>
          <w:p>
            <w:r>
              <w:rPr>
                <w:rFonts w:hint="eastAsia"/>
              </w:rPr>
              <w:t>H（V1.0）4.3.1  危害分析</w:t>
            </w:r>
          </w:p>
        </w:tc>
        <w:tc>
          <w:tcPr>
            <w:tcW w:w="674" w:type="dxa"/>
            <w:shd w:val="clear" w:color="auto" w:fill="auto"/>
          </w:tcPr>
          <w:p>
            <w:r>
              <w:rPr>
                <w:rFonts w:hint="eastAsia"/>
              </w:rPr>
              <w:t>文件名称</w:t>
            </w:r>
          </w:p>
        </w:tc>
        <w:tc>
          <w:tcPr>
            <w:tcW w:w="9330" w:type="dxa"/>
            <w:gridSpan w:val="2"/>
            <w:shd w:val="clear" w:color="auto" w:fill="auto"/>
          </w:tcPr>
          <w:p>
            <w:r>
              <w:rPr>
                <w:rFonts w:hint="eastAsia"/>
                <w:b/>
                <w:bCs/>
              </w:rPr>
              <w:t>如：</w:t>
            </w:r>
            <w:r>
              <w:rPr>
                <w:rFonts w:hint="eastAsia"/>
              </w:rPr>
              <w:sym w:font="Wingdings" w:char="00FE"/>
            </w:r>
            <w:r>
              <w:rPr>
                <w:rFonts w:hint="eastAsia"/>
              </w:rPr>
              <w:t>手册的4.3.1条款、</w:t>
            </w:r>
            <w:r>
              <w:rPr>
                <w:rFonts w:hint="eastAsia"/>
              </w:rPr>
              <w:sym w:font="Wingdings" w:char="00FE"/>
            </w:r>
            <w:r>
              <w:rPr>
                <w:rFonts w:hint="eastAsia"/>
              </w:rPr>
              <w:t>HACCP计划</w:t>
            </w:r>
          </w:p>
        </w:tc>
        <w:tc>
          <w:tcPr>
            <w:tcW w:w="1585" w:type="dxa"/>
            <w:vMerge w:val="restart"/>
            <w:shd w:val="clear" w:color="auto" w:fill="auto"/>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4.3.1.1 危害识别</w:t>
            </w:r>
          </w:p>
          <w:p>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pPr>
              <w:ind w:left="360"/>
              <w:rPr>
                <w:b/>
                <w:bCs/>
              </w:rPr>
            </w:pPr>
            <w:r>
              <w:rPr>
                <w:rFonts w:hint="eastAsia"/>
              </w:rPr>
              <w:sym w:font="Wingdings" w:char="00FE"/>
            </w:r>
            <w:r>
              <w:t xml:space="preserve"> </w:t>
            </w:r>
            <w:r>
              <w:rPr>
                <w:rFonts w:hint="eastAsia"/>
                <w:b/>
                <w:bCs/>
              </w:rPr>
              <w:t>产品、操作和环境；</w:t>
            </w:r>
          </w:p>
          <w:p>
            <w:pPr>
              <w:ind w:left="360"/>
              <w:rPr>
                <w:b/>
                <w:bCs/>
              </w:rPr>
            </w:pPr>
            <w:r>
              <w:rPr>
                <w:rFonts w:hint="eastAsia"/>
              </w:rPr>
              <w:sym w:font="Wingdings" w:char="00FE"/>
            </w:r>
            <w:r>
              <w:t xml:space="preserve"> </w:t>
            </w:r>
            <w:r>
              <w:rPr>
                <w:rFonts w:hint="eastAsia"/>
                <w:b/>
                <w:bCs/>
              </w:rPr>
              <w:t>消费者或顾客和法律法规对产品及原辅料/食品包装材料的安全卫生要求；</w:t>
            </w:r>
          </w:p>
          <w:p>
            <w:pPr>
              <w:ind w:left="360"/>
              <w:rPr>
                <w:b/>
                <w:bCs/>
                <w:color w:val="FF0000"/>
              </w:rPr>
            </w:pPr>
            <w:r>
              <w:rPr>
                <w:rFonts w:hint="eastAsia"/>
              </w:rPr>
              <w:sym w:font="Wingdings" w:char="00FE"/>
            </w:r>
            <w:r>
              <w:t xml:space="preserve"> </w:t>
            </w:r>
            <w:r>
              <w:rPr>
                <w:rFonts w:hint="eastAsia"/>
                <w:b/>
                <w:bCs/>
              </w:rPr>
              <w:t>消费时与食品安全危害相关的信息；</w:t>
            </w:r>
          </w:p>
          <w:p>
            <w:pPr>
              <w:ind w:left="360"/>
              <w:rPr>
                <w:b/>
                <w:bCs/>
              </w:rPr>
            </w:pPr>
            <w:r>
              <w:rPr>
                <w:rFonts w:hint="eastAsia"/>
              </w:rPr>
              <w:sym w:font="Wingdings" w:char="00FE"/>
            </w:r>
            <w:r>
              <w:t xml:space="preserve"> </w:t>
            </w:r>
            <w:r>
              <w:rPr>
                <w:rFonts w:hint="eastAsia"/>
                <w:b/>
                <w:bCs/>
              </w:rPr>
              <w:t>不安全产品处置、纠偏、召回和应急预案的状况；</w:t>
            </w:r>
          </w:p>
          <w:p>
            <w:pPr>
              <w:ind w:left="360"/>
              <w:rPr>
                <w:b/>
                <w:bCs/>
              </w:rPr>
            </w:pPr>
            <w:r>
              <w:rPr>
                <w:rFonts w:hint="eastAsia"/>
              </w:rPr>
              <w:sym w:font="Wingdings" w:char="00FE"/>
            </w:r>
            <w:r>
              <w:t xml:space="preserve"> </w:t>
            </w:r>
            <w:r>
              <w:rPr>
                <w:rFonts w:hint="eastAsia"/>
                <w:b/>
                <w:bCs/>
              </w:rPr>
              <w:t>历史上和当前的流行病学/动植物疫情或疾病统计数据和食品安全事故案例；</w:t>
            </w:r>
          </w:p>
          <w:p>
            <w:pPr>
              <w:ind w:left="360"/>
              <w:rPr>
                <w:b/>
                <w:bCs/>
              </w:rPr>
            </w:pPr>
            <w:r>
              <w:rPr>
                <w:rFonts w:hint="eastAsia"/>
              </w:rPr>
              <w:sym w:font="Wingdings" w:char="00FE"/>
            </w:r>
            <w:r>
              <w:t xml:space="preserve"> </w:t>
            </w:r>
            <w:r>
              <w:rPr>
                <w:rFonts w:hint="eastAsia"/>
                <w:b/>
                <w:bCs/>
              </w:rPr>
              <w:t>科技文献，包括相关类别产品的危害控制指南；</w:t>
            </w:r>
          </w:p>
          <w:p>
            <w:pPr>
              <w:ind w:left="360"/>
              <w:rPr>
                <w:b/>
                <w:bCs/>
              </w:rPr>
            </w:pPr>
            <w:r>
              <w:rPr>
                <w:rFonts w:hint="eastAsia"/>
              </w:rPr>
              <w:sym w:font="Wingdings" w:char="00FE"/>
            </w:r>
            <w:r>
              <w:t xml:space="preserve"> </w:t>
            </w:r>
            <w:r>
              <w:rPr>
                <w:rFonts w:hint="eastAsia"/>
                <w:b/>
                <w:bCs/>
              </w:rPr>
              <w:t>危害识别范围内的其他步骤对产品产生的影响；</w:t>
            </w:r>
          </w:p>
          <w:p>
            <w:pPr>
              <w:ind w:left="360"/>
              <w:rPr>
                <w:b/>
                <w:bCs/>
              </w:rPr>
            </w:pPr>
            <w:r>
              <w:rPr>
                <w:rFonts w:hint="eastAsia"/>
              </w:rPr>
              <w:sym w:font="Wingdings" w:char="00FE"/>
            </w:r>
            <w:r>
              <w:t xml:space="preserve"> </w:t>
            </w:r>
            <w:r>
              <w:rPr>
                <w:rFonts w:hint="eastAsia"/>
                <w:b/>
                <w:bCs/>
              </w:rPr>
              <w:t>人为的破坏和蓄意污染等情况；</w:t>
            </w:r>
          </w:p>
          <w:p>
            <w:pPr>
              <w:ind w:left="360"/>
              <w:rPr>
                <w:b/>
                <w:bCs/>
              </w:rPr>
            </w:pPr>
            <w:r>
              <w:rPr>
                <w:rFonts w:hint="eastAsia"/>
              </w:rPr>
              <w:sym w:font="Wingdings" w:char="00FE"/>
            </w:r>
            <w:r>
              <w:t xml:space="preserve"> </w:t>
            </w:r>
            <w:r>
              <w:rPr>
                <w:rFonts w:hint="eastAsia"/>
                <w:b/>
                <w:bCs/>
              </w:rPr>
              <w:t>经验</w:t>
            </w:r>
          </w:p>
          <w:p/>
          <w:p>
            <w:r>
              <w:rPr>
                <w:rFonts w:hint="eastAsia"/>
              </w:rPr>
              <w:t>查见《危害分析工作单》中的主要食品安全危害，包括：</w:t>
            </w:r>
          </w:p>
          <w:p>
            <w:pPr>
              <w:rPr>
                <w:b/>
                <w:bCs/>
              </w:rPr>
            </w:pPr>
            <w:r>
              <w:rPr>
                <w:rFonts w:hint="eastAsia"/>
                <w:b/>
                <w:bCs/>
                <w:lang w:val="en-GB"/>
              </w:rPr>
              <w:t>显著危害</w:t>
            </w:r>
            <w:r>
              <w:rPr>
                <w:rFonts w:hint="eastAsia"/>
                <w:b/>
                <w:bCs/>
              </w:rPr>
              <w:t>包括：</w:t>
            </w:r>
          </w:p>
          <w:p>
            <w:pPr>
              <w:rPr>
                <w:color w:val="0000FF"/>
              </w:rPr>
            </w:pPr>
            <w:r>
              <w:rPr>
                <w:rFonts w:hint="eastAsia"/>
                <w:color w:val="0000FF"/>
              </w:rPr>
              <w:t>化学危害：</w:t>
            </w:r>
            <w:r>
              <w:rPr>
                <w:rFonts w:hint="eastAsia"/>
                <w:color w:val="0000FF"/>
              </w:rPr>
              <w:sym w:font="Wingdings" w:char="00FE"/>
            </w:r>
            <w:r>
              <w:rPr>
                <w:rFonts w:hint="eastAsia"/>
                <w:color w:val="0000FF"/>
              </w:rPr>
              <w:t xml:space="preserve">重金属 </w:t>
            </w:r>
            <w:r>
              <w:rPr>
                <w:color w:val="0000FF"/>
              </w:rPr>
              <w:t xml:space="preserve"> </w:t>
            </w:r>
            <w:r>
              <w:rPr>
                <w:rFonts w:hint="eastAsia"/>
                <w:color w:val="0000FF"/>
              </w:rPr>
              <w:sym w:font="Wingdings" w:char="00A8"/>
            </w:r>
            <w:r>
              <w:rPr>
                <w:rFonts w:hint="eastAsia"/>
                <w:color w:val="0000FF"/>
              </w:rPr>
              <w:t xml:space="preserve">农药残留  </w:t>
            </w:r>
            <w:r>
              <w:rPr>
                <w:rFonts w:hint="eastAsia"/>
                <w:color w:val="0000FF"/>
              </w:rPr>
              <w:sym w:font="Wingdings" w:char="00FE"/>
            </w:r>
            <w:r>
              <w:rPr>
                <w:rFonts w:hint="eastAsia"/>
                <w:color w:val="0000FF"/>
              </w:rPr>
              <w:t xml:space="preserve">兽药残留  </w:t>
            </w:r>
            <w:r>
              <w:rPr>
                <w:rFonts w:hint="eastAsia"/>
                <w:color w:val="0000FF"/>
              </w:rPr>
              <w:sym w:font="Wingdings" w:char="00A8"/>
            </w:r>
            <w:r>
              <w:rPr>
                <w:rFonts w:hint="eastAsia"/>
                <w:color w:val="0000FF"/>
              </w:rPr>
              <w:t xml:space="preserve">黄曲霉毒素 </w:t>
            </w:r>
            <w:r>
              <w:rPr>
                <w:rFonts w:hint="eastAsia"/>
                <w:color w:val="0000FF"/>
              </w:rPr>
              <w:sym w:font="Wingdings" w:char="00A8"/>
            </w:r>
            <w:r>
              <w:rPr>
                <w:rFonts w:hint="eastAsia"/>
                <w:color w:val="0000FF"/>
              </w:rPr>
              <w:t xml:space="preserve">放射性物质 </w:t>
            </w:r>
            <w:r>
              <w:rPr>
                <w:rFonts w:hint="eastAsia"/>
                <w:color w:val="0000FF"/>
              </w:rPr>
              <w:sym w:font="Wingdings" w:char="00A8"/>
            </w:r>
            <w:r>
              <w:rPr>
                <w:rFonts w:hint="eastAsia"/>
                <w:color w:val="0000FF"/>
              </w:rPr>
              <w:t>贝类毒素</w:t>
            </w:r>
          </w:p>
          <w:p>
            <w:pPr>
              <w:rPr>
                <w:color w:val="0000FF"/>
              </w:rPr>
            </w:pPr>
            <w:r>
              <w:rPr>
                <w:rFonts w:hint="eastAsia"/>
                <w:color w:val="0000FF"/>
              </w:rPr>
              <w:t xml:space="preserve">          </w:t>
            </w:r>
            <w:r>
              <w:rPr>
                <w:rFonts w:hint="eastAsia"/>
                <w:color w:val="0000FF"/>
              </w:rPr>
              <w:sym w:font="Wingdings" w:char="00A8"/>
            </w:r>
            <w:r>
              <w:rPr>
                <w:rFonts w:hint="eastAsia"/>
                <w:color w:val="0000FF"/>
              </w:rPr>
              <w:t xml:space="preserve">超量的食品添加剂   </w:t>
            </w:r>
            <w:r>
              <w:rPr>
                <w:rFonts w:hint="eastAsia"/>
                <w:color w:val="0000FF"/>
              </w:rPr>
              <w:sym w:font="Wingdings" w:char="00FE"/>
            </w:r>
            <w:r>
              <w:rPr>
                <w:rFonts w:hint="eastAsia"/>
                <w:color w:val="0000FF"/>
              </w:rPr>
              <w:t>化学品（润滑油、清洁剂、消毒剂、杀虫剂）</w:t>
            </w:r>
          </w:p>
          <w:p>
            <w:pPr>
              <w:ind w:firstLine="1050" w:firstLineChars="500"/>
              <w:rPr>
                <w:color w:val="0000FF"/>
              </w:rPr>
            </w:pPr>
            <w:r>
              <w:rPr>
                <w:rFonts w:hint="eastAsia"/>
                <w:color w:val="0000FF"/>
              </w:rPr>
              <w:sym w:font="Wingdings" w:char="00FE"/>
            </w:r>
            <w:r>
              <w:rPr>
                <w:rFonts w:hint="eastAsia"/>
                <w:bCs/>
                <w:color w:val="0000FF"/>
                <w:lang w:val="en-GB"/>
              </w:rPr>
              <w:t>苯并芘</w:t>
            </w:r>
            <w:r>
              <w:rPr>
                <w:rFonts w:hint="eastAsia"/>
                <w:b/>
                <w:color w:val="0000FF"/>
              </w:rPr>
              <w:t xml:space="preserve"> </w:t>
            </w:r>
            <w:r>
              <w:rPr>
                <w:rFonts w:hint="eastAsia"/>
                <w:color w:val="0000FF"/>
              </w:rPr>
              <w:sym w:font="Wingdings" w:char="00A8"/>
            </w:r>
            <w:r>
              <w:rPr>
                <w:rFonts w:hint="eastAsia"/>
                <w:color w:val="0000FF"/>
              </w:rPr>
              <w:t xml:space="preserve">二氧化硫残留  </w:t>
            </w:r>
            <w:r>
              <w:rPr>
                <w:rFonts w:hint="eastAsia"/>
                <w:color w:val="0000FF"/>
              </w:rPr>
              <w:sym w:font="Wingdings" w:char="00A8"/>
            </w:r>
            <w:r>
              <w:rPr>
                <w:rFonts w:hint="eastAsia"/>
                <w:color w:val="0000FF"/>
              </w:rPr>
              <w:t xml:space="preserve">高锰酸钾消耗量  </w:t>
            </w:r>
            <w:r>
              <w:rPr>
                <w:rFonts w:hint="eastAsia"/>
                <w:color w:val="0000FF"/>
              </w:rPr>
              <w:sym w:font="Wingdings" w:char="00A8"/>
            </w:r>
            <w:r>
              <w:rPr>
                <w:rFonts w:hint="eastAsia"/>
                <w:color w:val="0000FF"/>
              </w:rPr>
              <w:t>甲苯二胺</w:t>
            </w:r>
          </w:p>
          <w:p>
            <w:pPr>
              <w:ind w:firstLine="1050" w:firstLineChars="500"/>
              <w:rPr>
                <w:color w:val="0000FF"/>
              </w:rPr>
            </w:pPr>
            <w:r>
              <w:rPr>
                <w:rFonts w:hint="eastAsia"/>
                <w:color w:val="0000FF"/>
              </w:rPr>
              <w:t>食用油：</w:t>
            </w:r>
            <w:r>
              <w:rPr>
                <w:rFonts w:hint="eastAsia"/>
                <w:color w:val="0000FF"/>
              </w:rPr>
              <w:sym w:font="Wingdings" w:char="00FE"/>
            </w:r>
            <w:r>
              <w:rPr>
                <w:rFonts w:hint="eastAsia"/>
                <w:color w:val="0000FF"/>
              </w:rPr>
              <w:t xml:space="preserve">酸价   </w:t>
            </w:r>
            <w:r>
              <w:rPr>
                <w:rFonts w:hint="eastAsia"/>
                <w:color w:val="0000FF"/>
              </w:rPr>
              <w:sym w:font="Wingdings" w:char="00FE"/>
            </w:r>
            <w:r>
              <w:rPr>
                <w:rFonts w:hint="eastAsia"/>
                <w:color w:val="0000FF"/>
              </w:rPr>
              <w:t xml:space="preserve">过氧化值  </w:t>
            </w:r>
          </w:p>
          <w:p>
            <w:pPr>
              <w:rPr>
                <w:color w:val="0000FF"/>
              </w:rPr>
            </w:pPr>
            <w:r>
              <w:rPr>
                <w:rFonts w:hint="eastAsia"/>
                <w:color w:val="0000FF"/>
              </w:rPr>
              <w:t>生物危害：</w:t>
            </w:r>
            <w:r>
              <w:rPr>
                <w:rFonts w:hint="eastAsia"/>
                <w:color w:val="0000FF"/>
              </w:rPr>
              <w:sym w:font="Wingdings" w:char="00FE"/>
            </w:r>
            <w:r>
              <w:rPr>
                <w:rFonts w:hint="eastAsia"/>
                <w:color w:val="0000FF"/>
              </w:rPr>
              <w:t xml:space="preserve">大肠杆菌 </w:t>
            </w:r>
            <w:r>
              <w:rPr>
                <w:rFonts w:hint="eastAsia"/>
                <w:color w:val="0000FF"/>
              </w:rPr>
              <w:sym w:font="Wingdings" w:char="00A8"/>
            </w:r>
            <w:r>
              <w:rPr>
                <w:rFonts w:hint="eastAsia"/>
                <w:color w:val="0000FF"/>
              </w:rPr>
              <w:t xml:space="preserve">金黄色葡萄球菌  </w:t>
            </w:r>
            <w:r>
              <w:rPr>
                <w:rFonts w:hint="eastAsia"/>
                <w:color w:val="0000FF"/>
              </w:rPr>
              <w:sym w:font="Wingdings" w:char="00A8"/>
            </w:r>
            <w:r>
              <w:rPr>
                <w:rFonts w:hint="eastAsia"/>
                <w:color w:val="0000FF"/>
              </w:rPr>
              <w:t xml:space="preserve">志贺氏菌  </w:t>
            </w:r>
            <w:r>
              <w:rPr>
                <w:rFonts w:hint="eastAsia"/>
                <w:color w:val="0000FF"/>
              </w:rPr>
              <w:sym w:font="Wingdings" w:char="00A8"/>
            </w:r>
            <w:r>
              <w:rPr>
                <w:rFonts w:hint="eastAsia"/>
                <w:color w:val="0000FF"/>
              </w:rPr>
              <w:t xml:space="preserve">霉菌  </w:t>
            </w:r>
            <w:r>
              <w:rPr>
                <w:rFonts w:hint="eastAsia"/>
                <w:color w:val="0000FF"/>
              </w:rPr>
              <w:sym w:font="Wingdings" w:char="00A8"/>
            </w:r>
            <w:r>
              <w:rPr>
                <w:rFonts w:hint="eastAsia"/>
                <w:color w:val="0000FF"/>
              </w:rPr>
              <w:t xml:space="preserve">酵母菌 </w:t>
            </w:r>
            <w:r>
              <w:rPr>
                <w:rFonts w:hint="eastAsia"/>
                <w:color w:val="0000FF"/>
              </w:rPr>
              <w:sym w:font="Wingdings" w:char="00FE"/>
            </w:r>
            <w:r>
              <w:rPr>
                <w:rFonts w:hint="eastAsia"/>
                <w:color w:val="0000FF"/>
              </w:rPr>
              <w:t xml:space="preserve">沙门氏菌  </w:t>
            </w:r>
            <w:r>
              <w:rPr>
                <w:rFonts w:hint="eastAsia"/>
                <w:color w:val="0000FF"/>
              </w:rPr>
              <w:sym w:font="Wingdings" w:char="00FE"/>
            </w:r>
            <w:r>
              <w:rPr>
                <w:rFonts w:hint="eastAsia"/>
                <w:color w:val="0000FF"/>
              </w:rPr>
              <w:t>菌落总</w:t>
            </w:r>
          </w:p>
          <w:p>
            <w:pPr>
              <w:ind w:firstLine="1050" w:firstLineChars="500"/>
              <w:rPr>
                <w:color w:val="0000FF"/>
              </w:rPr>
            </w:pPr>
            <w:r>
              <w:rPr>
                <w:rFonts w:hint="eastAsia"/>
                <w:color w:val="0000FF"/>
              </w:rPr>
              <w:t xml:space="preserve">数  </w:t>
            </w:r>
            <w:r>
              <w:rPr>
                <w:rFonts w:hint="eastAsia"/>
                <w:color w:val="0000FF"/>
              </w:rPr>
              <w:sym w:font="Wingdings" w:char="00A8"/>
            </w:r>
            <w:r>
              <w:rPr>
                <w:rFonts w:hint="eastAsia"/>
                <w:color w:val="0000FF"/>
              </w:rPr>
              <w:t xml:space="preserve">副溶血弧菌  </w:t>
            </w:r>
            <w:r>
              <w:rPr>
                <w:rFonts w:hint="eastAsia"/>
                <w:color w:val="0000FF"/>
              </w:rPr>
              <w:sym w:font="Wingdings" w:char="00A8"/>
            </w:r>
            <w:r>
              <w:rPr>
                <w:rFonts w:hint="eastAsia"/>
                <w:color w:val="0000FF"/>
              </w:rPr>
              <w:t xml:space="preserve">寄生虫   </w:t>
            </w:r>
            <w:r>
              <w:rPr>
                <w:rFonts w:hint="eastAsia"/>
                <w:color w:val="0000FF"/>
              </w:rPr>
              <w:sym w:font="Wingdings" w:char="00A8"/>
            </w:r>
            <w:r>
              <w:rPr>
                <w:rFonts w:hint="eastAsia"/>
                <w:color w:val="0000FF"/>
              </w:rPr>
              <w:t xml:space="preserve">革兰氏阳性菌  </w:t>
            </w:r>
            <w:r>
              <w:rPr>
                <w:rFonts w:hint="eastAsia"/>
                <w:color w:val="0000FF"/>
              </w:rPr>
              <w:sym w:font="Wingdings" w:char="00A8"/>
            </w:r>
            <w:r>
              <w:rPr>
                <w:rFonts w:hint="eastAsia"/>
                <w:color w:val="0000FF"/>
              </w:rPr>
              <w:t xml:space="preserve">革兰氏阴性菌   </w:t>
            </w:r>
            <w:r>
              <w:rPr>
                <w:rFonts w:hint="eastAsia"/>
                <w:color w:val="0000FF"/>
              </w:rPr>
              <w:sym w:font="Wingdings" w:char="00A8"/>
            </w:r>
            <w:r>
              <w:rPr>
                <w:rFonts w:hint="eastAsia"/>
                <w:color w:val="0000FF"/>
              </w:rPr>
              <w:t>有毒植物种子</w:t>
            </w:r>
          </w:p>
          <w:p>
            <w:pPr>
              <w:rPr>
                <w:color w:val="0000FF"/>
              </w:rPr>
            </w:pPr>
            <w:r>
              <w:rPr>
                <w:rFonts w:hint="eastAsia"/>
                <w:color w:val="0000FF"/>
              </w:rPr>
              <w:t>物理危害：</w:t>
            </w:r>
            <w:r>
              <w:rPr>
                <w:rFonts w:hint="eastAsia"/>
                <w:color w:val="0000FF"/>
              </w:rPr>
              <w:sym w:font="Wingdings" w:char="00FE"/>
            </w:r>
            <w:r>
              <w:rPr>
                <w:rFonts w:hint="eastAsia"/>
                <w:color w:val="0000FF"/>
              </w:rPr>
              <w:t xml:space="preserve">金属屑  </w:t>
            </w:r>
            <w:r>
              <w:rPr>
                <w:rFonts w:hint="eastAsia"/>
                <w:color w:val="0000FF"/>
              </w:rPr>
              <w:sym w:font="Wingdings" w:char="00FE"/>
            </w:r>
            <w:r>
              <w:rPr>
                <w:rFonts w:hint="eastAsia"/>
                <w:color w:val="0000FF"/>
              </w:rPr>
              <w:t xml:space="preserve">玻璃渣  </w:t>
            </w:r>
            <w:r>
              <w:rPr>
                <w:rFonts w:hint="eastAsia"/>
                <w:color w:val="0000FF"/>
              </w:rPr>
              <w:sym w:font="Wingdings" w:char="00FE"/>
            </w:r>
            <w:r>
              <w:rPr>
                <w:rFonts w:hint="eastAsia"/>
                <w:color w:val="0000FF"/>
              </w:rPr>
              <w:t xml:space="preserve">碎石  </w:t>
            </w:r>
            <w:r>
              <w:rPr>
                <w:rFonts w:hint="eastAsia"/>
                <w:color w:val="0000FF"/>
              </w:rPr>
              <w:sym w:font="Wingdings" w:char="00FE"/>
            </w:r>
            <w:r>
              <w:rPr>
                <w:rFonts w:hint="eastAsia"/>
                <w:color w:val="0000FF"/>
              </w:rPr>
              <w:t>其他异物（头发）</w:t>
            </w:r>
          </w:p>
          <w:p>
            <w:pPr>
              <w:pStyle w:val="2"/>
            </w:pPr>
          </w:p>
          <w:p>
            <w:r>
              <w:rPr>
                <w:rFonts w:hint="eastAsia"/>
              </w:rPr>
              <w:t>从原料生产直至最终消费的范围内，出现（产生或增长）、引入的食品安全危害：</w:t>
            </w:r>
          </w:p>
          <w:p>
            <w:pPr>
              <w:rPr>
                <w:color w:val="0000FF"/>
              </w:rPr>
            </w:pPr>
            <w:r>
              <w:rPr>
                <w:rFonts w:hint="eastAsia"/>
                <w:color w:val="0000FF"/>
              </w:rPr>
              <w:sym w:font="Wingdings" w:char="00FE"/>
            </w:r>
            <w:r>
              <w:rPr>
                <w:rFonts w:hint="eastAsia"/>
                <w:color w:val="0000FF"/>
              </w:rPr>
              <w:t xml:space="preserve">原材料 </w:t>
            </w:r>
            <w:r>
              <w:rPr>
                <w:rFonts w:hint="eastAsia"/>
                <w:color w:val="0000FF"/>
              </w:rPr>
              <w:sym w:font="Wingdings" w:char="00A8"/>
            </w:r>
            <w:r>
              <w:rPr>
                <w:rFonts w:hint="eastAsia"/>
                <w:color w:val="0000FF"/>
              </w:rPr>
              <w:t xml:space="preserve">加工助剂 </w:t>
            </w:r>
            <w:r>
              <w:rPr>
                <w:rFonts w:hint="eastAsia"/>
                <w:color w:val="0000FF"/>
              </w:rPr>
              <w:sym w:font="Wingdings" w:char="00A8"/>
            </w:r>
            <w:r>
              <w:rPr>
                <w:rFonts w:hint="eastAsia"/>
                <w:color w:val="0000FF"/>
              </w:rPr>
              <w:t xml:space="preserve">食品添加剂 </w:t>
            </w:r>
            <w:r>
              <w:rPr>
                <w:rFonts w:hint="eastAsia"/>
                <w:color w:val="0000FF"/>
              </w:rPr>
              <w:sym w:font="Wingdings" w:char="00A8"/>
            </w:r>
            <w:r>
              <w:rPr>
                <w:rFonts w:hint="eastAsia"/>
                <w:color w:val="0000FF"/>
              </w:rPr>
              <w:t xml:space="preserve">加工用水/冰/蒸汽 </w:t>
            </w:r>
            <w:r>
              <w:rPr>
                <w:rFonts w:hint="eastAsia"/>
                <w:color w:val="0000FF"/>
              </w:rPr>
              <w:sym w:font="Wingdings" w:char="00FE"/>
            </w:r>
            <w:r>
              <w:rPr>
                <w:rFonts w:hint="eastAsia"/>
                <w:color w:val="0000FF"/>
              </w:rPr>
              <w:t xml:space="preserve">接触面  </w:t>
            </w:r>
            <w:r>
              <w:rPr>
                <w:rFonts w:hint="eastAsia"/>
                <w:color w:val="0000FF"/>
              </w:rPr>
              <w:sym w:font="Wingdings" w:char="00FE"/>
            </w:r>
            <w:r>
              <w:rPr>
                <w:rFonts w:hint="eastAsia"/>
                <w:color w:val="0000FF"/>
              </w:rPr>
              <w:t xml:space="preserve">包装材料 </w:t>
            </w:r>
            <w:r>
              <w:rPr>
                <w:rFonts w:hint="eastAsia"/>
                <w:color w:val="0000FF"/>
              </w:rPr>
              <w:sym w:font="Wingdings" w:char="00A8"/>
            </w:r>
            <w:r>
              <w:rPr>
                <w:rFonts w:hint="eastAsia"/>
                <w:color w:val="0000FF"/>
              </w:rPr>
              <w:t>其他</w:t>
            </w:r>
          </w:p>
          <w:p>
            <w:pPr>
              <w:pStyle w:val="2"/>
            </w:pPr>
          </w:p>
          <w:p>
            <w:r>
              <w:rPr>
                <w:rFonts w:hint="eastAsia"/>
              </w:rPr>
              <w:t>从原料生产直至最终消费的范围内，加工过程中增加和持续的食品安全危害：</w:t>
            </w:r>
          </w:p>
          <w:p>
            <w:pPr>
              <w:rPr>
                <w:color w:val="0000FF"/>
                <w:u w:val="single"/>
              </w:rPr>
            </w:pPr>
            <w:r>
              <w:rPr>
                <w:rFonts w:hint="eastAsia"/>
                <w:color w:val="0000FF"/>
              </w:rPr>
              <w:sym w:font="Wingdings" w:char="00FE"/>
            </w:r>
            <w:r>
              <w:rPr>
                <w:rFonts w:hint="eastAsia"/>
                <w:color w:val="0000FF"/>
              </w:rPr>
              <w:t>加工过程：</w:t>
            </w:r>
            <w:r>
              <w:rPr>
                <w:rFonts w:hint="eastAsia"/>
                <w:color w:val="0000FF"/>
                <w:u w:val="single"/>
              </w:rPr>
              <w:t xml:space="preserve">    内包间环境微生物控制不当导致咸蛋黄微生物超标         </w:t>
            </w:r>
          </w:p>
          <w:p>
            <w:pPr>
              <w:rPr>
                <w:color w:val="0000FF"/>
                <w:u w:val="single"/>
              </w:rPr>
            </w:pPr>
            <w:r>
              <w:rPr>
                <w:rFonts w:hint="eastAsia"/>
                <w:color w:val="0000FF"/>
              </w:rPr>
              <w:sym w:font="Wingdings" w:char="00FE"/>
            </w:r>
            <w:r>
              <w:rPr>
                <w:rFonts w:hint="eastAsia"/>
                <w:color w:val="0000FF"/>
              </w:rPr>
              <w:t>储存过程：</w:t>
            </w:r>
            <w:r>
              <w:rPr>
                <w:rFonts w:hint="eastAsia"/>
                <w:color w:val="0000FF"/>
                <w:u w:val="single"/>
              </w:rPr>
              <w:t xml:space="preserve">   </w:t>
            </w:r>
            <w:r>
              <w:rPr>
                <w:color w:val="0000FF"/>
                <w:u w:val="single"/>
              </w:rPr>
              <w:t xml:space="preserve">    </w:t>
            </w:r>
            <w:r>
              <w:rPr>
                <w:rFonts w:hint="eastAsia"/>
                <w:color w:val="0000FF"/>
                <w:u w:val="single"/>
              </w:rPr>
              <w:t>咸蛋黄冷冻温度控制不当，导致微生物繁殖</w:t>
            </w:r>
            <w:r>
              <w:rPr>
                <w:color w:val="0000FF"/>
                <w:u w:val="single"/>
              </w:rPr>
              <w:t xml:space="preserve">        </w:t>
            </w:r>
            <w:r>
              <w:rPr>
                <w:rFonts w:hint="eastAsia"/>
                <w:color w:val="0000FF"/>
                <w:u w:val="single"/>
              </w:rPr>
              <w:t xml:space="preserve">     </w:t>
            </w:r>
          </w:p>
          <w:p>
            <w:pPr>
              <w:rPr>
                <w:color w:val="0000FF"/>
              </w:rPr>
            </w:pPr>
            <w:r>
              <w:rPr>
                <w:rFonts w:hint="eastAsia"/>
                <w:color w:val="0000FF"/>
              </w:rPr>
              <w:sym w:font="Wingdings" w:char="00FE"/>
            </w:r>
            <w:r>
              <w:rPr>
                <w:rFonts w:hint="eastAsia"/>
                <w:color w:val="0000FF"/>
              </w:rPr>
              <w:t>运输过程：</w:t>
            </w:r>
            <w:r>
              <w:rPr>
                <w:rFonts w:hint="eastAsia"/>
                <w:color w:val="0000FF"/>
                <w:u w:val="single"/>
              </w:rPr>
              <w:t xml:space="preserve">    咸蛋黄冷冻温度控制不当，导致微生物繁殖</w:t>
            </w:r>
            <w:r>
              <w:rPr>
                <w:color w:val="0000FF"/>
                <w:u w:val="single"/>
              </w:rPr>
              <w:t xml:space="preserve">       </w:t>
            </w:r>
            <w:r>
              <w:rPr>
                <w:rFonts w:hint="eastAsia"/>
                <w:color w:val="0000FF"/>
                <w:u w:val="single"/>
              </w:rPr>
              <w:t xml:space="preserve">               </w:t>
            </w:r>
          </w:p>
          <w:p/>
          <w:p>
            <w:r>
              <w:rPr>
                <w:rFonts w:hint="eastAsia"/>
              </w:rPr>
              <w:t>当影响危害识别结果的任何因素发生变化是，H</w:t>
            </w:r>
            <w:r>
              <w:t>ACCP</w:t>
            </w:r>
            <w:r>
              <w:rPr>
                <w:rFonts w:hint="eastAsia"/>
              </w:rPr>
              <w:t>小组应重新进行危害识别。</w:t>
            </w:r>
          </w:p>
          <w:p>
            <w:pPr>
              <w:rPr>
                <w:color w:val="0000FF"/>
                <w:u w:val="single"/>
              </w:rPr>
            </w:pPr>
            <w:r>
              <w:rPr>
                <w:rFonts w:hint="eastAsia"/>
                <w:color w:val="0000FF"/>
              </w:rPr>
              <w:sym w:font="Wingdings" w:char="00FE"/>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发生，说明</w:t>
            </w:r>
            <w:r>
              <w:rPr>
                <w:rFonts w:hint="eastAsia"/>
                <w:color w:val="0000FF"/>
                <w:u w:val="single"/>
              </w:rPr>
              <w:t xml:space="preserve"> </w:t>
            </w:r>
            <w:r>
              <w:rPr>
                <w:color w:val="0000FF"/>
                <w:u w:val="single"/>
              </w:rPr>
              <w:t xml:space="preserve">                                               </w:t>
            </w:r>
            <w:r>
              <w:rPr>
                <w:rFonts w:hint="eastAsia"/>
                <w:color w:val="0000FF"/>
                <w:u w:val="single"/>
              </w:rPr>
              <w:t xml:space="preserve"> </w:t>
            </w:r>
            <w:r>
              <w:rPr>
                <w:color w:val="0000FF"/>
                <w:u w:val="single"/>
              </w:rPr>
              <w:t xml:space="preserve">  </w:t>
            </w:r>
          </w:p>
          <w:p>
            <w:pPr>
              <w:rPr>
                <w:color w:val="0000FF"/>
              </w:rPr>
            </w:pP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危害评估</w:t>
            </w:r>
          </w:p>
        </w:tc>
        <w:tc>
          <w:tcPr>
            <w:tcW w:w="1100" w:type="dxa"/>
            <w:vMerge w:val="restart"/>
            <w:shd w:val="clear" w:color="auto" w:fill="auto"/>
          </w:tcPr>
          <w:p>
            <w:r>
              <w:rPr>
                <w:rFonts w:hint="eastAsia"/>
              </w:rPr>
              <w:t xml:space="preserve">H（V1.0）4.3.1.2  </w:t>
            </w:r>
          </w:p>
          <w:p/>
        </w:tc>
        <w:tc>
          <w:tcPr>
            <w:tcW w:w="674" w:type="dxa"/>
            <w:shd w:val="clear" w:color="auto" w:fill="auto"/>
          </w:tcPr>
          <w:p>
            <w:r>
              <w:rPr>
                <w:rFonts w:hint="eastAsia"/>
              </w:rPr>
              <w:t>文件名称</w:t>
            </w:r>
          </w:p>
        </w:tc>
        <w:tc>
          <w:tcPr>
            <w:tcW w:w="9330" w:type="dxa"/>
            <w:gridSpan w:val="2"/>
            <w:shd w:val="clear" w:color="auto" w:fill="auto"/>
          </w:tcPr>
          <w:p>
            <w:r>
              <w:rPr>
                <w:rFonts w:hint="eastAsia"/>
                <w:b/>
                <w:bCs/>
              </w:rPr>
              <w:t>如手册4.3.1条款、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小组应针对识别的潜在的危害，评估潜在的食品安全危害的严重性和可能性，如果这种潜在危害在该步骤极可能发生且后果严重，则应确定为显著危害。</w:t>
            </w:r>
          </w:p>
          <w:p/>
          <w:p>
            <w:pPr>
              <w:spacing w:before="50"/>
              <w:rPr>
                <w:rFonts w:ascii="宋体" w:hAnsi="宋体"/>
                <w:szCs w:val="21"/>
              </w:rPr>
            </w:pPr>
            <w:r>
              <w:rPr>
                <w:rFonts w:hint="eastAsia" w:ascii="宋体" w:hAnsi="宋体"/>
                <w:szCs w:val="21"/>
              </w:rPr>
              <w:t>在《危害分析工作单》中进行了食品安全显著危害和食品安全非显著危害的分析；</w:t>
            </w:r>
          </w:p>
          <w:p>
            <w:pPr>
              <w:spacing w:before="50"/>
            </w:pPr>
            <w:r>
              <w:rPr>
                <w:rFonts w:hint="eastAsia"/>
              </w:rPr>
              <w:t>所识别最终产品的每种食品安全危害的可接受水平。</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039"/>
              <w:gridCol w:w="225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1736" w:type="dxa"/>
                  <w:shd w:val="clear" w:color="auto" w:fill="FFFFFF"/>
                  <w:vAlign w:val="center"/>
                </w:tcPr>
                <w:p>
                  <w:pPr>
                    <w:jc w:val="center"/>
                    <w:rPr>
                      <w:bCs/>
                    </w:rPr>
                  </w:pPr>
                  <w:r>
                    <w:rPr>
                      <w:rFonts w:hint="eastAsia"/>
                      <w:bCs/>
                    </w:rPr>
                    <w:t>控制点示例</w:t>
                  </w:r>
                </w:p>
              </w:tc>
              <w:tc>
                <w:tcPr>
                  <w:tcW w:w="3039" w:type="dxa"/>
                  <w:shd w:val="clear" w:color="auto" w:fill="FFFFFF"/>
                </w:tcPr>
                <w:p>
                  <w:pPr>
                    <w:jc w:val="center"/>
                    <w:rPr>
                      <w:bCs/>
                    </w:rPr>
                  </w:pPr>
                  <w:r>
                    <w:rPr>
                      <w:rFonts w:hint="eastAsia"/>
                      <w:bCs/>
                    </w:rPr>
                    <w:t>潜在危害</w:t>
                  </w:r>
                </w:p>
              </w:tc>
              <w:tc>
                <w:tcPr>
                  <w:tcW w:w="2255" w:type="dxa"/>
                  <w:vAlign w:val="bottom"/>
                </w:tcPr>
                <w:p>
                  <w:pPr>
                    <w:jc w:val="center"/>
                    <w:rPr>
                      <w:bCs/>
                    </w:rPr>
                  </w:pPr>
                  <w:r>
                    <w:rPr>
                      <w:rFonts w:hint="eastAsia"/>
                      <w:bCs/>
                    </w:rPr>
                    <w:t>接收准则名称/可接受限值</w:t>
                  </w:r>
                </w:p>
              </w:tc>
              <w:tc>
                <w:tcPr>
                  <w:tcW w:w="1818" w:type="dxa"/>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r>
                    <w:rPr>
                      <w:rFonts w:hint="eastAsia" w:ascii="宋体" w:hAnsi="宋体" w:cs="宋体"/>
                      <w:szCs w:val="21"/>
                    </w:rPr>
                    <w:t>咸蛋黄、咸鸭蛋</w:t>
                  </w:r>
                </w:p>
              </w:tc>
              <w:tc>
                <w:tcPr>
                  <w:tcW w:w="3039" w:type="dxa"/>
                  <w:shd w:val="clear" w:color="auto" w:fill="FFFFFF"/>
                  <w:vAlign w:val="bottom"/>
                </w:tcPr>
                <w:p>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bCs/>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tc>
              <w:tc>
                <w:tcPr>
                  <w:tcW w:w="2255" w:type="dxa"/>
                  <w:vAlign w:val="center"/>
                </w:tcPr>
                <w:p>
                  <w:pPr>
                    <w:jc w:val="center"/>
                    <w:rPr>
                      <w:rFonts w:ascii="宋体" w:hAnsi="宋体"/>
                      <w:kern w:val="0"/>
                      <w:szCs w:val="21"/>
                    </w:rPr>
                  </w:pPr>
                  <w:r>
                    <w:rPr>
                      <w:rFonts w:hint="eastAsia" w:ascii="宋体" w:hAnsi="宋体"/>
                      <w:kern w:val="0"/>
                      <w:szCs w:val="21"/>
                    </w:rPr>
                    <w:t>D/DMS0001S-202</w:t>
                  </w:r>
                  <w:r>
                    <w:rPr>
                      <w:rFonts w:ascii="宋体" w:hAnsi="宋体"/>
                      <w:kern w:val="0"/>
                      <w:szCs w:val="21"/>
                    </w:rPr>
                    <w:t>2</w:t>
                  </w:r>
                  <w:r>
                    <w:rPr>
                      <w:rFonts w:hint="eastAsia" w:ascii="宋体" w:hAnsi="宋体"/>
                      <w:kern w:val="0"/>
                      <w:szCs w:val="21"/>
                    </w:rPr>
                    <w:t xml:space="preserve"> 蛋制品</w:t>
                  </w:r>
                </w:p>
              </w:tc>
              <w:tc>
                <w:tcPr>
                  <w:tcW w:w="1818" w:type="dxa"/>
                  <w:vAlign w:val="bottom"/>
                </w:tcPr>
                <w:p>
                  <w:r>
                    <w:rPr>
                      <w:rFonts w:hint="eastAsia"/>
                      <w:bCs/>
                    </w:rPr>
                    <w:sym w:font="Wingdings" w:char="00FE"/>
                  </w:r>
                  <w:r>
                    <w:rPr>
                      <w:rFonts w:hint="eastAsia"/>
                    </w:rPr>
                    <w:t>法律、法规</w:t>
                  </w:r>
                </w:p>
                <w:p>
                  <w:pPr>
                    <w:rPr>
                      <w:bCs/>
                    </w:rPr>
                  </w:pPr>
                  <w:r>
                    <w:rPr>
                      <w:rFonts w:hint="eastAsia"/>
                      <w:bCs/>
                    </w:rPr>
                    <w:sym w:font="Wingdings" w:char="00FE"/>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6" w:type="dxa"/>
                  <w:shd w:val="clear" w:color="auto" w:fill="FFFFFF"/>
                  <w:vAlign w:val="center"/>
                </w:tcPr>
                <w:p>
                  <w:pPr>
                    <w:jc w:val="left"/>
                    <w:rPr>
                      <w:rFonts w:ascii="宋体" w:hAnsi="宋体" w:cs="宋体"/>
                      <w:szCs w:val="21"/>
                    </w:rPr>
                  </w:pPr>
                </w:p>
              </w:tc>
              <w:tc>
                <w:tcPr>
                  <w:tcW w:w="3039" w:type="dxa"/>
                  <w:shd w:val="clear" w:color="auto" w:fill="FFFFFF"/>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rFonts w:ascii="宋体" w:hAnsi="宋体"/>
                      <w:kern w:val="0"/>
                      <w:szCs w:val="21"/>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255" w:type="dxa"/>
                  <w:vAlign w:val="center"/>
                </w:tcPr>
                <w:p>
                  <w:pPr>
                    <w:rPr>
                      <w:rFonts w:ascii="宋体" w:hAnsi="宋体" w:cs="宋体"/>
                      <w:szCs w:val="21"/>
                      <w:lang w:val="en-GB"/>
                    </w:rPr>
                  </w:pPr>
                </w:p>
              </w:tc>
              <w:tc>
                <w:tcPr>
                  <w:tcW w:w="1818" w:type="dxa"/>
                  <w:vAlign w:val="bottom"/>
                </w:tcPr>
                <w:p>
                  <w:r>
                    <w:rPr>
                      <w:rFonts w:hint="eastAsia"/>
                      <w:bCs/>
                    </w:rPr>
                    <w:sym w:font="Wingdings" w:char="00A8"/>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A8"/>
                  </w:r>
                  <w:r>
                    <w:rPr>
                      <w:rFonts w:hint="eastAsia"/>
                    </w:rPr>
                    <w:t>预期用途</w:t>
                  </w:r>
                </w:p>
              </w:tc>
            </w:tr>
          </w:tbl>
          <w:p/>
          <w:p>
            <w:pPr>
              <w:spacing w:before="50"/>
              <w:rPr>
                <w:rFonts w:ascii="宋体" w:hAnsi="宋体"/>
                <w:szCs w:val="21"/>
              </w:rPr>
            </w:pPr>
            <w:r>
              <w:rPr>
                <w:rFonts w:hint="eastAsia" w:ascii="宋体" w:hAnsi="宋体"/>
                <w:szCs w:val="21"/>
              </w:rPr>
              <w:t>控制危害已达到规定的可接受水平；</w:t>
            </w:r>
          </w:p>
          <w:p>
            <w:r>
              <w:rPr>
                <w:rFonts w:ascii="宋体" w:hAnsi="宋体"/>
                <w:color w:val="0000FF"/>
                <w:szCs w:val="21"/>
              </w:rPr>
              <w:t>显著危害</w:t>
            </w:r>
            <w:r>
              <w:rPr>
                <w:rFonts w:hint="eastAsia" w:ascii="宋体" w:hAnsi="宋体"/>
                <w:color w:val="0000FF"/>
                <w:szCs w:val="21"/>
              </w:rPr>
              <w:t>：</w:t>
            </w:r>
            <w:r>
              <w:rPr>
                <w:rFonts w:hint="eastAsia"/>
                <w:color w:val="0000FF"/>
              </w:rPr>
              <w:sym w:font="Wingdings" w:char="00FE"/>
            </w:r>
            <w:r>
              <w:rPr>
                <w:rFonts w:ascii="宋体" w:hAnsi="宋体"/>
                <w:color w:val="0000FF"/>
                <w:szCs w:val="21"/>
              </w:rPr>
              <w:t>重金属</w:t>
            </w:r>
            <w:r>
              <w:rPr>
                <w:rFonts w:hint="eastAsia" w:ascii="宋体" w:hAnsi="宋体"/>
                <w:color w:val="0000FF"/>
                <w:szCs w:val="21"/>
              </w:rPr>
              <w:t>、</w:t>
            </w:r>
            <w:r>
              <w:rPr>
                <w:rFonts w:hint="eastAsia"/>
                <w:color w:val="0000FF"/>
              </w:rPr>
              <w:sym w:font="Wingdings" w:char="00FE"/>
            </w:r>
            <w:r>
              <w:rPr>
                <w:rFonts w:ascii="宋体" w:hAnsi="宋体"/>
                <w:color w:val="0000FF"/>
                <w:szCs w:val="21"/>
              </w:rPr>
              <w:t>有害微生物</w:t>
            </w:r>
            <w:r>
              <w:rPr>
                <w:rFonts w:hint="eastAsia" w:ascii="宋体" w:hAnsi="宋体"/>
                <w:color w:val="0000FF"/>
                <w:szCs w:val="21"/>
              </w:rPr>
              <w:t>、</w:t>
            </w:r>
            <w:r>
              <w:rPr>
                <w:rFonts w:hint="eastAsia"/>
                <w:color w:val="0000FF"/>
              </w:rPr>
              <w:sym w:font="Wingdings" w:char="00A8"/>
            </w:r>
            <w:r>
              <w:rPr>
                <w:rFonts w:ascii="宋体" w:hAnsi="宋体"/>
                <w:color w:val="0000FF"/>
                <w:szCs w:val="21"/>
              </w:rPr>
              <w:t>农药残留</w:t>
            </w:r>
            <w:r>
              <w:rPr>
                <w:rFonts w:hint="eastAsia" w:ascii="宋体" w:hAnsi="宋体"/>
                <w:color w:val="0000FF"/>
                <w:szCs w:val="21"/>
              </w:rPr>
              <w:t xml:space="preserve"> </w:t>
            </w:r>
            <w:r>
              <w:rPr>
                <w:rFonts w:hint="eastAsia"/>
                <w:color w:val="0000FF"/>
              </w:rPr>
              <w:sym w:font="Wingdings" w:char="00FE"/>
            </w:r>
            <w:r>
              <w:rPr>
                <w:rFonts w:hint="eastAsia"/>
                <w:color w:val="0000FF"/>
              </w:rPr>
              <w:t xml:space="preserve"> 金属异物  </w:t>
            </w:r>
            <w:r>
              <w:rPr>
                <w:rFonts w:hint="eastAsia"/>
                <w:color w:val="0000FF"/>
              </w:rPr>
              <w:sym w:font="Wingdings" w:char="00FE"/>
            </w:r>
            <w:r>
              <w:rPr>
                <w:rFonts w:hint="eastAsia"/>
                <w:color w:val="0000FF"/>
              </w:rPr>
              <w:t xml:space="preserve"> 兽药残留</w:t>
            </w:r>
          </w:p>
          <w:p>
            <w:r>
              <w:rPr>
                <w:rFonts w:hint="eastAsia"/>
              </w:rPr>
              <w:t>应保持危害识别的依据和结果的记录。</w:t>
            </w:r>
            <w:r>
              <w:rPr>
                <w:rFonts w:hint="eastAsia"/>
                <w:color w:val="0000FF"/>
              </w:rPr>
              <w:sym w:font="Wingdings" w:char="00FE"/>
            </w:r>
            <w:r>
              <w:rPr>
                <w:rFonts w:hint="eastAsia"/>
              </w:rPr>
              <w:t xml:space="preserve">是 </w:t>
            </w:r>
            <w:r>
              <w:t xml:space="preserve">   </w:t>
            </w:r>
            <w:r>
              <w:rPr>
                <w:rFonts w:hint="eastAsia"/>
                <w:color w:val="0000FF"/>
              </w:rPr>
              <w:sym w:font="Wingdings" w:char="00A8"/>
            </w:r>
            <w:r>
              <w:rPr>
                <w:rFonts w:hint="eastAsia"/>
                <w:color w:val="0000FF"/>
              </w:rPr>
              <w:t>否</w:t>
            </w:r>
          </w:p>
          <w:p>
            <w:r>
              <w:rPr>
                <w:rFonts w:hint="eastAsia"/>
                <w:color w:val="0000FF"/>
              </w:rPr>
              <w:t>控制措施见</w:t>
            </w:r>
            <w:r>
              <w:rPr>
                <w:rFonts w:hint="eastAsia"/>
                <w:color w:val="0000FF"/>
              </w:rPr>
              <w:sym w:font="Wingdings" w:char="00FE"/>
            </w:r>
            <w:r>
              <w:rPr>
                <w:rFonts w:hint="eastAsia"/>
                <w:color w:val="0000FF"/>
              </w:rPr>
              <w:t>《良好卫生规范》和</w:t>
            </w:r>
            <w:r>
              <w:rPr>
                <w:rFonts w:hint="eastAsia"/>
                <w:color w:val="0000FF"/>
              </w:rPr>
              <w:sym w:font="Wingdings" w:char="00FE"/>
            </w:r>
            <w:r>
              <w:rPr>
                <w:rFonts w:hint="eastAsia"/>
                <w:color w:val="0000FF"/>
              </w:rPr>
              <w:t>《HACCP计划》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控制措施的制定</w:t>
            </w:r>
          </w:p>
          <w:p/>
        </w:tc>
        <w:tc>
          <w:tcPr>
            <w:tcW w:w="1100" w:type="dxa"/>
            <w:vMerge w:val="restart"/>
            <w:shd w:val="clear" w:color="auto" w:fill="auto"/>
          </w:tcPr>
          <w:p>
            <w:r>
              <w:rPr>
                <w:rFonts w:hint="eastAsia"/>
              </w:rPr>
              <w:t xml:space="preserve">H（V1.0）4.3.2 </w:t>
            </w:r>
          </w:p>
          <w:p/>
        </w:tc>
        <w:tc>
          <w:tcPr>
            <w:tcW w:w="674" w:type="dxa"/>
            <w:shd w:val="clear" w:color="auto" w:fill="auto"/>
          </w:tcPr>
          <w:p>
            <w:r>
              <w:rPr>
                <w:rFonts w:hint="eastAsia"/>
              </w:rPr>
              <w:t>文件名称</w:t>
            </w:r>
          </w:p>
        </w:tc>
        <w:tc>
          <w:tcPr>
            <w:tcW w:w="9330" w:type="dxa"/>
            <w:gridSpan w:val="2"/>
            <w:shd w:val="clear" w:color="auto" w:fill="auto"/>
          </w:tcPr>
          <w:p>
            <w:r>
              <w:rPr>
                <w:rFonts w:hint="eastAsia"/>
                <w:b/>
                <w:bCs/>
              </w:rPr>
              <w:t>如</w:t>
            </w:r>
            <w:r>
              <w:rPr>
                <w:rFonts w:hint="eastAsia"/>
              </w:rPr>
              <w:sym w:font="Wingdings" w:char="00FE"/>
            </w:r>
            <w:r>
              <w:rPr>
                <w:rFonts w:hint="eastAsia"/>
              </w:rPr>
              <w:t>手册的4.3.2条款、</w:t>
            </w:r>
            <w:r>
              <w:rPr>
                <w:rFonts w:hint="eastAsia"/>
              </w:rPr>
              <w:sym w:font="Wingdings" w:char="00FE"/>
            </w:r>
            <w:r>
              <w:rPr>
                <w:rFonts w:hint="eastAsia"/>
              </w:rPr>
              <w:t>《</w:t>
            </w:r>
            <w:r>
              <w:rPr>
                <w:rFonts w:hint="eastAsia" w:ascii="宋体" w:hAnsi="宋体"/>
                <w:szCs w:val="21"/>
              </w:rPr>
              <w:t>危害分析工作单</w:t>
            </w:r>
            <w:r>
              <w:rPr>
                <w:rFonts w:hint="eastAsia"/>
              </w:rPr>
              <w:t>》</w:t>
            </w:r>
          </w:p>
        </w:tc>
        <w:tc>
          <w:tcPr>
            <w:tcW w:w="1585" w:type="dxa"/>
            <w:vMerge w:val="restart"/>
            <w:shd w:val="clear" w:color="auto" w:fill="auto"/>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tabs>
                <w:tab w:val="right" w:pos="3119"/>
              </w:tabs>
              <w:rPr>
                <w:bCs/>
                <w:lang w:val="en-GB"/>
              </w:rPr>
            </w:pPr>
            <w:r>
              <w:rPr>
                <w:rFonts w:hint="eastAsia"/>
              </w:rPr>
              <w:t>HACCP小组应针对每种显著危害制定相应的控制措施。</w:t>
            </w:r>
          </w:p>
          <w:p>
            <w:pPr>
              <w:tabs>
                <w:tab w:val="right" w:pos="3119"/>
              </w:tabs>
              <w:rPr>
                <w:bCs/>
                <w:lang w:val="en-GB"/>
              </w:rPr>
            </w:pPr>
          </w:p>
          <w:p>
            <w:pPr>
              <w:tabs>
                <w:tab w:val="right" w:pos="3119"/>
              </w:tabs>
              <w:rPr>
                <w:bCs/>
                <w:lang w:val="en-GB"/>
              </w:rPr>
            </w:pPr>
            <w:r>
              <w:rPr>
                <w:rFonts w:hint="eastAsia"/>
                <w:bCs/>
                <w:lang w:val="en-GB"/>
              </w:rPr>
              <w:t>见《原辅材料</w:t>
            </w:r>
            <w:r>
              <w:rPr>
                <w:rFonts w:hint="eastAsia"/>
                <w:bCs/>
              </w:rPr>
              <w:t>危害分析》</w:t>
            </w:r>
            <w:r>
              <w:rPr>
                <w:rFonts w:hint="eastAsia"/>
                <w:bCs/>
                <w:lang w:val="en-GB"/>
              </w:rPr>
              <w:t>：</w:t>
            </w:r>
          </w:p>
          <w:tbl>
            <w:tblPr>
              <w:tblStyle w:val="8"/>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Cs/>
                      <w:color w:val="0000FF"/>
                    </w:rPr>
                  </w:pPr>
                  <w:r>
                    <w:rPr>
                      <w:rFonts w:hint="eastAsia"/>
                      <w:bCs/>
                      <w:color w:val="0000FF"/>
                    </w:rPr>
                    <w:t>主要原料名称</w:t>
                  </w:r>
                </w:p>
              </w:tc>
              <w:tc>
                <w:tcPr>
                  <w:tcW w:w="3060" w:type="dxa"/>
                </w:tcPr>
                <w:p>
                  <w:pPr>
                    <w:jc w:val="center"/>
                    <w:rPr>
                      <w:bCs/>
                      <w:color w:val="0000FF"/>
                    </w:rPr>
                  </w:pPr>
                  <w:r>
                    <w:rPr>
                      <w:rFonts w:hint="eastAsia"/>
                      <w:bCs/>
                      <w:color w:val="0000FF"/>
                    </w:rPr>
                    <w:t>潜在危害</w:t>
                  </w:r>
                </w:p>
              </w:tc>
              <w:tc>
                <w:tcPr>
                  <w:tcW w:w="3661" w:type="dxa"/>
                </w:tcPr>
                <w:p>
                  <w:pPr>
                    <w:jc w:val="center"/>
                    <w:rPr>
                      <w:bCs/>
                      <w:color w:val="0000FF"/>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r>
                    <w:rPr>
                      <w:rFonts w:hint="eastAsia"/>
                      <w:bCs/>
                      <w:color w:val="0000FF"/>
                    </w:rPr>
                    <w:t>鸭蛋</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 xml:space="preserve">黄曲霉毒素 </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A8"/>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FE"/>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r>
                    <w:rPr>
                      <w:rFonts w:hint="eastAsia"/>
                      <w:bCs/>
                      <w:color w:val="0000FF"/>
                    </w:rPr>
                    <w:t>黄泥</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A8"/>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FE"/>
                  </w:r>
                  <w:r>
                    <w:rPr>
                      <w:rFonts w:hint="eastAsia"/>
                      <w:bCs/>
                      <w:color w:val="0000FF"/>
                    </w:rPr>
                    <w:t>第三方检测报告（送检）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r>
                    <w:rPr>
                      <w:rFonts w:hint="eastAsia"/>
                      <w:bCs/>
                      <w:color w:val="0000FF"/>
                    </w:rPr>
                    <w:t>食用盐</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r>
                    <w:rPr>
                      <w:rFonts w:hint="eastAsia"/>
                      <w:bCs/>
                      <w:color w:val="0000FF"/>
                    </w:rPr>
                    <w:t>内包装袋</w:t>
                  </w:r>
                </w:p>
              </w:tc>
              <w:tc>
                <w:tcPr>
                  <w:tcW w:w="3060"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p>
                <w:p>
                  <w:pPr>
                    <w:autoSpaceDE w:val="0"/>
                    <w:autoSpaceDN w:val="0"/>
                    <w:adjustRightInd w:val="0"/>
                    <w:jc w:val="left"/>
                    <w:rPr>
                      <w:bCs/>
                      <w:color w:val="0000FF"/>
                      <w:lang w:val="en-GB"/>
                    </w:rPr>
                  </w:pP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p>
                <w:p>
                  <w:pPr>
                    <w:rPr>
                      <w:bCs/>
                      <w:color w:val="0000FF"/>
                      <w:lang w:val="en-GB"/>
                    </w:rPr>
                  </w:pP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3661" w:type="dxa"/>
                </w:tcPr>
                <w:p>
                  <w:pPr>
                    <w:autoSpaceDE w:val="0"/>
                    <w:autoSpaceDN w:val="0"/>
                    <w:adjustRightInd w:val="0"/>
                    <w:jc w:val="left"/>
                    <w:rPr>
                      <w:bCs/>
                      <w:color w:val="0000FF"/>
                    </w:rPr>
                  </w:pPr>
                  <w:r>
                    <w:rPr>
                      <w:rFonts w:hint="eastAsia"/>
                      <w:bCs/>
                      <w:color w:val="0000FF"/>
                    </w:rPr>
                    <w:sym w:font="Wingdings" w:char="00FE"/>
                  </w:r>
                  <w:r>
                    <w:rPr>
                      <w:rFonts w:hint="eastAsia"/>
                      <w:bCs/>
                      <w:color w:val="0000FF"/>
                    </w:rPr>
                    <w:t>向供方索取检测报告</w:t>
                  </w:r>
                </w:p>
                <w:p>
                  <w:pPr>
                    <w:autoSpaceDE w:val="0"/>
                    <w:autoSpaceDN w:val="0"/>
                    <w:adjustRightInd w:val="0"/>
                    <w:jc w:val="left"/>
                    <w:rPr>
                      <w:bCs/>
                      <w:color w:val="0000FF"/>
                    </w:rPr>
                  </w:pPr>
                  <w:r>
                    <w:rPr>
                      <w:rFonts w:hint="eastAsia"/>
                      <w:bCs/>
                      <w:color w:val="0000FF"/>
                    </w:rPr>
                    <w:sym w:font="Wingdings" w:char="00A8"/>
                  </w:r>
                  <w:r>
                    <w:rPr>
                      <w:rFonts w:hint="eastAsia"/>
                      <w:bCs/>
                      <w:color w:val="0000FF"/>
                    </w:rPr>
                    <w:t>企业自行检测</w:t>
                  </w:r>
                </w:p>
                <w:p>
                  <w:pPr>
                    <w:autoSpaceDE w:val="0"/>
                    <w:autoSpaceDN w:val="0"/>
                    <w:adjustRightInd w:val="0"/>
                    <w:jc w:val="left"/>
                    <w:rPr>
                      <w:bCs/>
                      <w:color w:val="0000FF"/>
                    </w:rPr>
                  </w:pPr>
                  <w:r>
                    <w:rPr>
                      <w:rFonts w:hint="eastAsia"/>
                      <w:bCs/>
                      <w:color w:val="0000FF"/>
                    </w:rPr>
                    <w:sym w:font="Wingdings" w:char="00A8"/>
                  </w:r>
                  <w:r>
                    <w:rPr>
                      <w:rFonts w:hint="eastAsia"/>
                      <w:bCs/>
                      <w:color w:val="0000FF"/>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rPr>
                  </w:pPr>
                </w:p>
              </w:tc>
              <w:tc>
                <w:tcPr>
                  <w:tcW w:w="3060" w:type="dxa"/>
                  <w:vAlign w:val="bottom"/>
                </w:tcPr>
                <w:p>
                  <w:pPr>
                    <w:rPr>
                      <w:bCs/>
                      <w:color w:val="0000FF"/>
                      <w:lang w:val="en-GB"/>
                    </w:rPr>
                  </w:pPr>
                </w:p>
              </w:tc>
              <w:tc>
                <w:tcPr>
                  <w:tcW w:w="3661" w:type="dxa"/>
                </w:tcPr>
                <w:p>
                  <w:pPr>
                    <w:autoSpaceDE w:val="0"/>
                    <w:autoSpaceDN w:val="0"/>
                    <w:adjustRightInd w:val="0"/>
                    <w:jc w:val="left"/>
                    <w:rPr>
                      <w:bCs/>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utoSpaceDE w:val="0"/>
                    <w:autoSpaceDN w:val="0"/>
                    <w:adjustRightInd w:val="0"/>
                    <w:jc w:val="left"/>
                    <w:rPr>
                      <w:bCs/>
                      <w:color w:val="0000FF"/>
                      <w:lang w:val="en-GB"/>
                    </w:rPr>
                  </w:pPr>
                </w:p>
              </w:tc>
              <w:tc>
                <w:tcPr>
                  <w:tcW w:w="3060" w:type="dxa"/>
                  <w:vAlign w:val="bottom"/>
                </w:tcPr>
                <w:p>
                  <w:pPr>
                    <w:rPr>
                      <w:bCs/>
                      <w:color w:val="0000FF"/>
                      <w:lang w:val="en-GB"/>
                    </w:rPr>
                  </w:pPr>
                </w:p>
              </w:tc>
              <w:tc>
                <w:tcPr>
                  <w:tcW w:w="3661" w:type="dxa"/>
                </w:tcPr>
                <w:p>
                  <w:pPr>
                    <w:autoSpaceDE w:val="0"/>
                    <w:autoSpaceDN w:val="0"/>
                    <w:adjustRightInd w:val="0"/>
                    <w:jc w:val="left"/>
                    <w:rPr>
                      <w:bCs/>
                      <w:color w:val="0000FF"/>
                    </w:rPr>
                  </w:pPr>
                </w:p>
              </w:tc>
            </w:tr>
          </w:tbl>
          <w:p>
            <w:pPr>
              <w:rPr>
                <w:bCs/>
              </w:rPr>
            </w:pPr>
          </w:p>
          <w:p>
            <w:pPr>
              <w:tabs>
                <w:tab w:val="right" w:pos="3119"/>
              </w:tabs>
              <w:rPr>
                <w:b/>
              </w:rPr>
            </w:pPr>
          </w:p>
          <w:p>
            <w:pPr>
              <w:tabs>
                <w:tab w:val="right" w:pos="3119"/>
              </w:tabs>
              <w:rPr>
                <w:b/>
              </w:rPr>
            </w:pPr>
            <w:r>
              <w:rPr>
                <w:rFonts w:hint="eastAsia"/>
                <w:bCs/>
                <w:lang w:val="en-GB"/>
              </w:rPr>
              <w:t>见《</w:t>
            </w:r>
            <w:r>
              <w:rPr>
                <w:rFonts w:hint="eastAsia"/>
                <w:b/>
              </w:rPr>
              <w:t>最终产品危害分析</w:t>
            </w:r>
            <w:r>
              <w:rPr>
                <w:rFonts w:hint="eastAsia"/>
                <w:bC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888"/>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vAlign w:val="center"/>
                </w:tcPr>
                <w:p>
                  <w:pPr>
                    <w:jc w:val="center"/>
                    <w:rPr>
                      <w:bCs/>
                      <w:color w:val="0000FF"/>
                    </w:rPr>
                  </w:pPr>
                  <w:r>
                    <w:rPr>
                      <w:rFonts w:hint="eastAsia"/>
                      <w:bCs/>
                      <w:color w:val="0000FF"/>
                      <w:lang w:val="en-GB"/>
                    </w:rPr>
                    <w:t>产品</w:t>
                  </w:r>
                  <w:r>
                    <w:rPr>
                      <w:rFonts w:hint="eastAsia"/>
                      <w:bCs/>
                      <w:color w:val="0000FF"/>
                    </w:rPr>
                    <w:t>名称</w:t>
                  </w:r>
                </w:p>
              </w:tc>
              <w:tc>
                <w:tcPr>
                  <w:tcW w:w="3888" w:type="dxa"/>
                  <w:vAlign w:val="bottom"/>
                </w:tcPr>
                <w:p>
                  <w:pPr>
                    <w:jc w:val="center"/>
                    <w:rPr>
                      <w:bCs/>
                      <w:color w:val="0000FF"/>
                      <w:lang w:val="en-GB"/>
                    </w:rPr>
                  </w:pPr>
                  <w:r>
                    <w:rPr>
                      <w:rFonts w:hint="eastAsia"/>
                      <w:bCs/>
                      <w:color w:val="0000FF"/>
                      <w:lang w:val="en-GB"/>
                    </w:rPr>
                    <w:t>潜在危害</w:t>
                  </w:r>
                </w:p>
              </w:tc>
              <w:tc>
                <w:tcPr>
                  <w:tcW w:w="2650" w:type="dxa"/>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rPr>
                  </w:pPr>
                  <w:r>
                    <w:rPr>
                      <w:rFonts w:hint="eastAsia"/>
                      <w:bCs/>
                      <w:color w:val="0000FF"/>
                    </w:rPr>
                    <w:t>咸鸭蛋</w:t>
                  </w:r>
                </w:p>
              </w:tc>
              <w:tc>
                <w:tcPr>
                  <w:tcW w:w="3888" w:type="dxa"/>
                  <w:vAlign w:val="bottom"/>
                </w:tcPr>
                <w:p>
                  <w:pPr>
                    <w:rPr>
                      <w:bCs/>
                      <w:color w:val="0000FF"/>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重金属</w:t>
                  </w:r>
                  <w:r>
                    <w:rPr>
                      <w:rFonts w:hint="eastAsia"/>
                      <w:bCs/>
                      <w:color w:val="0000FF"/>
                    </w:rPr>
                    <w:t xml:space="preserve">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rPr>
                  </w:pPr>
                  <w:r>
                    <w:rPr>
                      <w:rFonts w:hint="eastAsia"/>
                      <w:bCs/>
                      <w:color w:val="0000FF"/>
                    </w:rPr>
                    <w:t>咸蛋黄</w:t>
                  </w:r>
                </w:p>
              </w:tc>
              <w:tc>
                <w:tcPr>
                  <w:tcW w:w="3888" w:type="dxa"/>
                  <w:vAlign w:val="bottom"/>
                </w:tcPr>
                <w:p>
                  <w:pPr>
                    <w:rPr>
                      <w:bCs/>
                      <w:color w:val="0000FF"/>
                      <w:lang w:val="en-GB"/>
                    </w:rPr>
                  </w:pPr>
                  <w:r>
                    <w:rPr>
                      <w:rFonts w:hint="eastAsia"/>
                      <w:bCs/>
                      <w:color w:val="0000FF"/>
                    </w:rPr>
                    <w:sym w:font="Wingdings" w:char="00FE"/>
                  </w:r>
                  <w:r>
                    <w:rPr>
                      <w:rFonts w:hint="eastAsia"/>
                      <w:bCs/>
                      <w:color w:val="0000FF"/>
                      <w:lang w:val="en-GB"/>
                    </w:rPr>
                    <w:t>有害微生物</w:t>
                  </w:r>
                  <w:r>
                    <w:rPr>
                      <w:rFonts w:hint="eastAsia"/>
                      <w:bCs/>
                      <w:color w:val="0000FF"/>
                    </w:rPr>
                    <w:t xml:space="preserve"> </w:t>
                  </w:r>
                  <w:r>
                    <w:rPr>
                      <w:rFonts w:hint="eastAsia"/>
                      <w:bCs/>
                      <w:color w:val="0000FF"/>
                    </w:rPr>
                    <w:sym w:font="Wingdings" w:char="00FE"/>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FE"/>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FE"/>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r>
                    <w:rPr>
                      <w:rFonts w:hint="eastAsia"/>
                      <w:bCs/>
                      <w:color w:val="0000FF"/>
                    </w:rPr>
                    <w:sym w:font="Wingdings" w:char="00A8"/>
                  </w:r>
                  <w:r>
                    <w:rPr>
                      <w:rFonts w:hint="eastAsia"/>
                      <w:bCs/>
                      <w:color w:val="0000FF"/>
                      <w:lang w:val="en-GB"/>
                    </w:rPr>
                    <w:t>有害微生物</w:t>
                  </w:r>
                  <w:r>
                    <w:rPr>
                      <w:rFonts w:hint="eastAsia"/>
                      <w:bCs/>
                      <w:color w:val="0000FF"/>
                    </w:rPr>
                    <w:t xml:space="preserve"> </w:t>
                  </w:r>
                  <w:r>
                    <w:rPr>
                      <w:rFonts w:hint="eastAsia"/>
                      <w:bCs/>
                      <w:color w:val="0000FF"/>
                    </w:rPr>
                    <w:sym w:font="Wingdings" w:char="00A8"/>
                  </w:r>
                  <w:r>
                    <w:rPr>
                      <w:rFonts w:hint="eastAsia"/>
                      <w:bCs/>
                      <w:color w:val="0000FF"/>
                      <w:lang w:val="en-GB"/>
                    </w:rPr>
                    <w:t xml:space="preserve">重金属 </w:t>
                  </w:r>
                  <w:r>
                    <w:rPr>
                      <w:rFonts w:hint="eastAsia"/>
                      <w:bCs/>
                      <w:color w:val="0000FF"/>
                    </w:rPr>
                    <w:sym w:font="Wingdings" w:char="00A8"/>
                  </w:r>
                  <w:r>
                    <w:rPr>
                      <w:rFonts w:hint="eastAsia"/>
                      <w:bCs/>
                      <w:color w:val="0000FF"/>
                      <w:lang w:val="en-GB"/>
                    </w:rPr>
                    <w:t>黄曲霉毒素</w:t>
                  </w:r>
                  <w:r>
                    <w:rPr>
                      <w:rFonts w:hint="eastAsia"/>
                      <w:bCs/>
                      <w:color w:val="0000FF"/>
                    </w:rPr>
                    <w:sym w:font="Wingdings" w:char="00A8"/>
                  </w:r>
                  <w:r>
                    <w:rPr>
                      <w:rFonts w:hint="eastAsia"/>
                      <w:bCs/>
                      <w:color w:val="0000FF"/>
                      <w:lang w:val="en-GB"/>
                    </w:rPr>
                    <w:t>苯并芘</w:t>
                  </w:r>
                  <w:r>
                    <w:rPr>
                      <w:rFonts w:hint="eastAsia"/>
                      <w:bCs/>
                      <w:color w:val="0000FF"/>
                    </w:rPr>
                    <w:t xml:space="preserve"> </w:t>
                  </w:r>
                  <w:r>
                    <w:rPr>
                      <w:rFonts w:hint="eastAsia"/>
                      <w:bCs/>
                      <w:color w:val="0000FF"/>
                    </w:rPr>
                    <w:sym w:font="Wingdings" w:char="00A8"/>
                  </w:r>
                  <w:r>
                    <w:rPr>
                      <w:rFonts w:hint="eastAsia"/>
                      <w:bCs/>
                      <w:color w:val="0000FF"/>
                      <w:lang w:val="en-GB"/>
                    </w:rPr>
                    <w:t>农药残留</w:t>
                  </w:r>
                  <w:r>
                    <w:rPr>
                      <w:rFonts w:hint="eastAsia"/>
                      <w:bCs/>
                      <w:color w:val="0000FF"/>
                    </w:rPr>
                    <w:t xml:space="preserve">  </w:t>
                  </w:r>
                  <w:r>
                    <w:rPr>
                      <w:rFonts w:hint="eastAsia"/>
                      <w:bCs/>
                      <w:color w:val="0000FF"/>
                    </w:rPr>
                    <w:sym w:font="Wingdings" w:char="00A8"/>
                  </w:r>
                  <w:r>
                    <w:rPr>
                      <w:rFonts w:hint="eastAsia"/>
                      <w:bCs/>
                      <w:color w:val="0000FF"/>
                    </w:rPr>
                    <w:t>兽</w:t>
                  </w:r>
                  <w:r>
                    <w:rPr>
                      <w:rFonts w:hint="eastAsia"/>
                      <w:bCs/>
                      <w:color w:val="0000FF"/>
                      <w:lang w:val="en-GB"/>
                    </w:rPr>
                    <w:t>药残留</w:t>
                  </w:r>
                </w:p>
              </w:tc>
              <w:tc>
                <w:tcPr>
                  <w:tcW w:w="2650" w:type="dxa"/>
                  <w:vAlign w:val="bottom"/>
                </w:tcPr>
                <w:p>
                  <w:pPr>
                    <w:rPr>
                      <w:bCs/>
                      <w:color w:val="0000FF"/>
                    </w:rPr>
                  </w:pPr>
                  <w:r>
                    <w:rPr>
                      <w:rFonts w:hint="eastAsia"/>
                      <w:bCs/>
                      <w:color w:val="0000FF"/>
                    </w:rPr>
                    <w:sym w:font="Wingdings" w:char="00A8"/>
                  </w:r>
                  <w:r>
                    <w:rPr>
                      <w:bCs/>
                      <w:color w:val="0000FF"/>
                    </w:rPr>
                    <w:t>OPRP</w:t>
                  </w:r>
                </w:p>
                <w:p>
                  <w:pPr>
                    <w:rPr>
                      <w:bCs/>
                      <w:color w:val="0000FF"/>
                    </w:rPr>
                  </w:pPr>
                  <w:r>
                    <w:rPr>
                      <w:rFonts w:hint="eastAsia"/>
                      <w:bCs/>
                      <w:color w:val="0000FF"/>
                    </w:rPr>
                    <w:sym w:font="Wingdings" w:char="00A8"/>
                  </w:r>
                  <w:r>
                    <w:rPr>
                      <w:bCs/>
                      <w:color w:val="0000FF"/>
                    </w:rPr>
                    <w:t>CCPs</w:t>
                  </w:r>
                </w:p>
                <w:p>
                  <w:pPr>
                    <w:rPr>
                      <w:bCs/>
                      <w:color w:val="0000FF"/>
                      <w:lang w:val="en-GB"/>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tcPr>
                <w:p>
                  <w:pPr>
                    <w:autoSpaceDE w:val="0"/>
                    <w:autoSpaceDN w:val="0"/>
                    <w:adjustRightInd w:val="0"/>
                    <w:jc w:val="left"/>
                    <w:rPr>
                      <w:bCs/>
                      <w:color w:val="0000FF"/>
                      <w:lang w:val="en-GB"/>
                    </w:rPr>
                  </w:pPr>
                </w:p>
              </w:tc>
              <w:tc>
                <w:tcPr>
                  <w:tcW w:w="3888" w:type="dxa"/>
                  <w:vAlign w:val="bottom"/>
                </w:tcPr>
                <w:p>
                  <w:pPr>
                    <w:rPr>
                      <w:bCs/>
                      <w:color w:val="0000FF"/>
                      <w:lang w:val="en-GB"/>
                    </w:rPr>
                  </w:pPr>
                </w:p>
              </w:tc>
              <w:tc>
                <w:tcPr>
                  <w:tcW w:w="2650" w:type="dxa"/>
                  <w:vAlign w:val="bottom"/>
                </w:tcPr>
                <w:p>
                  <w:pPr>
                    <w:rPr>
                      <w:bCs/>
                      <w:color w:val="0000FF"/>
                      <w:lang w:val="en-GB"/>
                    </w:rPr>
                  </w:pPr>
                </w:p>
              </w:tc>
            </w:tr>
          </w:tbl>
          <w:p>
            <w:r>
              <w:rPr>
                <w:rFonts w:hint="eastAsia"/>
              </w:rPr>
              <w:t>所制定的控制措施确认情况：</w:t>
            </w:r>
          </w:p>
          <w:p>
            <w:pPr>
              <w:rPr>
                <w:bCs/>
                <w:color w:val="0000FF"/>
                <w:u w:val="single"/>
              </w:rPr>
            </w:pPr>
            <w:r>
              <w:rPr>
                <w:rFonts w:hint="eastAsia"/>
              </w:rPr>
              <w:t xml:space="preserve"> </w:t>
            </w:r>
            <w:r>
              <w:rPr>
                <w:rFonts w:hint="eastAsia"/>
                <w:bCs/>
                <w:color w:val="0000FF"/>
              </w:rPr>
              <w:sym w:font="Wingdings" w:char="00A8"/>
            </w:r>
            <w:r>
              <w:rPr>
                <w:rFonts w:hint="eastAsia"/>
                <w:bCs/>
                <w:color w:val="0000FF"/>
              </w:rPr>
              <w:t xml:space="preserve">未确认 </w:t>
            </w:r>
            <w:r>
              <w:rPr>
                <w:bCs/>
                <w:color w:val="0000FF"/>
              </w:rPr>
              <w:t xml:space="preserve">    </w:t>
            </w:r>
            <w:r>
              <w:rPr>
                <w:rFonts w:hint="eastAsia"/>
                <w:bCs/>
                <w:color w:val="0000FF"/>
              </w:rPr>
              <w:sym w:font="Wingdings" w:char="00FE"/>
            </w:r>
            <w:r>
              <w:rPr>
                <w:rFonts w:hint="eastAsia"/>
                <w:bCs/>
                <w:color w:val="0000FF"/>
              </w:rPr>
              <w:t>已确认，确认日期</w:t>
            </w:r>
            <w:r>
              <w:rPr>
                <w:rFonts w:hint="eastAsia"/>
                <w:bCs/>
                <w:color w:val="0000FF"/>
                <w:u w:val="single"/>
              </w:rPr>
              <w:t>：202</w:t>
            </w:r>
            <w:r>
              <w:rPr>
                <w:bCs/>
                <w:color w:val="0000FF"/>
                <w:u w:val="single"/>
              </w:rPr>
              <w:t>2</w:t>
            </w:r>
            <w:r>
              <w:rPr>
                <w:rFonts w:hint="eastAsia"/>
                <w:bCs/>
                <w:color w:val="0000FF"/>
                <w:u w:val="single"/>
              </w:rPr>
              <w:t>-0</w:t>
            </w:r>
            <w:r>
              <w:rPr>
                <w:bCs/>
                <w:color w:val="0000FF"/>
                <w:u w:val="single"/>
              </w:rPr>
              <w:t>8</w:t>
            </w:r>
            <w:r>
              <w:rPr>
                <w:rFonts w:hint="eastAsia"/>
                <w:bCs/>
                <w:color w:val="0000FF"/>
                <w:u w:val="single"/>
              </w:rPr>
              <w:t>-1</w:t>
            </w:r>
            <w:r>
              <w:rPr>
                <w:bCs/>
                <w:color w:val="0000FF"/>
                <w:u w:val="single"/>
              </w:rPr>
              <w:t xml:space="preserve">0  </w:t>
            </w:r>
            <w:r>
              <w:rPr>
                <w:rFonts w:hint="eastAsia"/>
                <w:bCs/>
                <w:color w:val="0000FF"/>
                <w:u w:val="single"/>
              </w:rPr>
              <w:t>，</w:t>
            </w:r>
            <w:r>
              <w:rPr>
                <w:rFonts w:hint="eastAsia"/>
                <w:bCs/>
                <w:color w:val="0000FF"/>
              </w:rPr>
              <w:t>确认人</w:t>
            </w:r>
            <w:r>
              <w:rPr>
                <w:rFonts w:hint="eastAsia"/>
                <w:bCs/>
                <w:color w:val="0000FF"/>
                <w:u w:val="single"/>
              </w:rPr>
              <w:t xml:space="preserve">：食品安全小组全体成员 </w:t>
            </w:r>
            <w:r>
              <w:rPr>
                <w:bCs/>
                <w:color w:val="0000FF"/>
                <w:u w:val="single"/>
              </w:rPr>
              <w:t xml:space="preserve">           </w:t>
            </w:r>
          </w:p>
          <w:p>
            <w:pPr>
              <w:rPr>
                <w:color w:val="0000FF"/>
              </w:rPr>
            </w:pPr>
          </w:p>
          <w:p>
            <w:pPr>
              <w:rPr>
                <w:color w:val="0000FF"/>
              </w:rPr>
            </w:pPr>
            <w:r>
              <w:rPr>
                <w:rFonts w:hint="eastAsia"/>
                <w:color w:val="0000FF"/>
              </w:rPr>
              <w:t>当控制措施涉及操作的改变时，应做出相应的变更，并修改流程图。</w:t>
            </w:r>
          </w:p>
          <w:p>
            <w:pPr>
              <w:rPr>
                <w:color w:val="0000FF"/>
                <w:u w:val="single"/>
              </w:rPr>
            </w:pPr>
            <w:r>
              <w:rPr>
                <w:rFonts w:hint="eastAsia"/>
                <w:color w:val="0000FF"/>
              </w:rPr>
              <w:t>操作是否发生改变，</w:t>
            </w:r>
            <w:r>
              <w:rPr>
                <w:rFonts w:hint="eastAsia"/>
                <w:bCs/>
              </w:rPr>
              <w:sym w:font="Wingdings" w:char="00FE"/>
            </w:r>
            <w:r>
              <w:rPr>
                <w:rFonts w:hint="eastAsia"/>
                <w:color w:val="0000FF"/>
              </w:rPr>
              <w:t xml:space="preserve">否 </w:t>
            </w:r>
            <w:r>
              <w:rPr>
                <w:color w:val="0000FF"/>
              </w:rPr>
              <w:t xml:space="preserve">      </w:t>
            </w:r>
            <w:r>
              <w:rPr>
                <w:rFonts w:hint="eastAsia"/>
                <w:bCs/>
              </w:rPr>
              <w:sym w:font="Wingdings" w:char="00A8"/>
            </w:r>
            <w:r>
              <w:rPr>
                <w:rFonts w:hint="eastAsia"/>
                <w:bCs/>
              </w:rPr>
              <w:t>是，相应的变更为：</w:t>
            </w:r>
            <w:r>
              <w:rPr>
                <w:rFonts w:hint="eastAsia"/>
                <w:bCs/>
                <w:u w:val="single"/>
              </w:rPr>
              <w:t xml:space="preserve"> </w:t>
            </w:r>
            <w:r>
              <w:rPr>
                <w:bCs/>
                <w:u w:val="single"/>
              </w:rPr>
              <w:t xml:space="preserve">                    </w:t>
            </w:r>
            <w:r>
              <w:rPr>
                <w:color w:val="0000FF"/>
                <w:u w:val="single"/>
              </w:rPr>
              <w:t xml:space="preserve">           </w:t>
            </w:r>
          </w:p>
          <w:p>
            <w:pPr>
              <w:rPr>
                <w:color w:val="0000FF"/>
              </w:rPr>
            </w:pPr>
            <w:r>
              <w:rPr>
                <w:rFonts w:hint="eastAsia"/>
                <w:color w:val="0000FF"/>
              </w:rPr>
              <w:t>流程图修改内容：</w:t>
            </w:r>
            <w:r>
              <w:rPr>
                <w:rFonts w:hint="eastAsia"/>
                <w:color w:val="0000FF"/>
                <w:u w:val="single"/>
              </w:rPr>
              <w:t xml:space="preserve"> </w:t>
            </w:r>
            <w:r>
              <w:rPr>
                <w:color w:val="0000FF"/>
                <w:u w:val="single"/>
              </w:rPr>
              <w:t xml:space="preserve">                                                                </w:t>
            </w:r>
            <w:r>
              <w:rPr>
                <w:color w:val="0000FF"/>
              </w:rPr>
              <w:t xml:space="preserve"> </w:t>
            </w:r>
          </w:p>
          <w:p>
            <w:pPr>
              <w:rPr>
                <w:color w:val="0000FF"/>
              </w:rPr>
            </w:pPr>
          </w:p>
          <w:p>
            <w:pPr>
              <w:rPr>
                <w:color w:val="0000FF"/>
              </w:rPr>
            </w:pPr>
            <w:r>
              <w:rPr>
                <w:rFonts w:hint="eastAsia"/>
                <w:color w:val="0000FF"/>
              </w:rPr>
              <w:t>当上述控制措施有效性受到影响时，应评价、更新或改进控制措施，并再确认。</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color w:val="0000FF"/>
                <w:u w:val="single"/>
              </w:rPr>
            </w:pPr>
          </w:p>
          <w:p>
            <w:r>
              <w:rPr>
                <w:rFonts w:hint="eastAsia"/>
              </w:rPr>
              <w:t>应保持控制措施的制定依据和控制措施的文件。</w:t>
            </w:r>
          </w:p>
          <w:p>
            <w:r>
              <w:rPr>
                <w:rFonts w:hint="eastAsia"/>
                <w:color w:val="0000FF"/>
              </w:rPr>
              <w:t>控制措施见</w:t>
            </w:r>
            <w:r>
              <w:rPr>
                <w:rFonts w:hint="eastAsia"/>
                <w:bCs/>
                <w:color w:val="0000FF"/>
              </w:rPr>
              <w:sym w:font="Wingdings" w:char="00FE"/>
            </w:r>
            <w:r>
              <w:rPr>
                <w:rFonts w:hint="eastAsia"/>
                <w:color w:val="0000FF"/>
              </w:rPr>
              <w:t xml:space="preserve">《良好卫生规范》 </w:t>
            </w:r>
            <w:r>
              <w:rPr>
                <w:rFonts w:hint="eastAsia"/>
                <w:bCs/>
                <w:color w:val="0000FF"/>
                <w:u w:val="single"/>
              </w:rPr>
              <w:sym w:font="Wingdings" w:char="00FE"/>
            </w:r>
            <w:r>
              <w:rPr>
                <w:rFonts w:hint="eastAsia"/>
                <w:color w:val="0000FF"/>
                <w:u w:val="single"/>
              </w:rPr>
              <w:t xml:space="preserve">《危害分析单》 </w:t>
            </w:r>
            <w:r>
              <w:rPr>
                <w:color w:val="0000FF"/>
                <w:u w:val="single"/>
              </w:rPr>
              <w:t xml:space="preserve"> </w:t>
            </w:r>
            <w:r>
              <w:rPr>
                <w:rFonts w:hint="eastAsia"/>
                <w:bCs/>
                <w:color w:val="0000FF"/>
                <w:u w:val="single"/>
              </w:rPr>
              <w:sym w:font="Wingdings" w:char="00FE"/>
            </w:r>
            <w:r>
              <w:rPr>
                <w:rFonts w:hint="eastAsia"/>
                <w:color w:val="0000FF"/>
                <w:u w:val="single"/>
              </w:rPr>
              <w:t>《H</w:t>
            </w:r>
            <w:r>
              <w:rPr>
                <w:color w:val="0000FF"/>
                <w:u w:val="single"/>
              </w:rPr>
              <w:t>ACCP</w:t>
            </w:r>
            <w:r>
              <w:rPr>
                <w:rFonts w:hint="eastAsia"/>
                <w:color w:val="0000FF"/>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危害分析工作单</w:t>
            </w:r>
          </w:p>
        </w:tc>
        <w:tc>
          <w:tcPr>
            <w:tcW w:w="1100" w:type="dxa"/>
            <w:vMerge w:val="restart"/>
            <w:shd w:val="clear" w:color="auto" w:fill="auto"/>
          </w:tcPr>
          <w:p>
            <w:r>
              <w:rPr>
                <w:rFonts w:hint="eastAsia"/>
              </w:rPr>
              <w:t xml:space="preserve">H（V1.0）4.3.3  </w:t>
            </w:r>
          </w:p>
        </w:tc>
        <w:tc>
          <w:tcPr>
            <w:tcW w:w="674" w:type="dxa"/>
            <w:shd w:val="clear" w:color="auto" w:fill="auto"/>
          </w:tcPr>
          <w:p>
            <w:r>
              <w:rPr>
                <w:rFonts w:hint="eastAsia"/>
              </w:rPr>
              <w:t>文件名称</w:t>
            </w:r>
          </w:p>
        </w:tc>
        <w:tc>
          <w:tcPr>
            <w:tcW w:w="9330" w:type="dxa"/>
            <w:gridSpan w:val="2"/>
            <w:shd w:val="clear" w:color="auto" w:fill="auto"/>
          </w:tcPr>
          <w:p>
            <w:r>
              <w:rPr>
                <w:rFonts w:hint="eastAsia"/>
                <w:color w:val="0000FF"/>
              </w:rPr>
              <w:t>如</w:t>
            </w:r>
            <w:r>
              <w:rPr>
                <w:rFonts w:hint="eastAsia"/>
                <w:color w:val="0000FF"/>
              </w:rPr>
              <w:sym w:font="Wingdings" w:char="00FE"/>
            </w:r>
            <w:r>
              <w:rPr>
                <w:rFonts w:hint="eastAsia"/>
                <w:color w:val="0000FF"/>
              </w:rPr>
              <w:t>手册4.3.3条款、</w:t>
            </w:r>
            <w:r>
              <w:rPr>
                <w:rFonts w:hint="eastAsia"/>
                <w:color w:val="0000FF"/>
              </w:rPr>
              <w:sym w:font="Wingdings" w:char="00FE"/>
            </w:r>
            <w:r>
              <w:rPr>
                <w:rFonts w:hint="eastAsia" w:ascii="宋体" w:hAnsi="宋体"/>
                <w:szCs w:val="21"/>
              </w:rPr>
              <w:t>《危害分析工作单》</w:t>
            </w:r>
          </w:p>
        </w:tc>
        <w:tc>
          <w:tcPr>
            <w:tcW w:w="1585" w:type="dxa"/>
            <w:vMerge w:val="restart"/>
            <w:shd w:val="clear" w:color="auto" w:fill="auto"/>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spacing w:before="50"/>
              <w:rPr>
                <w:color w:val="000000"/>
              </w:rPr>
            </w:pPr>
            <w:r>
              <w:rPr>
                <w:rFonts w:hint="eastAsia" w:ascii="宋体" w:hAnsi="宋体"/>
                <w:szCs w:val="21"/>
              </w:rPr>
              <w:t>H</w:t>
            </w:r>
            <w:r>
              <w:rPr>
                <w:rFonts w:ascii="宋体" w:hAnsi="宋体"/>
                <w:szCs w:val="21"/>
              </w:rPr>
              <w:t>ACCP</w:t>
            </w:r>
            <w:r>
              <w:rPr>
                <w:rFonts w:hint="eastAsia" w:ascii="宋体" w:hAnsi="宋体"/>
                <w:szCs w:val="21"/>
              </w:rPr>
              <w:t>小组</w:t>
            </w:r>
            <w:r>
              <w:rPr>
                <w:rFonts w:hint="eastAsia" w:ascii="宋体" w:hAnsi="宋体"/>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pPr>
              <w:spacing w:before="50"/>
              <w:rPr>
                <w:color w:val="000000"/>
              </w:rPr>
            </w:pPr>
            <w:r>
              <w:rPr>
                <w:rFonts w:hint="eastAsia"/>
                <w:color w:val="000000"/>
              </w:rPr>
              <w:t>危害分析工作单包括：</w:t>
            </w:r>
          </w:p>
          <w:p>
            <w:pPr>
              <w:spacing w:before="50"/>
              <w:rPr>
                <w:color w:val="000000"/>
              </w:rPr>
            </w:pPr>
            <w:r>
              <w:rPr>
                <w:rFonts w:hint="eastAsia"/>
                <w:color w:val="000000"/>
              </w:rPr>
              <w:sym w:font="Wingdings" w:char="00FE"/>
            </w:r>
            <w:r>
              <w:rPr>
                <w:rFonts w:hint="eastAsia"/>
                <w:color w:val="000000"/>
              </w:rPr>
              <w:t>加工步骤 、</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 。</w:t>
            </w:r>
          </w:p>
          <w:p>
            <w:pPr>
              <w:rPr>
                <w:color w:val="0000FF"/>
              </w:rPr>
            </w:pPr>
            <w:r>
              <w:rPr>
                <w:rFonts w:hint="eastAsia" w:ascii="宋体" w:hAnsi="宋体"/>
                <w:color w:val="0000FF"/>
                <w:szCs w:val="21"/>
              </w:rPr>
              <w:t>《危害分析工作单》</w:t>
            </w:r>
            <w:r>
              <w:rPr>
                <w:rFonts w:hint="eastAsia"/>
                <w:color w:val="0000FF"/>
              </w:rPr>
              <w:t>的内容包括：</w:t>
            </w:r>
          </w:p>
          <w:p>
            <w:pPr>
              <w:rPr>
                <w:color w:val="0000FF"/>
                <w:u w:val="single"/>
              </w:rPr>
            </w:pP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spacing w:before="50"/>
              <w:rPr>
                <w:rFonts w:ascii="宋体" w:hAnsi="宋体"/>
                <w:szCs w:val="21"/>
              </w:rPr>
            </w:pPr>
          </w:p>
          <w:p>
            <w:r>
              <w:rPr>
                <w:rFonts w:hint="eastAsia"/>
              </w:rPr>
              <w:t>危害分析结果受到任何因素影响时，对危害分析工作单做出必要的更新或修订。</w:t>
            </w:r>
          </w:p>
          <w:p>
            <w:pPr>
              <w:rPr>
                <w:bCs/>
                <w:color w:val="0000FF"/>
                <w:u w:val="single"/>
              </w:rPr>
            </w:pPr>
            <w:r>
              <w:rPr>
                <w:rFonts w:hint="eastAsia"/>
                <w:bCs/>
                <w:color w:val="0000FF"/>
              </w:rPr>
              <w:sym w:font="Wingdings" w:char="00FE"/>
            </w:r>
            <w:r>
              <w:rPr>
                <w:rFonts w:hint="eastAsia"/>
                <w:bCs/>
                <w:color w:val="0000FF"/>
              </w:rPr>
              <w:t xml:space="preserve">未受到影响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pPr>
              <w:rPr>
                <w:bCs/>
                <w:color w:val="0000FF"/>
              </w:rPr>
            </w:pPr>
            <w:r>
              <w:rPr>
                <w:rFonts w:hint="eastAsia"/>
              </w:rPr>
              <w:t>保持形成文件的危害分析工作单。</w:t>
            </w:r>
            <w:r>
              <w:rPr>
                <w:rFonts w:hint="eastAsia"/>
                <w:bCs/>
                <w:color w:val="0000FF"/>
              </w:rPr>
              <w:sym w:font="Wingdings" w:char="00FE"/>
            </w:r>
            <w:r>
              <w:rPr>
                <w:rFonts w:hint="eastAsia"/>
              </w:rPr>
              <w:t xml:space="preserve">是 </w:t>
            </w:r>
            <w:r>
              <w:t xml:space="preserve">    </w:t>
            </w:r>
            <w:r>
              <w:rPr>
                <w:rFonts w:hint="eastAsia"/>
                <w:bCs/>
                <w:color w:val="0000FF"/>
              </w:rPr>
              <w:sym w:font="Wingdings" w:char="00A8"/>
            </w:r>
            <w:r>
              <w:rPr>
                <w:rFonts w:hint="eastAsia"/>
                <w:bCs/>
                <w:color w:val="0000FF"/>
              </w:rPr>
              <w:t>否</w:t>
            </w:r>
          </w:p>
          <w:p>
            <w:pPr>
              <w:rPr>
                <w:highlight w:val="cyan"/>
              </w:rPr>
            </w:pPr>
            <w:r>
              <w:rPr>
                <w:rFonts w:hint="eastAsia"/>
                <w:bCs/>
                <w:color w:val="0000FF"/>
              </w:rPr>
              <w:t>见</w:t>
            </w:r>
            <w:r>
              <w:rPr>
                <w:rFonts w:hint="eastAsia"/>
                <w:bCs/>
                <w:color w:val="0000FF"/>
                <w:u w:val="single"/>
              </w:rPr>
              <w:t>《危害分析工作单》</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w:t>
            </w:r>
          </w:p>
        </w:tc>
        <w:tc>
          <w:tcPr>
            <w:tcW w:w="1100" w:type="dxa"/>
            <w:vMerge w:val="restart"/>
            <w:shd w:val="clear" w:color="auto" w:fill="auto"/>
          </w:tcPr>
          <w:p>
            <w:r>
              <w:rPr>
                <w:rFonts w:hint="eastAsia"/>
              </w:rPr>
              <w:t xml:space="preserve">H（V1.0）4.3.4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A8"/>
            </w:r>
            <w:r>
              <w:rPr>
                <w:rFonts w:hint="eastAsia"/>
              </w:rPr>
              <w:t>手册4.3.4条款、</w:t>
            </w:r>
            <w:r>
              <w:rPr>
                <w:rFonts w:hint="eastAsia"/>
              </w:rPr>
              <w:sym w:font="Wingdings" w:char="00A8"/>
            </w:r>
            <w:r>
              <w:rPr>
                <w:rFonts w:hint="eastAsia"/>
              </w:rPr>
              <w:t>《HACCP计划》</w:t>
            </w:r>
          </w:p>
        </w:tc>
        <w:tc>
          <w:tcPr>
            <w:tcW w:w="1585" w:type="dxa"/>
            <w:vMerge w:val="restart"/>
            <w:shd w:val="clear" w:color="auto" w:fill="auto"/>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rFonts w:ascii="宋体" w:hAnsi="宋体"/>
                <w:szCs w:val="21"/>
              </w:rPr>
            </w:pPr>
            <w:r>
              <w:rPr>
                <w:rFonts w:hint="eastAsia" w:ascii="宋体" w:hAnsi="宋体"/>
                <w:szCs w:val="21"/>
              </w:rPr>
              <w:t>应根据危害分析所提供的显著危害与控制措施之间的关系，识别针对每种显著危害控制的适当步骤，以确定C</w:t>
            </w:r>
            <w:r>
              <w:rPr>
                <w:rFonts w:ascii="宋体" w:hAnsi="宋体"/>
                <w:szCs w:val="21"/>
              </w:rPr>
              <w:t>CP</w:t>
            </w:r>
            <w:r>
              <w:rPr>
                <w:rFonts w:hint="eastAsia" w:ascii="宋体" w:hAnsi="宋体"/>
                <w:szCs w:val="21"/>
              </w:rPr>
              <w:t>，确保所有显著危害得到有效控制。</w:t>
            </w:r>
          </w:p>
          <w:p>
            <w:pPr>
              <w:rPr>
                <w:rFonts w:ascii="宋体" w:hAnsi="宋体"/>
                <w:szCs w:val="21"/>
                <w:u w:val="single"/>
              </w:rPr>
            </w:pPr>
            <w:r>
              <w:rPr>
                <w:rFonts w:hint="eastAsia" w:ascii="宋体" w:hAnsi="宋体"/>
                <w:szCs w:val="21"/>
              </w:rPr>
              <w:t xml:space="preserve">CCP1：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rPr>
              <w:t>高温杀菌（咸鸭蛋）</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CCP2：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rPr>
              <w:t>冷冻（咸蛋黄）</w:t>
            </w:r>
            <w:r>
              <w:rPr>
                <w:rFonts w:ascii="宋体" w:hAnsi="宋体"/>
                <w:b/>
                <w:bCs/>
                <w:szCs w:val="21"/>
                <w:u w:val="single"/>
              </w:rPr>
              <w:t xml:space="preserve">               </w:t>
            </w:r>
          </w:p>
          <w:p>
            <w:pPr>
              <w:rPr>
                <w:rFonts w:ascii="宋体" w:hAnsi="宋体"/>
                <w:szCs w:val="21"/>
                <w:u w:val="single"/>
              </w:rPr>
            </w:pPr>
            <w:r>
              <w:rPr>
                <w:rFonts w:hint="eastAsia" w:ascii="宋体" w:hAnsi="宋体"/>
                <w:szCs w:val="21"/>
              </w:rPr>
              <w:t xml:space="preserve">CCP3：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rPr>
              <w:t>金属探测（咸蛋黄）</w:t>
            </w:r>
            <w:r>
              <w:rPr>
                <w:rFonts w:ascii="宋体" w:hAnsi="宋体"/>
                <w:b/>
                <w:bCs/>
                <w:szCs w:val="21"/>
                <w:u w:val="single"/>
              </w:rPr>
              <w:t xml:space="preserve">             </w:t>
            </w:r>
          </w:p>
          <w:p>
            <w:pPr>
              <w:rPr>
                <w:rFonts w:ascii="宋体" w:hAnsi="宋体"/>
                <w:szCs w:val="21"/>
              </w:rPr>
            </w:pPr>
            <w:r>
              <w:rPr>
                <w:rFonts w:hint="eastAsia" w:ascii="宋体" w:hAnsi="宋体"/>
                <w:szCs w:val="21"/>
              </w:rPr>
              <w:t xml:space="preserve">CCP4：  </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rPr>
              <w:t xml:space="preserve">       </w:t>
            </w:r>
          </w:p>
          <w:p>
            <w:r>
              <w:rPr>
                <w:rFonts w:hint="eastAsia" w:ascii="宋体" w:hAnsi="宋体"/>
                <w:szCs w:val="21"/>
              </w:rPr>
              <w:t>组织确定</w:t>
            </w:r>
            <w:r>
              <w:rPr>
                <w:rFonts w:ascii="宋体" w:hAnsi="宋体"/>
                <w:szCs w:val="21"/>
              </w:rPr>
              <w:t>CCP</w:t>
            </w:r>
            <w:r>
              <w:rPr>
                <w:rFonts w:hint="eastAsia" w:ascii="宋体" w:hAnsi="宋体"/>
                <w:szCs w:val="21"/>
              </w:rPr>
              <w:t>的方法：</w:t>
            </w:r>
            <w:r>
              <w:rPr>
                <w:rFonts w:hint="eastAsia"/>
              </w:rPr>
              <w:sym w:font="Wingdings" w:char="00A8"/>
            </w:r>
            <w:r>
              <w:rPr>
                <w:rFonts w:hint="eastAsia"/>
              </w:rPr>
              <w:t xml:space="preserve">判断树表 </w:t>
            </w:r>
            <w:r>
              <w:t xml:space="preserve">    </w:t>
            </w:r>
            <w:r>
              <w:rPr>
                <w:rFonts w:hint="eastAsia"/>
              </w:rPr>
              <w:sym w:font="Wingdings" w:char="00A8"/>
            </w:r>
            <w:r>
              <w:rPr>
                <w:rFonts w:hint="eastAsia"/>
              </w:rPr>
              <w:t>头脑风暴</w:t>
            </w:r>
            <w:r>
              <w:t xml:space="preserve">      </w:t>
            </w:r>
            <w:r>
              <w:rPr>
                <w:rFonts w:hint="eastAsia"/>
              </w:rPr>
              <w:sym w:font="Wingdings" w:char="00A8"/>
            </w:r>
            <w:r>
              <w:t xml:space="preserve">  </w:t>
            </w:r>
          </w:p>
          <w:p>
            <w:r>
              <w:rPr>
                <w:rFonts w:hint="eastAsia"/>
              </w:rPr>
              <w:t>当显著危害或控制措施发生变化时，应重新进行危害分析，判定C</w:t>
            </w:r>
            <w:r>
              <w:t>CP</w:t>
            </w:r>
          </w:p>
          <w:p>
            <w:pPr>
              <w:rPr>
                <w:u w:val="single"/>
              </w:rPr>
            </w:pPr>
            <w:r>
              <w:rPr>
                <w:rFonts w:hint="eastAsia"/>
              </w:rPr>
              <w:sym w:font="Wingdings" w:char="00FE"/>
            </w:r>
            <w:r>
              <w:rPr>
                <w:rFonts w:hint="eastAsia"/>
              </w:rPr>
              <w:t xml:space="preserve">未发生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pPr>
              <w:rPr>
                <w:u w:val="single"/>
              </w:rPr>
            </w:pPr>
          </w:p>
          <w:p>
            <w:r>
              <w:rPr>
                <w:rFonts w:hint="eastAsia"/>
                <w:u w:val="single"/>
              </w:rPr>
              <w:t>见《H</w:t>
            </w:r>
            <w:r>
              <w:rPr>
                <w:u w:val="single"/>
              </w:rPr>
              <w:t>ACCP</w:t>
            </w:r>
            <w:r>
              <w:rPr>
                <w:rFonts w:hint="eastAsia"/>
                <w:u w:val="single"/>
              </w:rPr>
              <w:t>计划》</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pPr>
              <w:pStyle w:val="3"/>
              <w:rPr>
                <w:sz w:val="21"/>
                <w:szCs w:val="21"/>
              </w:rPr>
            </w:pPr>
            <w:r>
              <w:rPr>
                <w:rFonts w:hint="eastAsia"/>
                <w:sz w:val="21"/>
                <w:szCs w:val="21"/>
              </w:rPr>
              <w:t>关键控制点的关键限值的确定</w:t>
            </w:r>
          </w:p>
          <w:p/>
        </w:tc>
        <w:tc>
          <w:tcPr>
            <w:tcW w:w="1100" w:type="dxa"/>
            <w:vMerge w:val="restart"/>
            <w:shd w:val="clear" w:color="auto" w:fill="auto"/>
          </w:tcPr>
          <w:p>
            <w:r>
              <w:rPr>
                <w:rFonts w:hint="eastAsia"/>
              </w:rPr>
              <w:t xml:space="preserve">H（V1.0）4.3.4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rFonts w:hint="eastAsia"/>
              </w:rPr>
              <w:sym w:font="Wingdings" w:char="00FE"/>
            </w:r>
            <w:r>
              <w:rPr>
                <w:rFonts w:hint="eastAsia"/>
              </w:rPr>
              <w:t>手册4.3.4条款、</w:t>
            </w:r>
            <w:r>
              <w:rPr>
                <w:rFonts w:hint="eastAsia"/>
              </w:rPr>
              <w:sym w:font="Wingdings" w:char="00FE"/>
            </w:r>
            <w:r>
              <w:rPr>
                <w:rFonts w:hint="eastAsia"/>
              </w:rPr>
              <w:t>《HACCP计划》</w:t>
            </w:r>
          </w:p>
        </w:tc>
        <w:tc>
          <w:tcPr>
            <w:tcW w:w="1585" w:type="dxa"/>
            <w:vMerge w:val="restart"/>
            <w:shd w:val="clear" w:color="auto" w:fill="auto"/>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H</w:t>
            </w:r>
            <w:r>
              <w:t>ACCP</w:t>
            </w:r>
            <w:r>
              <w:rPr>
                <w:rFonts w:hint="eastAsia"/>
              </w:rPr>
              <w:t>小组应为每个C</w:t>
            </w:r>
            <w:r>
              <w:t>CP</w:t>
            </w:r>
            <w:r>
              <w:rPr>
                <w:rFonts w:hint="eastAsia"/>
              </w:rPr>
              <w:t>建立关键限值。一个C</w:t>
            </w:r>
            <w:r>
              <w:t>CP</w:t>
            </w:r>
            <w:r>
              <w:rPr>
                <w:rFonts w:hint="eastAsia"/>
              </w:rPr>
              <w:t>可以有一个或一个以上的关键限制。关键限制的设立应科学、直观、易于监测，确保产品的安全危害得到有效控制，而不超过可接受水平。</w:t>
            </w:r>
          </w:p>
          <w:p/>
          <w:p>
            <w:pPr>
              <w:ind w:firstLine="210" w:firstLineChars="100"/>
              <w:jc w:val="left"/>
              <w:rPr>
                <w:color w:val="0000FF"/>
                <w:u w:val="single"/>
              </w:rPr>
            </w:pPr>
            <w:r>
              <w:rPr>
                <w:rFonts w:hint="eastAsia"/>
                <w:color w:val="0000FF"/>
              </w:rPr>
              <w:t>咸鸭蛋C</w:t>
            </w:r>
            <w:r>
              <w:rPr>
                <w:color w:val="0000FF"/>
              </w:rPr>
              <w:t>CP</w:t>
            </w:r>
            <w:r>
              <w:rPr>
                <w:rFonts w:hint="eastAsia"/>
                <w:color w:val="0000FF"/>
              </w:rPr>
              <w:t>1：</w:t>
            </w:r>
            <w:r>
              <w:rPr>
                <w:rFonts w:hint="eastAsia"/>
                <w:color w:val="0000FF"/>
                <w:u w:val="single"/>
              </w:rPr>
              <w:t xml:space="preserve"> 高温杀菌</w:t>
            </w:r>
            <w:r>
              <w:rPr>
                <w:color w:val="0000FF"/>
                <w:u w:val="single"/>
              </w:rPr>
              <w:t xml:space="preserve">      </w:t>
            </w:r>
            <w:r>
              <w:rPr>
                <w:color w:val="0000FF"/>
              </w:rPr>
              <w:t xml:space="preserve"> </w:t>
            </w:r>
            <w:r>
              <w:rPr>
                <w:rFonts w:hint="eastAsia"/>
                <w:color w:val="0000FF"/>
              </w:rPr>
              <w:t>关键限值</w:t>
            </w:r>
            <w:r>
              <w:rPr>
                <w:rFonts w:hint="eastAsia"/>
                <w:color w:val="0000FF"/>
                <w:u w:val="single"/>
              </w:rPr>
              <w:t xml:space="preserve">： 杀菌时间：20-120 分钟（产品不同） ；温度 120-130℃ </w:t>
            </w:r>
            <w:r>
              <w:rPr>
                <w:color w:val="0000FF"/>
                <w:u w:val="single"/>
              </w:rPr>
              <w:t xml:space="preserve">     </w:t>
            </w:r>
          </w:p>
          <w:p>
            <w:pPr>
              <w:ind w:firstLine="210" w:firstLineChars="100"/>
              <w:jc w:val="left"/>
              <w:rPr>
                <w:color w:val="0000FF"/>
                <w:u w:val="single"/>
              </w:rPr>
            </w:pPr>
            <w:r>
              <w:rPr>
                <w:rFonts w:hint="eastAsia"/>
                <w:color w:val="0000FF"/>
              </w:rPr>
              <w:t>咸蛋黄C</w:t>
            </w:r>
            <w:r>
              <w:rPr>
                <w:color w:val="0000FF"/>
              </w:rPr>
              <w:t>CP</w:t>
            </w:r>
            <w:r>
              <w:rPr>
                <w:rFonts w:hint="eastAsia"/>
                <w:color w:val="0000FF"/>
              </w:rPr>
              <w:t>2：</w:t>
            </w:r>
            <w:r>
              <w:rPr>
                <w:rFonts w:hint="eastAsia"/>
                <w:color w:val="0000FF"/>
                <w:u w:val="single"/>
              </w:rPr>
              <w:t xml:space="preserve"> 冷冻温度</w:t>
            </w:r>
            <w:r>
              <w:rPr>
                <w:color w:val="0000FF"/>
                <w:u w:val="single"/>
              </w:rPr>
              <w:t xml:space="preserve">      </w:t>
            </w:r>
            <w:r>
              <w:rPr>
                <w:color w:val="0000FF"/>
              </w:rPr>
              <w:t xml:space="preserve"> </w:t>
            </w:r>
            <w:r>
              <w:rPr>
                <w:rFonts w:hint="eastAsia"/>
                <w:color w:val="0000FF"/>
              </w:rPr>
              <w:t xml:space="preserve">关键限值： </w:t>
            </w:r>
            <w:r>
              <w:rPr>
                <w:color w:val="0000FF"/>
                <w:u w:val="single"/>
              </w:rPr>
              <w:t xml:space="preserve"> </w:t>
            </w:r>
            <w:r>
              <w:rPr>
                <w:rFonts w:hint="eastAsia"/>
                <w:color w:val="0000FF"/>
                <w:u w:val="single"/>
              </w:rPr>
              <w:t xml:space="preserve">温度≤-18℃               </w:t>
            </w:r>
          </w:p>
          <w:p>
            <w:pPr>
              <w:ind w:firstLine="210" w:firstLineChars="100"/>
              <w:jc w:val="left"/>
              <w:rPr>
                <w:color w:val="0000FF"/>
                <w:u w:val="single"/>
              </w:rPr>
            </w:pPr>
            <w:r>
              <w:rPr>
                <w:rFonts w:hint="eastAsia"/>
                <w:color w:val="0000FF"/>
              </w:rPr>
              <w:t>咸蛋黄C</w:t>
            </w:r>
            <w:r>
              <w:rPr>
                <w:color w:val="0000FF"/>
              </w:rPr>
              <w:t>CP</w:t>
            </w:r>
            <w:r>
              <w:rPr>
                <w:rFonts w:hint="eastAsia"/>
                <w:color w:val="0000FF"/>
              </w:rPr>
              <w:t>3：</w:t>
            </w:r>
            <w:r>
              <w:rPr>
                <w:rFonts w:hint="eastAsia"/>
                <w:color w:val="0000FF"/>
                <w:u w:val="single"/>
              </w:rPr>
              <w:t xml:space="preserve"> </w:t>
            </w:r>
            <w:r>
              <w:rPr>
                <w:color w:val="0000FF"/>
                <w:u w:val="single"/>
              </w:rPr>
              <w:t xml:space="preserve"> </w:t>
            </w:r>
            <w:r>
              <w:rPr>
                <w:rFonts w:hint="eastAsia"/>
                <w:color w:val="0000FF"/>
                <w:u w:val="single"/>
              </w:rPr>
              <w:t>金属探测</w:t>
            </w:r>
            <w:r>
              <w:rPr>
                <w:color w:val="0000FF"/>
                <w:u w:val="single"/>
              </w:rPr>
              <w:t xml:space="preserve">    </w:t>
            </w:r>
            <w:r>
              <w:rPr>
                <w:color w:val="0000FF"/>
              </w:rPr>
              <w:t xml:space="preserve"> </w:t>
            </w:r>
            <w:r>
              <w:rPr>
                <w:rFonts w:hint="eastAsia"/>
                <w:color w:val="0000FF"/>
              </w:rPr>
              <w:t>关键限值：</w:t>
            </w:r>
            <w:r>
              <w:rPr>
                <w:rFonts w:hint="eastAsia"/>
                <w:color w:val="0000FF"/>
                <w:u w:val="single"/>
              </w:rPr>
              <w:t xml:space="preserve">不锈钢（Φ2.5mm）、铁（Φ1.5mm）、 非铁（Φ2.0mm）  </w:t>
            </w:r>
          </w:p>
          <w:p>
            <w:pPr>
              <w:jc w:val="left"/>
              <w:rPr>
                <w:u w:val="single"/>
              </w:rPr>
            </w:pPr>
          </w:p>
          <w:p>
            <w:r>
              <w:rPr>
                <w:rFonts w:hint="eastAsia"/>
              </w:rPr>
              <w:t>基于感知的关键限值，应由经评估且能够胜任的人员进行监控、判定。</w:t>
            </w:r>
          </w:p>
          <w:p>
            <w:pPr>
              <w:ind w:firstLine="210" w:firstLineChars="100"/>
              <w:rPr>
                <w:color w:val="0000FF"/>
              </w:rPr>
            </w:pPr>
            <w:r>
              <w:rPr>
                <w:rFonts w:hint="eastAsia"/>
                <w:color w:val="0000FF"/>
              </w:rPr>
              <w:sym w:font="Wingdings" w:char="00FE"/>
            </w:r>
            <w:r>
              <w:rPr>
                <w:rFonts w:hint="eastAsia"/>
                <w:color w:val="0000FF"/>
              </w:rPr>
              <w:t xml:space="preserve">不存在基于感知的关键限值 </w:t>
            </w:r>
            <w:r>
              <w:rPr>
                <w:color w:val="0000FF"/>
              </w:rPr>
              <w:t xml:space="preserve">     </w:t>
            </w:r>
          </w:p>
          <w:p>
            <w:pPr>
              <w:ind w:firstLine="210" w:firstLineChars="100"/>
              <w:rPr>
                <w:color w:val="0000FF"/>
                <w:u w:val="single"/>
              </w:rPr>
            </w:pPr>
            <w:r>
              <w:rPr>
                <w:rFonts w:hint="eastAsia"/>
                <w:color w:val="0000FF"/>
              </w:rPr>
              <w:sym w:font="Wingdings" w:char="00A8"/>
            </w:r>
            <w:r>
              <w:rPr>
                <w:rFonts w:hint="eastAsia"/>
                <w:color w:val="0000FF"/>
              </w:rPr>
              <w:t>存在基于感知的关键限值，评估人员：</w:t>
            </w:r>
            <w:r>
              <w:rPr>
                <w:rFonts w:hint="eastAsia"/>
                <w:color w:val="0000FF"/>
                <w:u w:val="single"/>
              </w:rPr>
              <w:t xml:space="preserve"> </w:t>
            </w:r>
            <w:r>
              <w:rPr>
                <w:color w:val="0000FF"/>
                <w:u w:val="single"/>
              </w:rPr>
              <w:t xml:space="preserve">         </w:t>
            </w:r>
            <w:r>
              <w:rPr>
                <w:rFonts w:hint="eastAsia"/>
                <w:color w:val="0000FF"/>
              </w:rPr>
              <w:t>，监控/判定人员：</w:t>
            </w:r>
            <w:r>
              <w:rPr>
                <w:rFonts w:hint="eastAsia"/>
                <w:color w:val="0000FF"/>
                <w:u w:val="single"/>
              </w:rPr>
              <w:t xml:space="preserve"> </w:t>
            </w:r>
            <w:r>
              <w:rPr>
                <w:color w:val="0000FF"/>
                <w:u w:val="single"/>
              </w:rPr>
              <w:t xml:space="preserve">       </w:t>
            </w:r>
          </w:p>
          <w:p>
            <w:r>
              <w:rPr>
                <w:rFonts w:hint="eastAsia"/>
              </w:rPr>
              <w:t>为了防止或减少偏离关键限制，H</w:t>
            </w:r>
            <w:r>
              <w:t>ACCP</w:t>
            </w:r>
            <w:r>
              <w:rPr>
                <w:rFonts w:hint="eastAsia"/>
              </w:rPr>
              <w:t>小组宜建立C</w:t>
            </w:r>
            <w:r>
              <w:t>CP</w:t>
            </w:r>
            <w:r>
              <w:rPr>
                <w:rFonts w:hint="eastAsia"/>
              </w:rPr>
              <w:t>的操作限值。</w:t>
            </w:r>
          </w:p>
          <w:p>
            <w:pPr>
              <w:ind w:firstLine="210" w:firstLineChars="100"/>
              <w:rPr>
                <w:color w:val="0000FF"/>
                <w:u w:val="single"/>
              </w:rPr>
            </w:pPr>
            <w:r>
              <w:rPr>
                <w:rFonts w:hint="eastAsia"/>
                <w:color w:val="0000FF"/>
              </w:rPr>
              <w:t>C</w:t>
            </w:r>
            <w:r>
              <w:rPr>
                <w:color w:val="0000FF"/>
              </w:rPr>
              <w:t>CP1</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pPr>
              <w:ind w:firstLine="210" w:firstLineChars="100"/>
              <w:rPr>
                <w:color w:val="0000FF"/>
              </w:rPr>
            </w:pPr>
            <w:r>
              <w:rPr>
                <w:rFonts w:hint="eastAsia"/>
                <w:color w:val="0000FF"/>
              </w:rPr>
              <w:t>C</w:t>
            </w:r>
            <w:r>
              <w:rPr>
                <w:color w:val="0000FF"/>
              </w:rPr>
              <w:t>CP2</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pPr>
              <w:ind w:firstLine="210" w:firstLineChars="100"/>
              <w:rPr>
                <w:color w:val="0000FF"/>
              </w:rPr>
            </w:pPr>
            <w:r>
              <w:rPr>
                <w:rFonts w:hint="eastAsia"/>
                <w:color w:val="0000FF"/>
              </w:rPr>
              <w:t>C</w:t>
            </w:r>
            <w:r>
              <w:rPr>
                <w:color w:val="0000FF"/>
              </w:rPr>
              <w:t>CP3</w:t>
            </w:r>
            <w:r>
              <w:rPr>
                <w:rFonts w:hint="eastAsia"/>
                <w:color w:val="0000FF"/>
              </w:rPr>
              <w:t>的操作限值：</w:t>
            </w:r>
            <w:r>
              <w:rPr>
                <w:rFonts w:hint="eastAsia"/>
                <w:color w:val="0000FF"/>
                <w:u w:val="single"/>
              </w:rPr>
              <w:t xml:space="preserve"> </w:t>
            </w:r>
            <w:r>
              <w:rPr>
                <w:color w:val="0000FF"/>
                <w:u w:val="single"/>
              </w:rPr>
              <w:t xml:space="preserve">   </w:t>
            </w:r>
            <w:r>
              <w:rPr>
                <w:rFonts w:hint="eastAsia"/>
                <w:color w:val="0000FF"/>
                <w:u w:val="single"/>
              </w:rPr>
              <w:t>——</w:t>
            </w:r>
            <w:r>
              <w:rPr>
                <w:color w:val="0000FF"/>
                <w:u w:val="single"/>
              </w:rPr>
              <w:t xml:space="preserve">          </w:t>
            </w:r>
          </w:p>
          <w:p>
            <w:r>
              <w:rPr>
                <w:rFonts w:hint="eastAsia"/>
              </w:rPr>
              <w:t>保持关键限值确定的依据和结果的记录。见</w:t>
            </w:r>
            <w:r>
              <w:rPr>
                <w:rFonts w:hint="eastAsia" w:ascii="宋体" w:hAnsi="宋体"/>
                <w:b/>
                <w:bCs/>
                <w:szCs w:val="21"/>
                <w:u w:val="single"/>
              </w:rPr>
              <w:t>《HACCP计划》</w:t>
            </w:r>
          </w:p>
          <w:p/>
          <w:p>
            <w:r>
              <w:rPr>
                <w:rFonts w:hint="eastAsia"/>
              </w:rPr>
              <w:t>注：关键限值可以是时间、速率、温度、湿度、水分含量、水活度、pH、盐分含量等。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CCP的监控</w:t>
            </w:r>
          </w:p>
        </w:tc>
        <w:tc>
          <w:tcPr>
            <w:tcW w:w="1100" w:type="dxa"/>
            <w:vMerge w:val="restart"/>
            <w:shd w:val="clear" w:color="auto" w:fill="auto"/>
          </w:tcPr>
          <w:p>
            <w:r>
              <w:rPr>
                <w:rFonts w:hint="eastAsia"/>
              </w:rPr>
              <w:t xml:space="preserve">H（V1.0）4.3.4.3  </w:t>
            </w:r>
          </w:p>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 xml:space="preserve"> 《HACCP计划》</w:t>
            </w:r>
          </w:p>
        </w:tc>
        <w:tc>
          <w:tcPr>
            <w:tcW w:w="1585" w:type="dxa"/>
            <w:vMerge w:val="restart"/>
            <w:shd w:val="clear" w:color="auto" w:fill="auto"/>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pStyle w:val="3"/>
              <w:spacing w:line="240" w:lineRule="auto"/>
              <w:rPr>
                <w:rFonts w:ascii="Times New Roman" w:hAnsi="Times New Roman" w:eastAsia="宋体"/>
                <w:sz w:val="21"/>
              </w:rPr>
            </w:pPr>
            <w:r>
              <w:rPr>
                <w:rFonts w:hint="eastAsia" w:ascii="Times New Roman" w:hAnsi="Times New Roman" w:eastAsia="宋体"/>
                <w:sz w:val="21"/>
              </w:rPr>
              <w:t>应针对每个</w:t>
            </w:r>
            <w:r>
              <w:rPr>
                <w:rFonts w:ascii="Times New Roman" w:hAnsi="Times New Roman" w:eastAsia="宋体"/>
                <w:sz w:val="21"/>
              </w:rPr>
              <w:t>CCP</w:t>
            </w:r>
            <w:r>
              <w:rPr>
                <w:rFonts w:hint="eastAsia" w:ascii="Times New Roman" w:hAnsi="Times New Roman" w:eastAsia="宋体"/>
                <w:sz w:val="21"/>
              </w:rPr>
              <w:t>制定并实施有效的监控措施，保证C</w:t>
            </w:r>
            <w:r>
              <w:rPr>
                <w:rFonts w:ascii="Times New Roman" w:hAnsi="Times New Roman" w:eastAsia="宋体"/>
                <w:sz w:val="21"/>
              </w:rPr>
              <w:t>CP</w:t>
            </w:r>
            <w:r>
              <w:rPr>
                <w:rFonts w:hint="eastAsia" w:ascii="Times New Roman" w:hAnsi="Times New Roman" w:eastAsia="宋体"/>
                <w:sz w:val="21"/>
              </w:rPr>
              <w:t>处于受控状态；监控措施应包括监控对象/监控方法/监控频率/监控人员。</w:t>
            </w:r>
          </w:p>
          <w:p>
            <w:r>
              <w:rPr>
                <w:rFonts w:hint="eastAsia"/>
              </w:rPr>
              <w:t>监控方法应准确及时；</w:t>
            </w:r>
          </w:p>
          <w:p>
            <w:r>
              <w:rPr>
                <w:rFonts w:hint="eastAsia"/>
              </w:rPr>
              <w:t>监控频率一般应实施连续监控，若采用非连续监控时，其频次应能保证C</w:t>
            </w:r>
            <w:r>
              <w:t>CP</w:t>
            </w:r>
            <w:r>
              <w:rPr>
                <w:rFonts w:hint="eastAsia"/>
              </w:rPr>
              <w:t>受控的需要；</w:t>
            </w:r>
          </w:p>
          <w:p>
            <w:r>
              <w:rPr>
                <w:rFonts w:hint="eastAsia"/>
              </w:rPr>
              <w:t>监控人员应接受适当的培训，理解监控的目的和重要性，熟悉监控操作并及时准确地记录和报告监控结果。</w:t>
            </w:r>
          </w:p>
          <w:p>
            <w:pPr>
              <w:pStyle w:val="2"/>
            </w:pPr>
            <w:r>
              <w:rPr>
                <w:rFonts w:hint="eastAsia"/>
              </w:rPr>
              <w:t>见生产部审核记录</w:t>
            </w:r>
          </w:p>
          <w:tbl>
            <w:tblPr>
              <w:tblStyle w:val="8"/>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78"/>
              <w:gridCol w:w="1225"/>
              <w:gridCol w:w="1843"/>
              <w:gridCol w:w="962"/>
              <w:gridCol w:w="1115"/>
              <w:gridCol w:w="103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7"/>
                    <w:jc w:val="both"/>
                    <w:rPr>
                      <w:lang w:eastAsia="zh-CN"/>
                    </w:rPr>
                  </w:pPr>
                  <w:r>
                    <w:rPr>
                      <w:rFonts w:hint="eastAsia"/>
                      <w:lang w:eastAsia="zh-CN"/>
                    </w:rPr>
                    <w:t>序号</w:t>
                  </w:r>
                </w:p>
              </w:tc>
              <w:tc>
                <w:tcPr>
                  <w:tcW w:w="6180" w:type="dxa"/>
                  <w:gridSpan w:val="5"/>
                </w:tcPr>
                <w:p>
                  <w:pPr>
                    <w:pStyle w:val="17"/>
                    <w:rPr>
                      <w:lang w:val="en-US" w:eastAsia="zh-CN"/>
                    </w:rPr>
                  </w:pPr>
                  <w:r>
                    <w:rPr>
                      <w:rFonts w:hint="eastAsia"/>
                      <w:lang w:eastAsia="zh-CN"/>
                    </w:rPr>
                    <w:t>监控措施</w:t>
                  </w:r>
                </w:p>
              </w:tc>
              <w:tc>
                <w:tcPr>
                  <w:tcW w:w="1420" w:type="dxa"/>
                </w:tcPr>
                <w:p>
                  <w:pPr>
                    <w:pStyle w:val="17"/>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1178" w:type="dxa"/>
                </w:tcPr>
                <w:p>
                  <w:pPr>
                    <w:pStyle w:val="17"/>
                    <w:rPr>
                      <w:lang w:eastAsia="zh-CN"/>
                    </w:rPr>
                  </w:pPr>
                  <w:r>
                    <w:rPr>
                      <w:rFonts w:hint="eastAsia"/>
                      <w:lang w:eastAsia="zh-CN"/>
                    </w:rPr>
                    <w:t>C</w:t>
                  </w:r>
                  <w:r>
                    <w:rPr>
                      <w:lang w:eastAsia="zh-CN"/>
                    </w:rPr>
                    <w:t>CP</w:t>
                  </w:r>
                  <w:r>
                    <w:rPr>
                      <w:rFonts w:hint="eastAsia"/>
                      <w:lang w:eastAsia="zh-CN"/>
                    </w:rPr>
                    <w:t>点</w:t>
                  </w:r>
                </w:p>
              </w:tc>
              <w:tc>
                <w:tcPr>
                  <w:tcW w:w="1225" w:type="dxa"/>
                </w:tcPr>
                <w:p>
                  <w:pPr>
                    <w:pStyle w:val="17"/>
                    <w:rPr>
                      <w:lang w:eastAsia="zh-CN"/>
                    </w:rPr>
                  </w:pPr>
                  <w:r>
                    <w:rPr>
                      <w:rFonts w:hint="eastAsia"/>
                      <w:lang w:eastAsia="zh-CN"/>
                    </w:rPr>
                    <w:t>监控对象</w:t>
                  </w:r>
                </w:p>
              </w:tc>
              <w:tc>
                <w:tcPr>
                  <w:tcW w:w="1843" w:type="dxa"/>
                </w:tcPr>
                <w:p>
                  <w:pPr>
                    <w:pStyle w:val="17"/>
                    <w:rPr>
                      <w:lang w:val="en-US" w:eastAsia="zh-CN"/>
                    </w:rPr>
                  </w:pPr>
                  <w:r>
                    <w:rPr>
                      <w:lang w:eastAsia="zh-CN"/>
                    </w:rPr>
                    <w:t>CL</w:t>
                  </w:r>
                </w:p>
              </w:tc>
              <w:tc>
                <w:tcPr>
                  <w:tcW w:w="962" w:type="dxa"/>
                </w:tcPr>
                <w:p>
                  <w:pPr>
                    <w:pStyle w:val="17"/>
                    <w:rPr>
                      <w:lang w:val="en-US" w:eastAsia="zh-CN"/>
                    </w:rPr>
                  </w:pPr>
                  <w:r>
                    <w:rPr>
                      <w:rFonts w:hint="eastAsia"/>
                      <w:lang w:val="en-US" w:eastAsia="zh-CN"/>
                    </w:rPr>
                    <w:t>监控方法</w:t>
                  </w:r>
                </w:p>
              </w:tc>
              <w:tc>
                <w:tcPr>
                  <w:tcW w:w="1115" w:type="dxa"/>
                </w:tcPr>
                <w:p>
                  <w:pPr>
                    <w:pStyle w:val="17"/>
                    <w:rPr>
                      <w:lang w:val="en-US" w:eastAsia="zh-CN"/>
                    </w:rPr>
                  </w:pPr>
                  <w:r>
                    <w:rPr>
                      <w:rFonts w:hint="eastAsia"/>
                      <w:lang w:val="en-US" w:eastAsia="zh-CN"/>
                    </w:rPr>
                    <w:t>监控频率</w:t>
                  </w:r>
                </w:p>
              </w:tc>
              <w:tc>
                <w:tcPr>
                  <w:tcW w:w="1035" w:type="dxa"/>
                </w:tcPr>
                <w:p>
                  <w:pPr>
                    <w:pStyle w:val="17"/>
                    <w:rPr>
                      <w:lang w:val="en-US" w:eastAsia="zh-CN"/>
                    </w:rPr>
                  </w:pPr>
                  <w:r>
                    <w:rPr>
                      <w:rFonts w:hint="eastAsia"/>
                      <w:lang w:val="en-US" w:eastAsia="zh-CN"/>
                    </w:rPr>
                    <w:t>监控人员</w:t>
                  </w:r>
                </w:p>
              </w:tc>
              <w:tc>
                <w:tcPr>
                  <w:tcW w:w="1420" w:type="dxa"/>
                </w:tcPr>
                <w:p>
                  <w:pPr>
                    <w:pStyle w:val="1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1178"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22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843"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962"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11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03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420" w:type="dxa"/>
                  <w:tcBorders>
                    <w:top w:val="single" w:color="auto" w:sz="4" w:space="0"/>
                    <w:left w:val="single" w:color="auto" w:sz="4" w:space="0"/>
                    <w:bottom w:val="single" w:color="auto" w:sz="4" w:space="0"/>
                    <w:right w:val="single" w:color="auto" w:sz="4" w:space="0"/>
                  </w:tcBorders>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1178" w:type="dxa"/>
                  <w:tcBorders>
                    <w:top w:val="single" w:color="auto" w:sz="4" w:space="0"/>
                    <w:left w:val="single" w:color="auto" w:sz="4" w:space="0"/>
                    <w:bottom w:val="single" w:color="auto" w:sz="4" w:space="0"/>
                    <w:right w:val="single" w:color="auto" w:sz="4" w:space="0"/>
                  </w:tcBorders>
                </w:tcPr>
                <w:p>
                  <w:pPr>
                    <w:pStyle w:val="2"/>
                    <w:rPr>
                      <w:sz w:val="18"/>
                      <w:szCs w:val="18"/>
                    </w:rPr>
                  </w:pPr>
                </w:p>
              </w:tc>
              <w:tc>
                <w:tcPr>
                  <w:tcW w:w="122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843"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962"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11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035" w:type="dxa"/>
                  <w:tcBorders>
                    <w:top w:val="single" w:color="auto" w:sz="4" w:space="0"/>
                    <w:left w:val="single" w:color="auto" w:sz="4" w:space="0"/>
                    <w:bottom w:val="single" w:color="auto" w:sz="4" w:space="0"/>
                    <w:right w:val="single" w:color="auto" w:sz="4" w:space="0"/>
                  </w:tcBorders>
                </w:tcPr>
                <w:p>
                  <w:pPr>
                    <w:jc w:val="left"/>
                    <w:rPr>
                      <w:sz w:val="18"/>
                      <w:szCs w:val="18"/>
                    </w:rPr>
                  </w:pPr>
                </w:p>
              </w:tc>
              <w:tc>
                <w:tcPr>
                  <w:tcW w:w="1420" w:type="dxa"/>
                  <w:tcBorders>
                    <w:top w:val="single" w:color="auto" w:sz="4" w:space="0"/>
                    <w:left w:val="single" w:color="auto" w:sz="4" w:space="0"/>
                    <w:bottom w:val="single" w:color="auto" w:sz="4" w:space="0"/>
                    <w:right w:val="single" w:color="auto" w:sz="4" w:space="0"/>
                  </w:tcBorders>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1178" w:type="dxa"/>
                  <w:tcBorders>
                    <w:top w:val="single" w:color="auto" w:sz="4" w:space="0"/>
                    <w:left w:val="single" w:color="auto" w:sz="4" w:space="0"/>
                    <w:bottom w:val="single" w:color="auto" w:sz="4" w:space="0"/>
                    <w:right w:val="single" w:color="auto" w:sz="4" w:space="0"/>
                  </w:tcBorders>
                </w:tcPr>
                <w:p>
                  <w:pPr>
                    <w:rPr>
                      <w:color w:val="0000FF"/>
                      <w:sz w:val="18"/>
                      <w:szCs w:val="18"/>
                    </w:rPr>
                  </w:pPr>
                </w:p>
              </w:tc>
              <w:tc>
                <w:tcPr>
                  <w:tcW w:w="1225" w:type="dxa"/>
                  <w:tcBorders>
                    <w:top w:val="single" w:color="auto" w:sz="4" w:space="0"/>
                    <w:left w:val="single" w:color="auto" w:sz="4" w:space="0"/>
                    <w:bottom w:val="single" w:color="auto" w:sz="4" w:space="0"/>
                    <w:right w:val="single" w:color="auto" w:sz="4" w:space="0"/>
                  </w:tcBorders>
                </w:tcPr>
                <w:p>
                  <w:pPr>
                    <w:spacing w:line="280" w:lineRule="exact"/>
                    <w:jc w:val="left"/>
                    <w:rPr>
                      <w:color w:val="0000FF"/>
                    </w:rPr>
                  </w:pPr>
                </w:p>
              </w:tc>
              <w:tc>
                <w:tcPr>
                  <w:tcW w:w="1843"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962"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11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035" w:type="dxa"/>
                  <w:tcBorders>
                    <w:top w:val="single" w:color="auto" w:sz="4" w:space="0"/>
                    <w:left w:val="single" w:color="auto" w:sz="4" w:space="0"/>
                    <w:bottom w:val="single" w:color="auto" w:sz="4" w:space="0"/>
                    <w:right w:val="single" w:color="auto" w:sz="4" w:space="0"/>
                  </w:tcBorders>
                </w:tcPr>
                <w:p>
                  <w:pPr>
                    <w:jc w:val="left"/>
                    <w:rPr>
                      <w:bCs/>
                      <w:color w:val="0000FF"/>
                    </w:rPr>
                  </w:pPr>
                </w:p>
              </w:tc>
              <w:tc>
                <w:tcPr>
                  <w:tcW w:w="1420" w:type="dxa"/>
                  <w:tcBorders>
                    <w:top w:val="single" w:color="auto" w:sz="4" w:space="0"/>
                    <w:left w:val="single" w:color="auto" w:sz="4" w:space="0"/>
                    <w:bottom w:val="single" w:color="auto" w:sz="4" w:space="0"/>
                    <w:right w:val="single" w:color="auto" w:sz="4" w:space="0"/>
                  </w:tcBorders>
                </w:tcPr>
                <w:p>
                  <w:pPr>
                    <w:jc w:val="left"/>
                    <w:rPr>
                      <w:bCs/>
                      <w:color w:val="0000FF"/>
                    </w:rPr>
                  </w:pPr>
                </w:p>
              </w:tc>
            </w:tr>
          </w:tbl>
          <w:p>
            <w:pPr>
              <w:pStyle w:val="2"/>
            </w:pPr>
          </w:p>
          <w:p>
            <w:r>
              <w:rPr>
                <w:rFonts w:hint="eastAsia"/>
              </w:rPr>
              <w:t>当监控表明偏离操作限值时，监控人员应及时采取纠偏，以防止关键限值的偏离。</w:t>
            </w:r>
          </w:p>
          <w:p>
            <w:pPr>
              <w:rPr>
                <w:color w:val="0000FF"/>
                <w:u w:val="single"/>
              </w:rPr>
            </w:pPr>
            <w:r>
              <w:rPr>
                <w:rFonts w:hint="eastAsia"/>
                <w:color w:val="0000FF"/>
              </w:rPr>
              <w:sym w:font="Wingdings" w:char="00FE"/>
            </w:r>
            <w:r>
              <w:rPr>
                <w:color w:val="0000FF"/>
              </w:rPr>
              <w:t xml:space="preserve"> </w:t>
            </w:r>
            <w:r>
              <w:rPr>
                <w:rFonts w:hint="eastAsia"/>
                <w:color w:val="0000FF"/>
              </w:rPr>
              <w:t xml:space="preserve">未发生 </w:t>
            </w:r>
            <w:r>
              <w:rPr>
                <w:color w:val="0000FF"/>
              </w:rPr>
              <w:t xml:space="preserve"> </w:t>
            </w:r>
            <w:r>
              <w:rPr>
                <w:rFonts w:hint="eastAsia"/>
                <w:color w:val="0000FF"/>
              </w:rPr>
              <w:sym w:font="Wingdings" w:char="00A8"/>
            </w:r>
            <w:r>
              <w:rPr>
                <w:rFonts w:hint="eastAsia"/>
                <w:color w:val="0000FF"/>
              </w:rPr>
              <w:t xml:space="preserve">发生，采取的纠偏 </w:t>
            </w:r>
            <w:r>
              <w:rPr>
                <w:color w:val="0000FF"/>
                <w:u w:val="single"/>
              </w:rPr>
              <w:t xml:space="preserve">   </w:t>
            </w:r>
            <w:r>
              <w:rPr>
                <w:rFonts w:hint="eastAsia"/>
                <w:color w:val="0000FF"/>
                <w:u w:val="single"/>
              </w:rPr>
              <w:t>体系运行一年以来未发生</w:t>
            </w:r>
            <w:r>
              <w:rPr>
                <w:color w:val="0000FF"/>
                <w:u w:val="single"/>
              </w:rPr>
              <w:t xml:space="preserve">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19"/>
              <w:gridCol w:w="1559"/>
              <w:gridCol w:w="172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日期</w:t>
                  </w:r>
                </w:p>
              </w:tc>
              <w:tc>
                <w:tcPr>
                  <w:tcW w:w="1640" w:type="dxa"/>
                </w:tcPr>
                <w:p>
                  <w:pPr>
                    <w:rPr>
                      <w:color w:val="0000FF"/>
                    </w:rPr>
                  </w:pPr>
                  <w:r>
                    <w:rPr>
                      <w:rFonts w:hint="eastAsia"/>
                      <w:color w:val="0000FF"/>
                    </w:rPr>
                    <w:t>不合格的性质</w:t>
                  </w:r>
                </w:p>
              </w:tc>
              <w:tc>
                <w:tcPr>
                  <w:tcW w:w="1519" w:type="dxa"/>
                </w:tcPr>
                <w:p>
                  <w:pPr>
                    <w:rPr>
                      <w:color w:val="0000FF"/>
                    </w:rPr>
                  </w:pPr>
                  <w:r>
                    <w:rPr>
                      <w:rFonts w:hint="eastAsia"/>
                      <w:color w:val="0000FF"/>
                    </w:rPr>
                    <w:t>不合格描述</w:t>
                  </w:r>
                </w:p>
              </w:tc>
              <w:tc>
                <w:tcPr>
                  <w:tcW w:w="1559" w:type="dxa"/>
                </w:tcPr>
                <w:p>
                  <w:pPr>
                    <w:rPr>
                      <w:color w:val="0000FF"/>
                    </w:rPr>
                  </w:pPr>
                  <w:r>
                    <w:rPr>
                      <w:rFonts w:hint="eastAsia"/>
                      <w:color w:val="0000FF"/>
                    </w:rPr>
                    <w:t>不合格的原因</w:t>
                  </w:r>
                </w:p>
              </w:tc>
              <w:tc>
                <w:tcPr>
                  <w:tcW w:w="1722" w:type="dxa"/>
                </w:tcPr>
                <w:p>
                  <w:pPr>
                    <w:rPr>
                      <w:color w:val="0000FF"/>
                    </w:rPr>
                  </w:pPr>
                  <w:r>
                    <w:rPr>
                      <w:rFonts w:hint="eastAsia"/>
                      <w:color w:val="0000FF"/>
                    </w:rPr>
                    <w:t>不合格的后果</w:t>
                  </w:r>
                </w:p>
              </w:tc>
              <w:tc>
                <w:tcPr>
                  <w:tcW w:w="1538" w:type="dxa"/>
                </w:tcPr>
                <w:p>
                  <w:pPr>
                    <w:rPr>
                      <w:color w:val="0000FF"/>
                    </w:rPr>
                  </w:pPr>
                  <w:r>
                    <w:rPr>
                      <w:rFonts w:hint="eastAsia"/>
                      <w:color w:val="0000FF"/>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r>
                    <w:rPr>
                      <w:rFonts w:hint="eastAsia"/>
                      <w:color w:val="0000FF"/>
                    </w:rPr>
                    <w:t>——</w:t>
                  </w: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color w:val="0000FF"/>
                    </w:rPr>
                  </w:pPr>
                </w:p>
              </w:tc>
              <w:tc>
                <w:tcPr>
                  <w:tcW w:w="1640" w:type="dxa"/>
                </w:tcPr>
                <w:p>
                  <w:pPr>
                    <w:rPr>
                      <w:color w:val="0000FF"/>
                    </w:rPr>
                  </w:pPr>
                  <w:r>
                    <w:rPr>
                      <w:rFonts w:hint="eastAsia"/>
                      <w:color w:val="0000FF"/>
                    </w:rPr>
                    <w:sym w:font="Wingdings" w:char="00A8"/>
                  </w:r>
                  <w:r>
                    <w:rPr>
                      <w:rFonts w:hint="eastAsia"/>
                      <w:color w:val="0000FF"/>
                    </w:rPr>
                    <w:t>超出CL</w:t>
                  </w:r>
                </w:p>
                <w:p>
                  <w:pPr>
                    <w:rPr>
                      <w:color w:val="0000FF"/>
                    </w:rPr>
                  </w:pPr>
                  <w:r>
                    <w:rPr>
                      <w:rFonts w:hint="eastAsia"/>
                      <w:color w:val="0000FF"/>
                    </w:rPr>
                    <w:sym w:font="Wingdings" w:char="00A8"/>
                  </w:r>
                  <w:r>
                    <w:rPr>
                      <w:rFonts w:hint="eastAsia"/>
                      <w:color w:val="0000FF"/>
                    </w:rPr>
                    <w:t>OPRP失控</w:t>
                  </w:r>
                </w:p>
              </w:tc>
              <w:tc>
                <w:tcPr>
                  <w:tcW w:w="1519" w:type="dxa"/>
                </w:tcPr>
                <w:p>
                  <w:pPr>
                    <w:rPr>
                      <w:color w:val="0000FF"/>
                    </w:rPr>
                  </w:pPr>
                </w:p>
              </w:tc>
              <w:tc>
                <w:tcPr>
                  <w:tcW w:w="1559" w:type="dxa"/>
                </w:tcPr>
                <w:p>
                  <w:pPr>
                    <w:rPr>
                      <w:color w:val="0000FF"/>
                    </w:rPr>
                  </w:pPr>
                </w:p>
              </w:tc>
              <w:tc>
                <w:tcPr>
                  <w:tcW w:w="1722" w:type="dxa"/>
                </w:tcPr>
                <w:p>
                  <w:pPr>
                    <w:rPr>
                      <w:color w:val="0000FF"/>
                    </w:rPr>
                  </w:pPr>
                </w:p>
              </w:tc>
              <w:tc>
                <w:tcPr>
                  <w:tcW w:w="1538" w:type="dxa"/>
                </w:tcPr>
                <w:p>
                  <w:pPr>
                    <w:rPr>
                      <w:color w:val="0000FF"/>
                    </w:rPr>
                  </w:pPr>
                </w:p>
              </w:tc>
            </w:tr>
          </w:tbl>
          <w:p/>
          <w:p>
            <w:pPr>
              <w:rPr>
                <w:color w:val="0000FF"/>
                <w:u w:val="single"/>
              </w:rPr>
            </w:pPr>
            <w:r>
              <w:rPr>
                <w:rFonts w:hint="eastAsia"/>
                <w:color w:val="0000FF"/>
              </w:rPr>
              <w:t>见《不合格品处置记录》</w:t>
            </w:r>
          </w:p>
          <w:p>
            <w:r>
              <w:rPr>
                <w:rFonts w:hint="eastAsia"/>
              </w:rPr>
              <w:t>当监控表明偏离关键限值时，监控人员应立即停止该操作步骤的运行，并及时采取纠偏措施。</w:t>
            </w:r>
          </w:p>
          <w:p>
            <w:pPr>
              <w:rPr>
                <w:u w:val="single"/>
              </w:rPr>
            </w:pPr>
            <w:r>
              <w:rPr>
                <w:rFonts w:hint="eastAsia"/>
              </w:rPr>
              <w:t>保持监控记录情况，</w:t>
            </w:r>
            <w:r>
              <w:rPr>
                <w:rFonts w:hint="eastAsia"/>
              </w:rPr>
              <w:sym w:font="Wingdings" w:char="00A8"/>
            </w:r>
            <w:r>
              <w:rPr>
                <w:rFonts w:hint="eastAsia"/>
              </w:rPr>
              <w:t xml:space="preserve">保持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r>
              <w:rPr>
                <w:rFonts w:hint="eastAsia"/>
                <w:u w:val="single"/>
              </w:rPr>
              <w:t>体系运行一年以来未发生</w:t>
            </w:r>
            <w:r>
              <w:rPr>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建立关键限值偏离时的纠偏措施</w:t>
            </w:r>
          </w:p>
        </w:tc>
        <w:tc>
          <w:tcPr>
            <w:tcW w:w="1100" w:type="dxa"/>
            <w:vMerge w:val="restart"/>
            <w:shd w:val="clear" w:color="auto" w:fill="auto"/>
          </w:tcPr>
          <w:p>
            <w:r>
              <w:rPr>
                <w:rFonts w:hint="eastAsia"/>
              </w:rPr>
              <w:t xml:space="preserve">H（V1.0）4.3.3.4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 xml:space="preserve"> 《HACCP手册》第4.3.4章节；</w:t>
            </w:r>
            <w:r>
              <w:rPr>
                <w:rFonts w:hint="eastAsia"/>
              </w:rPr>
              <w:sym w:font="Wingdings" w:char="00FE"/>
            </w:r>
            <w:r>
              <w:rPr>
                <w:rFonts w:hint="eastAsia"/>
              </w:rPr>
              <w:t xml:space="preserve"> 《不合格控制程序》、</w:t>
            </w:r>
          </w:p>
        </w:tc>
        <w:tc>
          <w:tcPr>
            <w:tcW w:w="1585" w:type="dxa"/>
            <w:vMerge w:val="restart"/>
            <w:shd w:val="clear" w:color="auto" w:fill="auto"/>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rPr>
                <w:color w:val="0000FF"/>
                <w:u w:val="single"/>
              </w:rPr>
            </w:pPr>
            <w:r>
              <w:rPr>
                <w:rFonts w:hint="eastAsia"/>
              </w:rPr>
              <w:t>应针对C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p>
          <w:p>
            <w:r>
              <w:rPr>
                <w:rFonts w:hint="eastAsia"/>
              </w:rPr>
              <w:t>纠偏措施应包括实施纠偏措施和负责收影响产品放行的人员；偏离原因的识别和消除；受影响产品的隔离、评估和处理。</w:t>
            </w:r>
          </w:p>
          <w:p/>
          <w:p>
            <w:r>
              <w:rPr>
                <w:rFonts w:hint="eastAsia"/>
              </w:rPr>
              <w:sym w:font="Wingdings" w:char="00FE"/>
            </w:r>
            <w:r>
              <w:rPr>
                <w:rFonts w:hint="eastAsia"/>
              </w:rPr>
              <w:t>体系建立以来/</w:t>
            </w:r>
            <w:r>
              <w:rPr>
                <w:rFonts w:hint="eastAsia"/>
              </w:rPr>
              <w:sym w:font="Wingdings" w:char="00A8"/>
            </w:r>
            <w:r>
              <w:rPr>
                <w:rFonts w:hint="eastAsia"/>
              </w:rPr>
              <w:t xml:space="preserve">近一年  发生关键限值偏离的情况   </w:t>
            </w:r>
            <w:r>
              <w:rPr>
                <w:rFonts w:hint="eastAsia"/>
              </w:rPr>
              <w:sym w:font="Wingdings" w:char="00A8"/>
            </w:r>
            <w:r>
              <w:rPr>
                <w:rFonts w:hint="eastAsia"/>
              </w:rPr>
              <w:t xml:space="preserve">是  </w:t>
            </w:r>
            <w:r>
              <w:rPr>
                <w:rFonts w:hint="eastAsia"/>
              </w:rPr>
              <w:sym w:font="Wingdings" w:char="00FE"/>
            </w:r>
            <w:r>
              <w:rPr>
                <w:rFonts w:hint="eastAsia"/>
              </w:rPr>
              <w:t>否</w:t>
            </w:r>
          </w:p>
          <w:p/>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监管检查报告中发现的不合格   </w:t>
            </w:r>
            <w:r>
              <w:rPr>
                <w:rFonts w:hint="eastAsia"/>
              </w:rPr>
              <w:sym w:font="Wingdings" w:char="00A8"/>
            </w:r>
            <w:r>
              <w:rPr>
                <w:rFonts w:hint="eastAsia"/>
              </w:rPr>
              <w:t xml:space="preserve">超出操作限值  </w:t>
            </w:r>
            <w:r>
              <w:rPr>
                <w:rFonts w:hint="eastAsia"/>
              </w:rPr>
              <w:sym w:font="Wingdings" w:char="00A8"/>
            </w:r>
            <w:r>
              <w:rPr>
                <w:rFonts w:hint="eastAsia"/>
              </w:rPr>
              <w:t xml:space="preserve">超出关键限值  </w:t>
            </w:r>
            <w:r>
              <w:rPr>
                <w:rFonts w:hint="eastAsia"/>
              </w:rPr>
              <w:sym w:font="Wingdings" w:char="00A8"/>
            </w:r>
            <w:r>
              <w:rPr>
                <w:rFonts w:hint="eastAsia"/>
              </w:rPr>
              <w:t>其他</w:t>
            </w:r>
          </w:p>
          <w:p/>
          <w:p>
            <w:pPr>
              <w:rPr>
                <w:u w:val="single"/>
              </w:rPr>
            </w:pPr>
            <w:r>
              <w:rPr>
                <w:rFonts w:hint="eastAsia"/>
              </w:rPr>
              <w:t>抽查采取纠正措施相关记录名称：</w:t>
            </w:r>
            <w:r>
              <w:rPr>
                <w:rFonts w:hint="eastAsia"/>
                <w:u w:val="single"/>
              </w:rPr>
              <w:t xml:space="preserve">《体系运行一年以来未发生 》     </w:t>
            </w:r>
          </w:p>
          <w:p>
            <w:pPr>
              <w:rPr>
                <w:u w:val="single"/>
              </w:rPr>
            </w:pPr>
          </w:p>
          <w:tbl>
            <w:tblPr>
              <w:tblStyle w:val="8"/>
              <w:tblpPr w:leftFromText="180" w:rightFromText="180" w:vertAnchor="text" w:horzAnchor="margin" w:tblpY="-262"/>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497"/>
              <w:gridCol w:w="1701"/>
              <w:gridCol w:w="1418"/>
              <w:gridCol w:w="709"/>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50" w:type="dxa"/>
                </w:tcPr>
                <w:p>
                  <w:pPr>
                    <w:rPr>
                      <w:color w:val="0000FF"/>
                    </w:rPr>
                  </w:pPr>
                  <w:r>
                    <w:rPr>
                      <w:rFonts w:hint="eastAsia"/>
                      <w:color w:val="0000FF"/>
                    </w:rPr>
                    <w:t>发生日期</w:t>
                  </w:r>
                </w:p>
              </w:tc>
              <w:tc>
                <w:tcPr>
                  <w:tcW w:w="950" w:type="dxa"/>
                </w:tcPr>
                <w:p>
                  <w:pPr>
                    <w:rPr>
                      <w:color w:val="0000FF"/>
                    </w:rPr>
                  </w:pPr>
                  <w:r>
                    <w:rPr>
                      <w:rFonts w:hint="eastAsia"/>
                      <w:color w:val="0000FF"/>
                    </w:rPr>
                    <w:t>偏离原因</w:t>
                  </w:r>
                </w:p>
              </w:tc>
              <w:tc>
                <w:tcPr>
                  <w:tcW w:w="1497" w:type="dxa"/>
                </w:tcPr>
                <w:p>
                  <w:pPr>
                    <w:rPr>
                      <w:color w:val="0000FF"/>
                    </w:rPr>
                  </w:pPr>
                  <w:r>
                    <w:rPr>
                      <w:rFonts w:hint="eastAsia"/>
                      <w:color w:val="0000FF"/>
                    </w:rPr>
                    <w:t>受影响产品的评估</w:t>
                  </w:r>
                </w:p>
              </w:tc>
              <w:tc>
                <w:tcPr>
                  <w:tcW w:w="1701" w:type="dxa"/>
                </w:tcPr>
                <w:p>
                  <w:pPr>
                    <w:rPr>
                      <w:color w:val="0000FF"/>
                    </w:rPr>
                  </w:pPr>
                  <w:r>
                    <w:rPr>
                      <w:rFonts w:hint="eastAsia"/>
                      <w:color w:val="0000FF"/>
                    </w:rPr>
                    <w:t>受影响产品的放行</w:t>
                  </w:r>
                </w:p>
              </w:tc>
              <w:tc>
                <w:tcPr>
                  <w:tcW w:w="1418" w:type="dxa"/>
                </w:tcPr>
                <w:p>
                  <w:pPr>
                    <w:rPr>
                      <w:color w:val="0000FF"/>
                      <w:sz w:val="18"/>
                      <w:szCs w:val="18"/>
                    </w:rPr>
                  </w:pPr>
                  <w:r>
                    <w:rPr>
                      <w:rFonts w:hint="eastAsia"/>
                      <w:color w:val="0000FF"/>
                      <w:sz w:val="18"/>
                      <w:szCs w:val="18"/>
                    </w:rPr>
                    <w:t>受影响产品放行的人员</w:t>
                  </w:r>
                </w:p>
              </w:tc>
              <w:tc>
                <w:tcPr>
                  <w:tcW w:w="709" w:type="dxa"/>
                </w:tcPr>
                <w:p>
                  <w:pPr>
                    <w:rPr>
                      <w:color w:val="0000FF"/>
                    </w:rPr>
                  </w:pPr>
                  <w:r>
                    <w:rPr>
                      <w:rFonts w:hint="eastAsia"/>
                      <w:color w:val="0000FF"/>
                    </w:rPr>
                    <w:t>纠偏措施</w:t>
                  </w:r>
                </w:p>
              </w:tc>
              <w:tc>
                <w:tcPr>
                  <w:tcW w:w="708" w:type="dxa"/>
                </w:tcPr>
                <w:p>
                  <w:pPr>
                    <w:rPr>
                      <w:color w:val="0000FF"/>
                    </w:rPr>
                  </w:pPr>
                  <w:r>
                    <w:rPr>
                      <w:rFonts w:hint="eastAsia"/>
                      <w:color w:val="0000FF"/>
                    </w:rPr>
                    <w:t>纠偏人员</w:t>
                  </w:r>
                </w:p>
              </w:tc>
              <w:tc>
                <w:tcPr>
                  <w:tcW w:w="851" w:type="dxa"/>
                </w:tcPr>
                <w:p>
                  <w:pPr>
                    <w:rPr>
                      <w:color w:val="0000FF"/>
                    </w:rPr>
                  </w:pPr>
                  <w:r>
                    <w:rPr>
                      <w:rFonts w:hint="eastAsia"/>
                      <w:color w:val="0000FF"/>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497" w:type="dxa"/>
                </w:tcPr>
                <w:p>
                  <w:pPr>
                    <w:rPr>
                      <w:color w:val="0000FF"/>
                    </w:rPr>
                  </w:pPr>
                  <w:r>
                    <w:rPr>
                      <w:rFonts w:hint="eastAsia"/>
                      <w:color w:val="0000FF"/>
                    </w:rPr>
                    <w:sym w:font="Wingdings" w:char="00A8"/>
                  </w:r>
                  <w:r>
                    <w:rPr>
                      <w:rFonts w:hint="eastAsia"/>
                      <w:color w:val="0000FF"/>
                    </w:rPr>
                    <w:t>生物特性的测量或检验</w:t>
                  </w:r>
                </w:p>
                <w:p>
                  <w:pPr>
                    <w:rPr>
                      <w:color w:val="0000FF"/>
                    </w:rPr>
                  </w:pPr>
                  <w:r>
                    <w:rPr>
                      <w:rFonts w:hint="eastAsia"/>
                      <w:color w:val="0000FF"/>
                    </w:rPr>
                    <w:sym w:font="Wingdings" w:char="00A8"/>
                  </w:r>
                  <w:r>
                    <w:rPr>
                      <w:rFonts w:hint="eastAsia"/>
                      <w:color w:val="0000FF"/>
                    </w:rPr>
                    <w:t>化学特性的测量或检验</w:t>
                  </w:r>
                </w:p>
                <w:p>
                  <w:pPr>
                    <w:rPr>
                      <w:color w:val="0000FF"/>
                    </w:rPr>
                  </w:pPr>
                  <w:r>
                    <w:rPr>
                      <w:rFonts w:hint="eastAsia"/>
                      <w:color w:val="0000FF"/>
                    </w:rPr>
                    <w:sym w:font="Wingdings" w:char="00A8"/>
                  </w:r>
                  <w:r>
                    <w:rPr>
                      <w:rFonts w:hint="eastAsia"/>
                      <w:color w:val="0000FF"/>
                    </w:rPr>
                    <w:t>物理特性的测量或检验</w:t>
                  </w:r>
                </w:p>
              </w:tc>
              <w:tc>
                <w:tcPr>
                  <w:tcW w:w="1701" w:type="dxa"/>
                </w:tcPr>
                <w:p>
                  <w:pPr>
                    <w:rPr>
                      <w:color w:val="0000FF"/>
                    </w:rPr>
                  </w:pPr>
                  <w:r>
                    <w:rPr>
                      <w:rFonts w:hint="eastAsia"/>
                      <w:color w:val="0000FF"/>
                    </w:rPr>
                    <w:sym w:font="Wingdings" w:char="00A8"/>
                  </w:r>
                  <w:r>
                    <w:rPr>
                      <w:rFonts w:hint="eastAsia"/>
                      <w:color w:val="0000FF"/>
                    </w:rPr>
                    <w:t>放行至后续操作</w:t>
                  </w:r>
                </w:p>
                <w:p>
                  <w:pPr>
                    <w:rPr>
                      <w:color w:val="0000FF"/>
                    </w:rPr>
                  </w:pPr>
                  <w:r>
                    <w:rPr>
                      <w:rFonts w:hint="eastAsia"/>
                      <w:color w:val="0000FF"/>
                    </w:rPr>
                    <w:sym w:font="Wingdings" w:char="00A8"/>
                  </w:r>
                  <w:r>
                    <w:rPr>
                      <w:rFonts w:hint="eastAsia"/>
                      <w:color w:val="0000FF"/>
                    </w:rPr>
                    <w:t>返工</w:t>
                  </w:r>
                </w:p>
                <w:p>
                  <w:pPr>
                    <w:rPr>
                      <w:color w:val="0000FF"/>
                    </w:rPr>
                  </w:pPr>
                  <w:r>
                    <w:rPr>
                      <w:rFonts w:hint="eastAsia"/>
                      <w:color w:val="0000FF"/>
                    </w:rPr>
                    <w:sym w:font="Wingdings" w:char="00A8"/>
                  </w:r>
                  <w:r>
                    <w:rPr>
                      <w:rFonts w:hint="eastAsia"/>
                      <w:color w:val="0000FF"/>
                    </w:rPr>
                    <w:t>降级</w:t>
                  </w:r>
                </w:p>
                <w:p>
                  <w:pPr>
                    <w:rPr>
                      <w:color w:val="0000FF"/>
                    </w:rPr>
                  </w:pPr>
                  <w:r>
                    <w:rPr>
                      <w:rFonts w:hint="eastAsia"/>
                      <w:color w:val="0000FF"/>
                    </w:rPr>
                    <w:sym w:font="Wingdings" w:char="00A8"/>
                  </w:r>
                  <w:r>
                    <w:rPr>
                      <w:rFonts w:hint="eastAsia"/>
                      <w:color w:val="0000FF"/>
                    </w:rPr>
                    <w:t>改变用途</w:t>
                  </w:r>
                </w:p>
                <w:p>
                  <w:pPr>
                    <w:rPr>
                      <w:color w:val="0000FF"/>
                    </w:rPr>
                  </w:pPr>
                  <w:r>
                    <w:rPr>
                      <w:rFonts w:hint="eastAsia"/>
                      <w:color w:val="0000FF"/>
                    </w:rPr>
                    <w:sym w:font="Wingdings" w:char="00A8"/>
                  </w:r>
                  <w:r>
                    <w:rPr>
                      <w:rFonts w:hint="eastAsia"/>
                      <w:color w:val="0000FF"/>
                    </w:rPr>
                    <w:t>废弃</w:t>
                  </w:r>
                </w:p>
                <w:p>
                  <w:pPr>
                    <w:rPr>
                      <w:color w:val="0000FF"/>
                    </w:rPr>
                  </w:pPr>
                  <w:r>
                    <w:rPr>
                      <w:rFonts w:hint="eastAsia"/>
                      <w:color w:val="0000FF"/>
                    </w:rPr>
                    <w:sym w:font="Wingdings" w:char="00A8"/>
                  </w:r>
                  <w:r>
                    <w:rPr>
                      <w:rFonts w:hint="eastAsia"/>
                      <w:color w:val="0000FF"/>
                    </w:rPr>
                    <w:t>其他</w:t>
                  </w:r>
                </w:p>
              </w:tc>
              <w:tc>
                <w:tcPr>
                  <w:tcW w:w="1418" w:type="dxa"/>
                </w:tcPr>
                <w:p>
                  <w:pPr>
                    <w:rPr>
                      <w:color w:val="0000FF"/>
                    </w:rPr>
                  </w:pPr>
                </w:p>
              </w:tc>
              <w:tc>
                <w:tcPr>
                  <w:tcW w:w="709" w:type="dxa"/>
                </w:tcPr>
                <w:p>
                  <w:pPr>
                    <w:rPr>
                      <w:color w:val="0000FF"/>
                    </w:rPr>
                  </w:pPr>
                </w:p>
              </w:tc>
              <w:tc>
                <w:tcPr>
                  <w:tcW w:w="708" w:type="dxa"/>
                </w:tcPr>
                <w:p>
                  <w:pPr>
                    <w:rPr>
                      <w:color w:val="0000FF"/>
                    </w:rPr>
                  </w:pPr>
                </w:p>
              </w:tc>
              <w:tc>
                <w:tcPr>
                  <w:tcW w:w="851" w:type="dxa"/>
                </w:tcPr>
                <w:p>
                  <w:pPr>
                    <w:rPr>
                      <w:color w:val="0000FF"/>
                    </w:rPr>
                  </w:pPr>
                  <w:r>
                    <w:rPr>
                      <w:rFonts w:hint="eastAsia"/>
                      <w:color w:val="0000FF"/>
                    </w:rPr>
                    <w:sym w:font="Wingdings" w:char="00A8"/>
                  </w:r>
                  <w:r>
                    <w:rPr>
                      <w:rFonts w:hint="eastAsia"/>
                      <w:color w:val="0000FF"/>
                    </w:rPr>
                    <w:t>有效</w:t>
                  </w:r>
                </w:p>
                <w:p>
                  <w:pPr>
                    <w:rPr>
                      <w:color w:val="0000FF"/>
                    </w:rPr>
                  </w:pPr>
                  <w:r>
                    <w:rPr>
                      <w:rFonts w:hint="eastAsia"/>
                      <w:color w:val="0000FF"/>
                    </w:rPr>
                    <w:sym w:font="Wingdings" w:char="00A8"/>
                  </w:r>
                  <w:r>
                    <w:rPr>
                      <w:rFonts w:hint="eastAsia"/>
                      <w:color w:val="0000FF"/>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50" w:type="dxa"/>
                </w:tcPr>
                <w:p>
                  <w:pPr>
                    <w:rPr>
                      <w:color w:val="0000FF"/>
                    </w:rPr>
                  </w:pPr>
                </w:p>
              </w:tc>
              <w:tc>
                <w:tcPr>
                  <w:tcW w:w="950" w:type="dxa"/>
                </w:tcPr>
                <w:p>
                  <w:pPr>
                    <w:rPr>
                      <w:color w:val="0000FF"/>
                    </w:rPr>
                  </w:pPr>
                </w:p>
              </w:tc>
              <w:tc>
                <w:tcPr>
                  <w:tcW w:w="1497" w:type="dxa"/>
                </w:tcPr>
                <w:p>
                  <w:pPr>
                    <w:rPr>
                      <w:color w:val="0000FF"/>
                    </w:rPr>
                  </w:pPr>
                </w:p>
              </w:tc>
              <w:tc>
                <w:tcPr>
                  <w:tcW w:w="1701" w:type="dxa"/>
                </w:tcPr>
                <w:p>
                  <w:pPr>
                    <w:rPr>
                      <w:color w:val="0000FF"/>
                    </w:rPr>
                  </w:pPr>
                </w:p>
              </w:tc>
              <w:tc>
                <w:tcPr>
                  <w:tcW w:w="1418" w:type="dxa"/>
                </w:tcPr>
                <w:p>
                  <w:pPr>
                    <w:rPr>
                      <w:color w:val="0000FF"/>
                    </w:rPr>
                  </w:pPr>
                </w:p>
              </w:tc>
              <w:tc>
                <w:tcPr>
                  <w:tcW w:w="709" w:type="dxa"/>
                </w:tcPr>
                <w:p>
                  <w:pPr>
                    <w:rPr>
                      <w:color w:val="0000FF"/>
                    </w:rPr>
                  </w:pPr>
                </w:p>
              </w:tc>
              <w:tc>
                <w:tcPr>
                  <w:tcW w:w="708" w:type="dxa"/>
                </w:tcPr>
                <w:p>
                  <w:pPr>
                    <w:rPr>
                      <w:color w:val="0000FF"/>
                    </w:rPr>
                  </w:pPr>
                </w:p>
              </w:tc>
              <w:tc>
                <w:tcPr>
                  <w:tcW w:w="851"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50" w:type="dxa"/>
                </w:tcPr>
                <w:p>
                  <w:pPr>
                    <w:rPr>
                      <w:color w:val="0000FF"/>
                    </w:rPr>
                  </w:pPr>
                </w:p>
              </w:tc>
              <w:tc>
                <w:tcPr>
                  <w:tcW w:w="950" w:type="dxa"/>
                </w:tcPr>
                <w:p>
                  <w:pPr>
                    <w:rPr>
                      <w:color w:val="0000FF"/>
                    </w:rPr>
                  </w:pPr>
                </w:p>
              </w:tc>
              <w:tc>
                <w:tcPr>
                  <w:tcW w:w="1497" w:type="dxa"/>
                </w:tcPr>
                <w:p>
                  <w:pPr>
                    <w:rPr>
                      <w:color w:val="0000FF"/>
                    </w:rPr>
                  </w:pPr>
                </w:p>
              </w:tc>
              <w:tc>
                <w:tcPr>
                  <w:tcW w:w="1701" w:type="dxa"/>
                </w:tcPr>
                <w:p>
                  <w:pPr>
                    <w:rPr>
                      <w:color w:val="0000FF"/>
                    </w:rPr>
                  </w:pPr>
                </w:p>
              </w:tc>
              <w:tc>
                <w:tcPr>
                  <w:tcW w:w="1418" w:type="dxa"/>
                </w:tcPr>
                <w:p>
                  <w:pPr>
                    <w:rPr>
                      <w:color w:val="0000FF"/>
                    </w:rPr>
                  </w:pPr>
                </w:p>
              </w:tc>
              <w:tc>
                <w:tcPr>
                  <w:tcW w:w="709" w:type="dxa"/>
                </w:tcPr>
                <w:p>
                  <w:pPr>
                    <w:rPr>
                      <w:color w:val="0000FF"/>
                    </w:rPr>
                  </w:pPr>
                </w:p>
              </w:tc>
              <w:tc>
                <w:tcPr>
                  <w:tcW w:w="708" w:type="dxa"/>
                </w:tcPr>
                <w:p>
                  <w:pPr>
                    <w:rPr>
                      <w:color w:val="0000FF"/>
                    </w:rPr>
                  </w:pPr>
                </w:p>
              </w:tc>
              <w:tc>
                <w:tcPr>
                  <w:tcW w:w="851" w:type="dxa"/>
                </w:tcPr>
                <w:p>
                  <w:pPr>
                    <w:rPr>
                      <w:color w:val="0000FF"/>
                    </w:rPr>
                  </w:pPr>
                </w:p>
              </w:tc>
            </w:tr>
          </w:tbl>
          <w:p/>
          <w:p>
            <w:r>
              <w:rPr>
                <w:rFonts w:hint="eastAsia"/>
              </w:rPr>
              <w:t>当某个关键限值的监视结果反复发生偏离或偏离原因涉及相应控制措施的控制能力时，H</w:t>
            </w:r>
            <w:r>
              <w:t>ACCP</w:t>
            </w:r>
            <w:r>
              <w:rPr>
                <w:rFonts w:hint="eastAsia"/>
              </w:rPr>
              <w:t>小组应重新评估相关控制措施的有效性和适宜性，必要时对其予以改进并更新，保持纠偏记录。</w:t>
            </w:r>
          </w:p>
          <w:p>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rPr>
              <w:t>纠偏记录，</w:t>
            </w:r>
            <w:r>
              <w:rPr>
                <w:rFonts w:hint="eastAsia"/>
                <w:u w:val="single"/>
              </w:rPr>
              <w:t>体系运行一年以来未发生</w:t>
            </w:r>
            <w:r>
              <w:rPr>
                <w:color w:val="0000FF"/>
                <w:u w:val="single"/>
              </w:rPr>
              <w:t xml:space="preserve">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HACCP计划的确认</w:t>
            </w:r>
          </w:p>
        </w:tc>
        <w:tc>
          <w:tcPr>
            <w:tcW w:w="1100" w:type="dxa"/>
            <w:vMerge w:val="restart"/>
            <w:shd w:val="clear" w:color="auto" w:fill="auto"/>
          </w:tcPr>
          <w:p>
            <w:r>
              <w:rPr>
                <w:rFonts w:hint="eastAsia"/>
              </w:rPr>
              <w:t xml:space="preserve">H（V1.0）4.4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 xml:space="preserve"> 《HACCP手册》4.4章节</w:t>
            </w:r>
          </w:p>
        </w:tc>
        <w:tc>
          <w:tcPr>
            <w:tcW w:w="1585" w:type="dxa"/>
            <w:vMerge w:val="restart"/>
            <w:shd w:val="clear" w:color="auto" w:fill="auto"/>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企业确保建立的HACCP计划能持续的将显著危害控制在可接受水平，对HACCP计划进行确认。</w:t>
            </w:r>
          </w:p>
          <w:p>
            <w:pPr>
              <w:rPr>
                <w:color w:val="0000FF"/>
              </w:rPr>
            </w:pPr>
            <w:r>
              <w:rPr>
                <w:rFonts w:hint="eastAsia"/>
                <w:color w:val="0000FF"/>
              </w:rPr>
              <w:t>见《</w:t>
            </w:r>
            <w:r>
              <w:rPr>
                <w:rFonts w:hint="eastAsia"/>
              </w:rPr>
              <w:t>确认程序</w:t>
            </w:r>
            <w:r>
              <w:rPr>
                <w:rFonts w:hint="eastAsia"/>
                <w:color w:val="0000FF"/>
              </w:rPr>
              <w:t>》对H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 xml:space="preserve">全面   </w:t>
            </w:r>
            <w:r>
              <w:rPr>
                <w:rFonts w:hint="eastAsia"/>
                <w:color w:val="0000FF"/>
              </w:rPr>
              <w:sym w:font="Wingdings" w:char="00A8"/>
            </w:r>
            <w:r>
              <w:rPr>
                <w:rFonts w:hint="eastAsia"/>
                <w:color w:val="0000FF"/>
              </w:rPr>
              <w:t>不全面，说明：</w:t>
            </w:r>
            <w:r>
              <w:rPr>
                <w:rFonts w:hint="eastAsia"/>
                <w:color w:val="0000FF"/>
                <w:u w:val="single"/>
              </w:rPr>
              <w:t xml:space="preserve">                   </w:t>
            </w:r>
          </w:p>
          <w:p>
            <w:pPr>
              <w:rPr>
                <w:color w:val="0000FF"/>
              </w:rPr>
            </w:pPr>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计划实施前（202</w:t>
            </w:r>
            <w:r>
              <w:rPr>
                <w:rFonts w:hint="eastAsia"/>
                <w:color w:val="0000FF"/>
                <w:lang w:val="en-US" w:eastAsia="zh-CN"/>
              </w:rPr>
              <w:t>2</w:t>
            </w:r>
            <w:r>
              <w:rPr>
                <w:rFonts w:hint="eastAsia"/>
                <w:color w:val="0000FF"/>
              </w:rPr>
              <w:t>-0</w:t>
            </w:r>
            <w:r>
              <w:rPr>
                <w:rFonts w:hint="eastAsia"/>
                <w:color w:val="0000FF"/>
                <w:lang w:val="en-US" w:eastAsia="zh-CN"/>
              </w:rPr>
              <w:t>8</w:t>
            </w:r>
            <w:r>
              <w:rPr>
                <w:rFonts w:hint="eastAsia"/>
                <w:color w:val="0000FF"/>
              </w:rPr>
              <w:t>-</w:t>
            </w:r>
            <w:r>
              <w:rPr>
                <w:rFonts w:hint="eastAsia"/>
                <w:color w:val="0000FF"/>
                <w:lang w:val="en-US" w:eastAsia="zh-CN"/>
              </w:rPr>
              <w:t>10</w:t>
            </w:r>
            <w:r>
              <w:rPr>
                <w:rFonts w:hint="eastAsia"/>
                <w:color w:val="0000FF"/>
              </w:rPr>
              <w:t xml:space="preserve">确认）， </w:t>
            </w:r>
            <w:r>
              <w:rPr>
                <w:rFonts w:hint="eastAsia"/>
                <w:color w:val="0000FF"/>
              </w:rPr>
              <w:sym w:font="Wingdings" w:char="00A8"/>
            </w:r>
            <w:r>
              <w:rPr>
                <w:rFonts w:hint="eastAsia"/>
                <w:color w:val="0000FF"/>
              </w:rPr>
              <w:t>H</w:t>
            </w:r>
            <w:r>
              <w:rPr>
                <w:color w:val="0000FF"/>
              </w:rPr>
              <w:t>ACCP</w:t>
            </w:r>
            <w:r>
              <w:rPr>
                <w:rFonts w:hint="eastAsia"/>
                <w:color w:val="0000FF"/>
              </w:rPr>
              <w:t>计划变更后</w:t>
            </w:r>
          </w:p>
          <w:p/>
          <w:p>
            <w:r>
              <w:rPr>
                <w:rFonts w:hint="eastAsia"/>
              </w:rPr>
              <w:t>确认内容：</w:t>
            </w:r>
          </w:p>
          <w:p>
            <w:r>
              <w:rPr>
                <w:rFonts w:hint="eastAsia"/>
                <w:color w:val="0000FF"/>
              </w:rPr>
              <w:sym w:font="Wingdings" w:char="00FE"/>
            </w:r>
            <w:r>
              <w:rPr>
                <w:rFonts w:hint="eastAsia"/>
              </w:rPr>
              <w:t xml:space="preserve">危害识别、 </w:t>
            </w:r>
            <w:r>
              <w:rPr>
                <w:rFonts w:hint="eastAsia"/>
                <w:color w:val="0000FF"/>
              </w:rPr>
              <w:sym w:font="Wingdings" w:char="00FE"/>
            </w:r>
            <w:r>
              <w:rPr>
                <w:rFonts w:hint="eastAsia"/>
              </w:rPr>
              <w:t xml:space="preserve">CCP、 </w:t>
            </w:r>
            <w:r>
              <w:rPr>
                <w:rFonts w:hint="eastAsia"/>
                <w:color w:val="0000FF"/>
              </w:rPr>
              <w:sym w:font="Wingdings" w:char="00FE"/>
            </w:r>
            <w:r>
              <w:rPr>
                <w:rFonts w:hint="eastAsia"/>
              </w:rPr>
              <w:t xml:space="preserve">控制措施、 </w:t>
            </w:r>
            <w:r>
              <w:rPr>
                <w:rFonts w:hint="eastAsia"/>
                <w:color w:val="0000FF"/>
              </w:rPr>
              <w:sym w:font="Wingdings" w:char="00FE"/>
            </w:r>
            <w:r>
              <w:rPr>
                <w:rFonts w:hint="eastAsia"/>
              </w:rPr>
              <w:t xml:space="preserve">CCP监控的方法和频率、 </w:t>
            </w:r>
            <w:r>
              <w:rPr>
                <w:rFonts w:hint="eastAsia"/>
                <w:color w:val="0000FF"/>
              </w:rPr>
              <w:sym w:font="Wingdings" w:char="00FE"/>
            </w:r>
            <w:r>
              <w:rPr>
                <w:rFonts w:hint="eastAsia"/>
              </w:rPr>
              <w:t xml:space="preserve">纠正措施、 </w:t>
            </w:r>
          </w:p>
          <w:p>
            <w:r>
              <w:rPr>
                <w:rFonts w:hint="eastAsia"/>
                <w:color w:val="0000FF"/>
              </w:rPr>
              <w:sym w:font="Wingdings" w:char="00FE"/>
            </w:r>
            <w:r>
              <w:rPr>
                <w:rFonts w:hint="eastAsia"/>
              </w:rPr>
              <w:t xml:space="preserve">验证的方式和频率  </w:t>
            </w:r>
            <w:r>
              <w:rPr>
                <w:rFonts w:hint="eastAsia"/>
                <w:color w:val="0000FF"/>
              </w:rPr>
              <w:sym w:font="Wingdings" w:char="00FE"/>
            </w:r>
            <w:r>
              <w:rPr>
                <w:rFonts w:hint="eastAsia"/>
              </w:rPr>
              <w:t>记录方式</w:t>
            </w:r>
          </w:p>
          <w:p/>
          <w:p>
            <w:r>
              <w:rPr>
                <w:rFonts w:hint="eastAsia"/>
              </w:rPr>
              <w:t>建立HACCP计划时，对控制措施和相应的关键限值确认的方式可选择：</w:t>
            </w:r>
          </w:p>
          <w:p>
            <w:r>
              <w:rPr>
                <w:rFonts w:hint="eastAsia"/>
                <w:color w:val="0000FF"/>
              </w:rPr>
              <w:sym w:font="Wingdings" w:char="00FE"/>
            </w:r>
            <w:r>
              <w:rPr>
                <w:rFonts w:hint="eastAsia"/>
              </w:rPr>
              <w:t>实施确认研究；</w:t>
            </w:r>
          </w:p>
          <w:p>
            <w:r>
              <w:rPr>
                <w:rFonts w:hint="eastAsia"/>
                <w:color w:val="0000FF"/>
              </w:rPr>
              <w:sym w:font="Wingdings" w:char="00FE"/>
            </w:r>
            <w:r>
              <w:rPr>
                <w:rFonts w:hint="eastAsia"/>
              </w:rPr>
              <w:t>科学文献综述；</w:t>
            </w:r>
          </w:p>
          <w:p>
            <w:r>
              <w:rPr>
                <w:rFonts w:hint="eastAsia"/>
                <w:color w:val="0000FF"/>
              </w:rPr>
              <w:sym w:font="Wingdings" w:char="00FE"/>
            </w:r>
            <w:r>
              <w:rPr>
                <w:rFonts w:hint="eastAsia"/>
              </w:rPr>
              <w:t>使用权威机构发布的指南；</w:t>
            </w:r>
          </w:p>
          <w:p>
            <w:r>
              <w:rPr>
                <w:rFonts w:hint="eastAsia"/>
                <w:color w:val="0000FF"/>
              </w:rPr>
              <w:sym w:font="Wingdings" w:char="00FE"/>
            </w:r>
            <w:r>
              <w:rPr>
                <w:rFonts w:hint="eastAsia"/>
              </w:rPr>
              <w:t>采用数学模型。</w:t>
            </w:r>
          </w:p>
          <w:p/>
          <w:p>
            <w:r>
              <w:rPr>
                <w:rFonts w:hint="eastAsia"/>
              </w:rPr>
              <w:t>如HACCP计划为外部专家制定，应确认关键限制是否适用于企业的特定操作条件和产品。</w:t>
            </w:r>
          </w:p>
          <w:p>
            <w:pPr>
              <w:rPr>
                <w:u w:val="single"/>
              </w:rPr>
            </w:pPr>
            <w:r>
              <w:rPr>
                <w:rFonts w:hint="eastAsia"/>
                <w:color w:val="0000FF"/>
              </w:rPr>
              <w:sym w:font="Wingdings" w:char="00A8"/>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企业自行制定《HACCP计划》                                          </w:t>
            </w:r>
          </w:p>
          <w:p/>
          <w:p>
            <w:r>
              <w:rPr>
                <w:rFonts w:hint="eastAsia"/>
              </w:rPr>
              <w:t>在HACCP体系初次运行时，应保留相应的记录，以证明在现有的操作条件下HACCP体系能持续达到控制效果。</w:t>
            </w:r>
          </w:p>
          <w:p>
            <w:pPr>
              <w:rPr>
                <w:u w:val="single"/>
              </w:rPr>
            </w:pPr>
            <w:r>
              <w:rPr>
                <w:rFonts w:hint="eastAsia"/>
                <w:color w:val="0000FF"/>
              </w:rPr>
              <w:sym w:font="Wingdings" w:char="00FE"/>
            </w:r>
            <w:r>
              <w:rPr>
                <w:rFonts w:hint="eastAsia"/>
                <w:color w:val="0000FF"/>
              </w:rPr>
              <w:t xml:space="preserve">是  </w:t>
            </w:r>
            <w:r>
              <w:rPr>
                <w:rFonts w:hint="eastAsia"/>
                <w:color w:val="0000FF"/>
              </w:rPr>
              <w:sym w:font="Wingdings" w:char="00A8"/>
            </w:r>
            <w:r>
              <w:rPr>
                <w:rFonts w:hint="eastAsia"/>
                <w:color w:val="0000FF"/>
              </w:rPr>
              <w:t>否，说明：</w:t>
            </w:r>
            <w:r>
              <w:rPr>
                <w:rFonts w:hint="eastAsia"/>
                <w:color w:val="0000FF"/>
                <w:u w:val="single"/>
              </w:rPr>
              <w:t xml:space="preserve">       见各部门运行记录                                                 </w:t>
            </w:r>
          </w:p>
          <w:p/>
          <w:p>
            <w:r>
              <w:rPr>
                <w:rFonts w:hint="eastAsia"/>
              </w:rPr>
              <w:t>是否存在可能对食品安全有潜在影响的因素发生变化，对HACCP计划进行再次确认。</w:t>
            </w:r>
          </w:p>
          <w:p>
            <w:r>
              <w:rPr>
                <w:rFonts w:hint="eastAsia"/>
                <w:color w:val="0000FF"/>
              </w:rPr>
              <w:sym w:font="Wingdings" w:char="00A8"/>
            </w:r>
            <w:r>
              <w:rPr>
                <w:rFonts w:hint="eastAsia"/>
                <w:color w:val="0000FF"/>
              </w:rPr>
              <w:t xml:space="preserve">是  </w:t>
            </w:r>
            <w:r>
              <w:rPr>
                <w:rFonts w:hint="eastAsia"/>
              </w:rPr>
              <w:sym w:font="Wingdings" w:char="00FE"/>
            </w:r>
            <w:r>
              <w:rPr>
                <w:rFonts w:hint="eastAsia"/>
                <w:color w:val="0000FF"/>
              </w:rPr>
              <w:t>否，说明：</w:t>
            </w:r>
            <w:r>
              <w:rPr>
                <w:rFonts w:hint="eastAsia"/>
                <w:color w:val="0000FF"/>
                <w:u w:val="single"/>
              </w:rPr>
              <w:t xml:space="preserve">         </w:t>
            </w:r>
            <w:r>
              <w:rPr>
                <w:rFonts w:hint="eastAsia"/>
                <w:u w:val="single"/>
              </w:rPr>
              <w:t>体系运行一年以来未发生</w:t>
            </w:r>
            <w:r>
              <w:rPr>
                <w:rFonts w:hint="eastAsia"/>
                <w:color w:val="0000FF"/>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HACCP体系验证</w:t>
            </w:r>
          </w:p>
        </w:tc>
        <w:tc>
          <w:tcPr>
            <w:tcW w:w="1100" w:type="dxa"/>
            <w:vMerge w:val="restart"/>
            <w:shd w:val="clear" w:color="auto" w:fill="auto"/>
          </w:tcPr>
          <w:p>
            <w:r>
              <w:rPr>
                <w:rFonts w:hint="eastAsia"/>
              </w:rPr>
              <w:t xml:space="preserve">H（V1.0）4.5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《验证活动策划、实施和评价程序》</w:t>
            </w:r>
          </w:p>
        </w:tc>
        <w:tc>
          <w:tcPr>
            <w:tcW w:w="1585" w:type="dxa"/>
            <w:vMerge w:val="restart"/>
            <w:shd w:val="clear" w:color="auto" w:fill="auto"/>
          </w:tcPr>
          <w:p>
            <w:r>
              <w:rPr>
                <w:rFonts w:hint="eastAsia"/>
              </w:rPr>
              <w:sym w:font="Wingdings" w:char="00FE"/>
            </w:r>
            <w:r>
              <w:rPr>
                <w:rFonts w:hint="eastAsia"/>
              </w:rPr>
              <w:t xml:space="preserve"> 符合</w:t>
            </w:r>
          </w:p>
          <w:p>
            <w:r>
              <w:rPr>
                <w:rFonts w:hint="eastAsia"/>
              </w:rPr>
              <w:sym w:font="Wingdings" w:char="00A8"/>
            </w:r>
            <w:r>
              <w:rPr>
                <w:rFonts w:hint="eastAsia"/>
              </w:rPr>
              <w:t xml:space="preserve">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验证程序包括：</w:t>
            </w:r>
          </w:p>
          <w:p>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p>
            <w:r>
              <w:rPr>
                <w:rFonts w:hint="eastAsia"/>
              </w:rPr>
              <w:t>验证内容包括：</w:t>
            </w:r>
          </w:p>
          <w:p>
            <w:r>
              <w:rPr>
                <w:rFonts w:hint="eastAsia"/>
              </w:rPr>
              <w:t xml:space="preserve">a）评审监控记录以确定关键控制点处于受控状态；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b）评审纠正措施记录，包括具体的偏离、产品处置和分析，以确定偏离的根本原因；</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c）校准或检查计量器具的准确性；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d）观察控制措施是否按照HACCP计划实施；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e）抽样检测验证产品的安全性；  </w:t>
            </w:r>
            <w:r>
              <w:rPr>
                <w:rFonts w:hint="eastAsia"/>
                <w:color w:val="FF0000"/>
              </w:rPr>
              <w:t xml:space="preserve"> </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f）环境采样和检测；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g）HACCP体系审核。                                                       </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验证活动采用方式：</w:t>
            </w:r>
          </w:p>
          <w:p>
            <w:r>
              <w:rPr>
                <w:rFonts w:hint="eastAsia"/>
              </w:rPr>
              <w:sym w:font="Wingdings" w:char="00FE"/>
            </w:r>
            <w:r>
              <w:rPr>
                <w:rFonts w:hint="eastAsia"/>
              </w:rPr>
              <w:t>观察、</w:t>
            </w:r>
            <w:r>
              <w:rPr>
                <w:rFonts w:hint="eastAsia"/>
              </w:rPr>
              <w:sym w:font="Wingdings" w:char="00FE"/>
            </w:r>
            <w:r>
              <w:rPr>
                <w:rFonts w:hint="eastAsia"/>
              </w:rPr>
              <w:t xml:space="preserve">内部审核 </w:t>
            </w:r>
            <w:r>
              <w:rPr>
                <w:rFonts w:hint="eastAsia"/>
              </w:rPr>
              <w:sym w:font="Wingdings" w:char="00A8"/>
            </w:r>
            <w:r>
              <w:rPr>
                <w:rFonts w:hint="eastAsia"/>
              </w:rPr>
              <w:t xml:space="preserve">外部审核  </w:t>
            </w:r>
            <w:r>
              <w:rPr>
                <w:rFonts w:hint="eastAsia"/>
              </w:rPr>
              <w:sym w:font="Wingdings" w:char="00FE"/>
            </w:r>
            <w:r>
              <w:rPr>
                <w:rFonts w:hint="eastAsia"/>
              </w:rPr>
              <w:t xml:space="preserve">校准  </w:t>
            </w:r>
            <w:r>
              <w:rPr>
                <w:rFonts w:hint="eastAsia"/>
              </w:rPr>
              <w:sym w:font="Wingdings" w:char="00FE"/>
            </w:r>
            <w:r>
              <w:rPr>
                <w:rFonts w:hint="eastAsia"/>
              </w:rPr>
              <w:t xml:space="preserve">抽样检测  </w:t>
            </w:r>
            <w:r>
              <w:rPr>
                <w:rFonts w:hint="eastAsia"/>
              </w:rPr>
              <w:sym w:font="Wingdings" w:char="00FE"/>
            </w:r>
            <w:r>
              <w:rPr>
                <w:rFonts w:hint="eastAsia"/>
              </w:rPr>
              <w:t xml:space="preserve">记录评审 </w:t>
            </w:r>
            <w:r>
              <w:rPr>
                <w:rFonts w:hint="eastAsia"/>
              </w:rPr>
              <w:sym w:font="Wingdings" w:char="00A8"/>
            </w:r>
            <w:r>
              <w:rPr>
                <w:rFonts w:hint="eastAsia"/>
              </w:rPr>
              <w:t>。</w:t>
            </w:r>
          </w:p>
          <w:p>
            <w:pPr>
              <w:rPr>
                <w:color w:val="0000FF"/>
              </w:rPr>
            </w:pPr>
          </w:p>
          <w:p>
            <w:pPr>
              <w:rPr>
                <w:highlight w:val="none"/>
              </w:rPr>
            </w:pPr>
            <w:r>
              <w:rPr>
                <w:rFonts w:hint="eastAsia"/>
                <w:highlight w:val="none"/>
              </w:rPr>
              <w:sym w:font="Wingdings" w:char="00FE"/>
            </w:r>
            <w:r>
              <w:rPr>
                <w:rFonts w:hint="eastAsia"/>
                <w:highlight w:val="none"/>
              </w:rPr>
              <w:t>《验证活动策划、实施和评价程序》的内容包括：</w:t>
            </w:r>
            <w:r>
              <w:rPr>
                <w:rFonts w:hint="eastAsia"/>
                <w:highlight w:val="none"/>
              </w:rPr>
              <w:sym w:font="Wingdings" w:char="00FE"/>
            </w:r>
            <w:r>
              <w:rPr>
                <w:rFonts w:hint="eastAsia"/>
                <w:highlight w:val="none"/>
              </w:rPr>
              <w:t xml:space="preserve">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rPr>
                <w:highlight w:val="none"/>
              </w:rPr>
            </w:pPr>
            <w:r>
              <w:rPr>
                <w:rFonts w:hint="eastAsia"/>
                <w:highlight w:val="none"/>
              </w:rPr>
              <w:t>202</w:t>
            </w:r>
            <w:r>
              <w:rPr>
                <w:rFonts w:hint="eastAsia"/>
                <w:highlight w:val="none"/>
                <w:lang w:val="en-US" w:eastAsia="zh-CN"/>
              </w:rPr>
              <w:t>2</w:t>
            </w:r>
            <w:r>
              <w:rPr>
                <w:rFonts w:hint="eastAsia"/>
                <w:highlight w:val="none"/>
              </w:rPr>
              <w:t>-0</w:t>
            </w:r>
            <w:r>
              <w:rPr>
                <w:rFonts w:hint="eastAsia"/>
                <w:highlight w:val="none"/>
                <w:lang w:val="en-US" w:eastAsia="zh-CN"/>
              </w:rPr>
              <w:t>9</w:t>
            </w:r>
            <w:r>
              <w:rPr>
                <w:rFonts w:hint="eastAsia"/>
                <w:highlight w:val="none"/>
              </w:rPr>
              <w:t>-</w:t>
            </w:r>
            <w:r>
              <w:rPr>
                <w:rFonts w:hint="eastAsia"/>
                <w:highlight w:val="none"/>
                <w:lang w:val="en-US" w:eastAsia="zh-CN"/>
              </w:rPr>
              <w:t>0</w:t>
            </w:r>
            <w:bookmarkStart w:id="0" w:name="_GoBack"/>
            <w:bookmarkEnd w:id="0"/>
            <w:r>
              <w:rPr>
                <w:rFonts w:hint="eastAsia"/>
                <w:highlight w:val="none"/>
              </w:rPr>
              <w:t>5进行验证</w:t>
            </w:r>
          </w:p>
          <w:p>
            <w:pPr>
              <w:pStyle w:val="2"/>
            </w:pPr>
          </w:p>
          <w:p>
            <w:pPr>
              <w:rPr>
                <w:color w:val="0000FF"/>
              </w:rPr>
            </w:pPr>
            <w:r>
              <w:rPr>
                <w:rFonts w:hint="eastAsia"/>
                <w:color w:val="0000FF"/>
              </w:rPr>
              <w:t>见《验证报告》和《检验报告》</w:t>
            </w:r>
          </w:p>
          <w:p>
            <w:pPr>
              <w:rPr>
                <w:color w:val="0000FF"/>
                <w:u w:val="single"/>
              </w:rPr>
            </w:pPr>
            <w:r>
              <w:rPr>
                <w:rFonts w:hint="eastAsia"/>
                <w:color w:val="0000FF"/>
              </w:rPr>
              <w:t>抽取作业环境（人员、空气、工器具、接触面等）检验相关记录名称：</w:t>
            </w:r>
            <w:r>
              <w:rPr>
                <w:rFonts w:hint="eastAsia"/>
                <w:color w:val="0000FF"/>
                <w:u w:val="single"/>
              </w:rPr>
              <w:t>《    见品控部审核记录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r>
                    <w:rPr>
                      <w:rFonts w:hint="eastAsia"/>
                      <w:color w:val="0000FF"/>
                    </w:rPr>
                    <w:t>日期</w:t>
                  </w:r>
                </w:p>
              </w:tc>
              <w:tc>
                <w:tcPr>
                  <w:tcW w:w="1620" w:type="dxa"/>
                </w:tcPr>
                <w:p>
                  <w:pPr>
                    <w:rPr>
                      <w:color w:val="0000FF"/>
                    </w:rPr>
                  </w:pPr>
                  <w:r>
                    <w:rPr>
                      <w:rFonts w:hint="eastAsia"/>
                      <w:color w:val="0000FF"/>
                    </w:rPr>
                    <w:t>样品名称</w:t>
                  </w:r>
                </w:p>
              </w:tc>
              <w:tc>
                <w:tcPr>
                  <w:tcW w:w="1364" w:type="dxa"/>
                </w:tcPr>
                <w:p>
                  <w:pPr>
                    <w:rPr>
                      <w:color w:val="0000FF"/>
                    </w:rPr>
                  </w:pPr>
                  <w:r>
                    <w:rPr>
                      <w:rFonts w:hint="eastAsia"/>
                      <w:color w:val="0000FF"/>
                    </w:rPr>
                    <w:t>抽样比例</w:t>
                  </w:r>
                </w:p>
              </w:tc>
              <w:tc>
                <w:tcPr>
                  <w:tcW w:w="1680" w:type="dxa"/>
                </w:tcPr>
                <w:p>
                  <w:pPr>
                    <w:rPr>
                      <w:color w:val="0000FF"/>
                    </w:rPr>
                  </w:pPr>
                  <w:r>
                    <w:rPr>
                      <w:rFonts w:hint="eastAsia"/>
                      <w:b/>
                      <w:bCs/>
                      <w:color w:val="0000FF"/>
                    </w:rPr>
                    <w:t>关键特性</w:t>
                  </w:r>
                  <w:r>
                    <w:rPr>
                      <w:rFonts w:hint="eastAsia"/>
                      <w:color w:val="0000FF"/>
                    </w:rPr>
                    <w:t>要求</w:t>
                  </w:r>
                </w:p>
              </w:tc>
              <w:tc>
                <w:tcPr>
                  <w:tcW w:w="1566" w:type="dxa"/>
                </w:tcPr>
                <w:p>
                  <w:pPr>
                    <w:rPr>
                      <w:color w:val="0000FF"/>
                    </w:rPr>
                  </w:pPr>
                  <w:r>
                    <w:rPr>
                      <w:rFonts w:hint="eastAsia"/>
                      <w:color w:val="0000FF"/>
                    </w:rPr>
                    <w:t>实测结果</w:t>
                  </w:r>
                </w:p>
              </w:tc>
              <w:tc>
                <w:tcPr>
                  <w:tcW w:w="2046" w:type="dxa"/>
                </w:tcPr>
                <w:p>
                  <w:pPr>
                    <w:rPr>
                      <w:color w:val="0000FF"/>
                    </w:rPr>
                  </w:pPr>
                  <w:r>
                    <w:rPr>
                      <w:rFonts w:hint="eastAsia"/>
                      <w:color w:val="0000FF"/>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0000FF"/>
                    </w:rPr>
                  </w:pPr>
                </w:p>
              </w:tc>
              <w:tc>
                <w:tcPr>
                  <w:tcW w:w="1620" w:type="dxa"/>
                </w:tcPr>
                <w:p>
                  <w:pPr>
                    <w:rPr>
                      <w:color w:val="0000FF"/>
                    </w:rPr>
                  </w:pPr>
                </w:p>
              </w:tc>
              <w:tc>
                <w:tcPr>
                  <w:tcW w:w="1364" w:type="dxa"/>
                </w:tcPr>
                <w:p>
                  <w:pPr>
                    <w:rPr>
                      <w:color w:val="0000FF"/>
                    </w:rPr>
                  </w:pPr>
                </w:p>
              </w:tc>
              <w:tc>
                <w:tcPr>
                  <w:tcW w:w="1680" w:type="dxa"/>
                </w:tcPr>
                <w:p>
                  <w:pPr>
                    <w:rPr>
                      <w:color w:val="0000FF"/>
                    </w:rPr>
                  </w:pPr>
                </w:p>
              </w:tc>
              <w:tc>
                <w:tcPr>
                  <w:tcW w:w="1566" w:type="dxa"/>
                </w:tcPr>
                <w:p>
                  <w:pPr>
                    <w:rPr>
                      <w:color w:val="0000FF"/>
                    </w:rPr>
                  </w:pPr>
                </w:p>
              </w:tc>
              <w:tc>
                <w:tcPr>
                  <w:tcW w:w="2046" w:type="dxa"/>
                </w:tcPr>
                <w:p>
                  <w:pPr>
                    <w:rPr>
                      <w:color w:val="0000FF"/>
                    </w:rPr>
                  </w:pPr>
                  <w:r>
                    <w:rPr>
                      <w:rFonts w:hint="eastAsia"/>
                      <w:color w:val="0000FF"/>
                      <w:szCs w:val="21"/>
                    </w:rPr>
                    <w:t>□</w:t>
                  </w:r>
                  <w:r>
                    <w:rPr>
                      <w:rFonts w:hint="eastAsia"/>
                      <w:color w:val="0000FF"/>
                    </w:rPr>
                    <w:t xml:space="preserve">合格 </w:t>
                  </w:r>
                  <w:r>
                    <w:rPr>
                      <w:rFonts w:hint="eastAsia"/>
                      <w:color w:val="0000FF"/>
                      <w:szCs w:val="21"/>
                    </w:rPr>
                    <w:t>□</w:t>
                  </w:r>
                  <w:r>
                    <w:rPr>
                      <w:rFonts w:hint="eastAsia"/>
                      <w:color w:val="0000FF"/>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yellow"/>
                    </w:rPr>
                  </w:pPr>
                </w:p>
              </w:tc>
              <w:tc>
                <w:tcPr>
                  <w:tcW w:w="1620" w:type="dxa"/>
                </w:tcPr>
                <w:p>
                  <w:pPr>
                    <w:rPr>
                      <w:highlight w:val="yellow"/>
                    </w:rPr>
                  </w:pPr>
                </w:p>
              </w:tc>
              <w:tc>
                <w:tcPr>
                  <w:tcW w:w="1364" w:type="dxa"/>
                </w:tcPr>
                <w:p>
                  <w:pPr>
                    <w:rPr>
                      <w:highlight w:val="yellow"/>
                    </w:rPr>
                  </w:pPr>
                </w:p>
              </w:tc>
              <w:tc>
                <w:tcPr>
                  <w:tcW w:w="1680" w:type="dxa"/>
                </w:tcPr>
                <w:p>
                  <w:pPr>
                    <w:rPr>
                      <w:highlight w:val="yellow"/>
                    </w:rPr>
                  </w:pPr>
                </w:p>
              </w:tc>
              <w:tc>
                <w:tcPr>
                  <w:tcW w:w="1566" w:type="dxa"/>
                </w:tcPr>
                <w:p>
                  <w:pPr>
                    <w:rPr>
                      <w:highlight w:val="yellow"/>
                    </w:rPr>
                  </w:pPr>
                </w:p>
              </w:tc>
              <w:tc>
                <w:tcPr>
                  <w:tcW w:w="2046" w:type="dxa"/>
                </w:tcPr>
                <w:p>
                  <w:pPr>
                    <w:rPr>
                      <w:highlight w:val="yellow"/>
                    </w:rPr>
                  </w:pPr>
                </w:p>
              </w:tc>
            </w:tr>
          </w:tbl>
          <w:p/>
          <w:p>
            <w:pPr>
              <w:rPr>
                <w:u w:val="single"/>
              </w:rPr>
            </w:pPr>
            <w:r>
              <w:rPr>
                <w:rFonts w:hint="eastAsia"/>
              </w:rPr>
              <w:t>抽取生产用水、蒸汽、冰</w:t>
            </w:r>
            <w:r>
              <w:rPr>
                <w:rFonts w:hint="eastAsia"/>
                <w:b/>
                <w:bCs/>
              </w:rPr>
              <w:t>检验</w:t>
            </w:r>
            <w:r>
              <w:rPr>
                <w:rFonts w:hint="eastAsia"/>
              </w:rPr>
              <w:t>相关记录名称：</w:t>
            </w:r>
            <w:r>
              <w:rPr>
                <w:rFonts w:hint="eastAsia"/>
                <w:u w:val="single"/>
              </w:rPr>
              <w:t>《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620" w:type="dxa"/>
                </w:tcPr>
                <w:p>
                  <w:r>
                    <w:rPr>
                      <w:rFonts w:hint="eastAsia"/>
                    </w:rPr>
                    <w:t>成品名称/批次</w:t>
                  </w:r>
                </w:p>
              </w:tc>
              <w:tc>
                <w:tcPr>
                  <w:tcW w:w="1364" w:type="dxa"/>
                </w:tcPr>
                <w:p>
                  <w:r>
                    <w:rPr>
                      <w:rFonts w:hint="eastAsia"/>
                    </w:rPr>
                    <w:t>抽样比例</w:t>
                  </w:r>
                </w:p>
              </w:tc>
              <w:tc>
                <w:tcPr>
                  <w:tcW w:w="1680" w:type="dxa"/>
                </w:tcPr>
                <w:p>
                  <w:r>
                    <w:rPr>
                      <w:rFonts w:hint="eastAsia"/>
                      <w:b/>
                      <w:bCs/>
                    </w:rPr>
                    <w:t>关键特性</w:t>
                  </w:r>
                  <w:r>
                    <w:rPr>
                      <w:rFonts w:hint="eastAsia"/>
                    </w:rPr>
                    <w:t>要求</w:t>
                  </w:r>
                </w:p>
              </w:tc>
              <w:tc>
                <w:tcPr>
                  <w:tcW w:w="1566" w:type="dxa"/>
                </w:tcPr>
                <w:p>
                  <w:r>
                    <w:rPr>
                      <w:rFonts w:hint="eastAsia"/>
                    </w:rPr>
                    <w:t>实测结果</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r>
                    <w:rPr>
                      <w:rFonts w:hint="eastAsia"/>
                      <w:color w:val="000000"/>
                      <w:szCs w:val="21"/>
                    </w:rPr>
                    <w:t>□</w:t>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620" w:type="dxa"/>
                </w:tcPr>
                <w:p/>
              </w:tc>
              <w:tc>
                <w:tcPr>
                  <w:tcW w:w="1364" w:type="dxa"/>
                </w:tcPr>
                <w:p/>
              </w:tc>
              <w:tc>
                <w:tcPr>
                  <w:tcW w:w="1680" w:type="dxa"/>
                </w:tcPr>
                <w:p/>
              </w:tc>
              <w:tc>
                <w:tcPr>
                  <w:tcW w:w="1566" w:type="dxa"/>
                </w:tcPr>
                <w:p/>
              </w:tc>
              <w:tc>
                <w:tcPr>
                  <w:tcW w:w="2046" w:type="dxa"/>
                </w:tcPr>
                <w:p/>
              </w:tc>
            </w:tr>
          </w:tbl>
          <w:p>
            <w:pPr>
              <w:pStyle w:val="2"/>
              <w:rPr>
                <w:u w:val="single"/>
              </w:rPr>
            </w:pPr>
            <w:r>
              <w:rPr>
                <w:rFonts w:hint="eastAsia"/>
                <w:u w:val="single"/>
              </w:rPr>
              <w:t>主要以感官检验为主，每年委托第三方进行检测，检验依据GB5749-2006标准。</w:t>
            </w:r>
          </w:p>
          <w:p>
            <w:pPr>
              <w:pStyle w:val="2"/>
            </w:pPr>
          </w:p>
          <w:p>
            <w:pPr>
              <w:pStyle w:val="2"/>
            </w:pPr>
          </w:p>
          <w:p>
            <w:r>
              <w:rPr>
                <w:rFonts w:hint="eastAsia"/>
              </w:rPr>
              <w:t>验证的结果需要输入到管理评审中，以确保这些重要数据资源能被适当考虑并对整个H</w:t>
            </w:r>
            <w:r>
              <w:t>ACCP</w:t>
            </w:r>
            <w:r>
              <w:rPr>
                <w:rFonts w:hint="eastAsia"/>
              </w:rPr>
              <w:t>体系持续改进其作用；</w:t>
            </w:r>
          </w:p>
          <w:p>
            <w:pPr>
              <w:rPr>
                <w:color w:val="000000"/>
                <w:szCs w:val="21"/>
              </w:rPr>
            </w:pPr>
            <w:r>
              <w:rPr>
                <w:rFonts w:hint="eastAsia"/>
              </w:rPr>
              <w:t>见</w:t>
            </w:r>
            <w:r>
              <w:rPr>
                <w:rFonts w:hint="eastAsia"/>
                <w:color w:val="0000FF"/>
                <w:u w:val="single"/>
              </w:rPr>
              <w:t>202</w:t>
            </w:r>
            <w:r>
              <w:rPr>
                <w:color w:val="0000FF"/>
                <w:u w:val="single"/>
              </w:rPr>
              <w:t>2</w:t>
            </w:r>
            <w:r>
              <w:rPr>
                <w:rFonts w:hint="eastAsia"/>
                <w:color w:val="0000FF"/>
                <w:u w:val="single"/>
              </w:rPr>
              <w:t>-</w:t>
            </w:r>
            <w:r>
              <w:rPr>
                <w:color w:val="0000FF"/>
                <w:u w:val="single"/>
              </w:rPr>
              <w:t>09</w:t>
            </w:r>
            <w:r>
              <w:rPr>
                <w:rFonts w:hint="eastAsia"/>
                <w:color w:val="0000FF"/>
                <w:u w:val="single"/>
              </w:rPr>
              <w:t>-</w:t>
            </w:r>
            <w:r>
              <w:rPr>
                <w:color w:val="0000FF"/>
                <w:u w:val="single"/>
              </w:rPr>
              <w:t>25</w:t>
            </w:r>
            <w:r>
              <w:rPr>
                <w:rFonts w:hint="eastAsia"/>
                <w:color w:val="0000FF"/>
                <w:u w:val="single"/>
              </w:rPr>
              <w:t>的管理评审 、202</w:t>
            </w:r>
            <w:r>
              <w:rPr>
                <w:color w:val="0000FF"/>
                <w:u w:val="single"/>
              </w:rPr>
              <w:t>2</w:t>
            </w:r>
            <w:r>
              <w:rPr>
                <w:rFonts w:hint="eastAsia"/>
                <w:color w:val="0000FF"/>
                <w:u w:val="single"/>
              </w:rPr>
              <w:t>-</w:t>
            </w:r>
            <w:r>
              <w:rPr>
                <w:color w:val="0000FF"/>
                <w:u w:val="single"/>
              </w:rPr>
              <w:t>09</w:t>
            </w:r>
            <w:r>
              <w:rPr>
                <w:rFonts w:hint="eastAsia"/>
                <w:color w:val="0000FF"/>
                <w:u w:val="single"/>
              </w:rPr>
              <w:t>-1</w:t>
            </w:r>
            <w:r>
              <w:rPr>
                <w:color w:val="0000FF"/>
                <w:u w:val="single"/>
              </w:rPr>
              <w:t>6</w:t>
            </w:r>
            <w:r>
              <w:rPr>
                <w:rFonts w:hint="eastAsia"/>
                <w:color w:val="0000FF"/>
                <w:u w:val="single"/>
              </w:rPr>
              <w:t>《验证结果分析分析报告》</w:t>
            </w:r>
          </w:p>
          <w:p>
            <w:pPr>
              <w:rPr>
                <w:u w:val="single"/>
              </w:rPr>
            </w:pPr>
          </w:p>
          <w:p>
            <w:r>
              <w:rPr>
                <w:rFonts w:hint="eastAsia"/>
              </w:rPr>
              <w:t>当验证结果不符合要求时，应采取纠正措施并进行再验证。</w:t>
            </w:r>
          </w:p>
          <w:p/>
          <w:p>
            <w:r>
              <w:rPr>
                <w:rFonts w:hint="eastAsia"/>
              </w:rPr>
              <w:t>验证活动证实：</w:t>
            </w:r>
          </w:p>
          <w:p>
            <w:r>
              <w:rPr>
                <w:rFonts w:hint="eastAsia"/>
              </w:rPr>
              <w:t>—HACCP计划得以实施，并持续控制危害；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
              <w:rPr>
                <w:rFonts w:hint="eastAsia"/>
              </w:rPr>
              <w:t xml:space="preserve">—控制措施按照预期有效控制相应危害。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p>
            <w:r>
              <w:rPr>
                <w:rFonts w:hint="eastAsia"/>
              </w:rPr>
              <w:t>验证不应由实施监控和纠正措施的人员进行。</w:t>
            </w:r>
            <w:r>
              <w:rPr>
                <w:rFonts w:hint="eastAsia"/>
              </w:rPr>
              <w:sym w:font="Wingdings" w:char="00FE"/>
            </w:r>
            <w:r>
              <w:rPr>
                <w:rFonts w:hint="eastAsia"/>
              </w:rPr>
              <w:t xml:space="preserve">是  </w:t>
            </w:r>
            <w:r>
              <w:rPr>
                <w:rFonts w:hint="eastAsia"/>
              </w:rPr>
              <w:sym w:font="Wingdings" w:char="00A8"/>
            </w:r>
            <w:r>
              <w:rPr>
                <w:rFonts w:hint="eastAsia"/>
              </w:rPr>
              <w:t>否</w:t>
            </w:r>
          </w:p>
          <w:p/>
          <w:p>
            <w:r>
              <w:rPr>
                <w:rFonts w:hint="eastAsia"/>
              </w:rPr>
              <w:t>如部分验证活动无法由企业内部实施，可委托具备能力的外部专家或第三方实施。</w:t>
            </w:r>
          </w:p>
          <w:p>
            <w:pPr>
              <w:rPr>
                <w:u w:val="single"/>
              </w:rPr>
            </w:pPr>
            <w:r>
              <w:rPr>
                <w:rFonts w:hint="eastAsia"/>
              </w:rPr>
              <w:t>外部专家或第三方名称：</w:t>
            </w:r>
            <w:r>
              <w:rPr>
                <w:rFonts w:hint="eastAsia"/>
                <w:u w:val="single"/>
              </w:rPr>
              <w:t xml:space="preserve"> 产品的安全性验证主要委托浙江国正检测技术有限公司（咸蛋黄）、江苏佳信检测技术有限公司（咸鸭蛋）进行    ；</w:t>
            </w:r>
          </w:p>
          <w:p>
            <w:pPr>
              <w:rPr>
                <w:u w:val="single"/>
              </w:rPr>
            </w:pPr>
            <w:r>
              <w:rPr>
                <w:rFonts w:hint="eastAsia"/>
              </w:rPr>
              <w:t>外委验证的内容：</w:t>
            </w:r>
            <w:r>
              <w:rPr>
                <w:rFonts w:hint="eastAsia"/>
                <w:u w:val="single"/>
              </w:rPr>
              <w:t xml:space="preserve">  依据Q/DMS0001S 标准进行          ；</w:t>
            </w:r>
          </w:p>
          <w:p/>
          <w:p>
            <w:r>
              <w:rPr>
                <w:rFonts w:hint="eastAsia"/>
              </w:rPr>
              <w:t>应定期对HACCP体系充分性进行评审，适用时进行重新评审。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shd w:val="clear" w:color="auto" w:fill="auto"/>
          </w:tcPr>
          <w:p>
            <w:r>
              <w:rPr>
                <w:rFonts w:hint="eastAsia"/>
              </w:rPr>
              <w:t>HACCP计划记录的保持</w:t>
            </w:r>
          </w:p>
        </w:tc>
        <w:tc>
          <w:tcPr>
            <w:tcW w:w="1100" w:type="dxa"/>
            <w:vMerge w:val="restart"/>
            <w:shd w:val="clear" w:color="auto" w:fill="auto"/>
          </w:tcPr>
          <w:p>
            <w:r>
              <w:rPr>
                <w:rFonts w:hint="eastAsia"/>
              </w:rPr>
              <w:t xml:space="preserve">H（V1.0）4.6  </w:t>
            </w:r>
          </w:p>
        </w:tc>
        <w:tc>
          <w:tcPr>
            <w:tcW w:w="674" w:type="dxa"/>
            <w:shd w:val="clear" w:color="auto" w:fill="auto"/>
          </w:tcPr>
          <w:p>
            <w:r>
              <w:rPr>
                <w:rFonts w:hint="eastAsia"/>
              </w:rPr>
              <w:t>文件名称</w:t>
            </w:r>
          </w:p>
        </w:tc>
        <w:tc>
          <w:tcPr>
            <w:tcW w:w="9330" w:type="dxa"/>
            <w:gridSpan w:val="2"/>
            <w:shd w:val="clear" w:color="auto" w:fill="auto"/>
          </w:tcPr>
          <w:p>
            <w:r>
              <w:rPr>
                <w:rFonts w:hint="eastAsia"/>
              </w:rPr>
              <w:sym w:font="Wingdings" w:char="00FE"/>
            </w:r>
            <w:r>
              <w:rPr>
                <w:rFonts w:hint="eastAsia"/>
              </w:rPr>
              <w:t>《记录控制程序》、</w:t>
            </w:r>
            <w:r>
              <w:rPr>
                <w:rFonts w:hint="eastAsia"/>
              </w:rPr>
              <w:sym w:font="Wingdings" w:char="00FE"/>
            </w:r>
            <w:r>
              <w:rPr>
                <w:rFonts w:hint="eastAsia"/>
              </w:rPr>
              <w:t>《HACCP手册》第4.6章节</w:t>
            </w:r>
          </w:p>
        </w:tc>
        <w:tc>
          <w:tcPr>
            <w:tcW w:w="1585" w:type="dxa"/>
            <w:vMerge w:val="restart"/>
            <w:shd w:val="clear" w:color="auto" w:fill="auto"/>
          </w:tcPr>
          <w:p>
            <w:r>
              <w:rPr>
                <w:rFonts w:hint="eastAsia"/>
              </w:rPr>
              <w:sym w:font="Wingdings" w:char="00FE"/>
            </w:r>
            <w:r>
              <w:rPr>
                <w:rFonts w:hint="eastAsia"/>
              </w:rPr>
              <w:t>符合</w:t>
            </w:r>
          </w:p>
          <w:p>
            <w:pPr>
              <w:pStyle w:val="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shd w:val="clear" w:color="auto" w:fill="auto"/>
          </w:tcPr>
          <w:p/>
        </w:tc>
        <w:tc>
          <w:tcPr>
            <w:tcW w:w="1100" w:type="dxa"/>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r>
              <w:rPr>
                <w:rFonts w:hint="eastAsia"/>
              </w:rPr>
              <w:t>应保持H</w:t>
            </w:r>
            <w:r>
              <w:t>ACCP</w:t>
            </w:r>
            <w:r>
              <w:rPr>
                <w:rFonts w:hint="eastAsia"/>
              </w:rPr>
              <w:t>计划建立、运行、验证、更新等记录。</w:t>
            </w:r>
          </w:p>
          <w:p>
            <w:r>
              <w:rPr>
                <w:rFonts w:hint="eastAsia"/>
              </w:rPr>
              <w:t>H</w:t>
            </w:r>
            <w:r>
              <w:t>ACCP</w:t>
            </w:r>
            <w:r>
              <w:rPr>
                <w:rFonts w:hint="eastAsia"/>
              </w:rPr>
              <w:t>计划记录的控制应与体系记录的控制一致。</w:t>
            </w:r>
          </w:p>
          <w:p>
            <w:r>
              <w:t>HACCP</w:t>
            </w:r>
            <w:r>
              <w:rPr>
                <w:rFonts w:hint="eastAsia"/>
              </w:rPr>
              <w:t>计划记录应包括相关信息。</w:t>
            </w:r>
          </w:p>
          <w:p>
            <w:r>
              <w:rPr>
                <w:rFonts w:hint="eastAsia"/>
              </w:rPr>
              <w:t>验证记录应包括的信息：</w:t>
            </w:r>
          </w:p>
          <w:p>
            <w:r>
              <w:t>a</w:t>
            </w:r>
            <w:r>
              <w:rPr>
                <w:rFonts w:hint="eastAsia"/>
              </w:rPr>
              <w:t>）产品描述记录：</w:t>
            </w:r>
            <w:r>
              <w:rPr>
                <w:rFonts w:hint="eastAsia"/>
              </w:rPr>
              <w:sym w:font="Wingdings" w:char="00FE"/>
            </w:r>
            <w:r>
              <w:rPr>
                <w:rFonts w:hint="eastAsia"/>
              </w:rPr>
              <w:t>企业名称和地址、</w:t>
            </w:r>
            <w:r>
              <w:rPr>
                <w:rFonts w:hint="eastAsia"/>
              </w:rPr>
              <w:sym w:font="Wingdings" w:char="00FE"/>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color w:val="0000FF"/>
              </w:rPr>
              <w:t>《产品描述记录》的内容包括：</w:t>
            </w: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pStyle w:val="2"/>
            </w:pPr>
          </w:p>
          <w:p>
            <w:r>
              <w:rPr>
                <w:rFonts w:hint="eastAsia"/>
              </w:rPr>
              <w:t>b</w:t>
            </w:r>
            <w:r>
              <w:t>)</w:t>
            </w:r>
            <w:r>
              <w:rPr>
                <w:rFonts w:hint="eastAsia"/>
              </w:rPr>
              <w:t xml:space="preserve"> 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pPr>
              <w:rPr>
                <w:color w:val="0000FF"/>
              </w:rPr>
            </w:pPr>
            <w:r>
              <w:rPr>
                <w:rFonts w:hint="eastAsia"/>
                <w:color w:val="0000FF"/>
              </w:rPr>
              <w:t>《监控记录》的内容包括：</w:t>
            </w: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pStyle w:val="2"/>
            </w:pPr>
          </w:p>
          <w:p>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pPr>
              <w:rPr>
                <w:color w:val="0000FF"/>
              </w:rPr>
            </w:pPr>
            <w:r>
              <w:rPr>
                <w:rFonts w:hint="eastAsia"/>
                <w:color w:val="0000FF"/>
              </w:rPr>
              <w:t>《纠偏记录》的内容包括：</w:t>
            </w: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Pr>
              <w:pStyle w:val="2"/>
            </w:pPr>
          </w:p>
          <w:p>
            <w:r>
              <w:rPr>
                <w:rFonts w:hint="eastAsia"/>
              </w:rPr>
              <w:t>d）应保持H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pPr>
              <w:rPr>
                <w:color w:val="0000FF"/>
              </w:rPr>
            </w:pPr>
            <w:r>
              <w:rPr>
                <w:rFonts w:hint="eastAsia"/>
                <w:color w:val="0000FF"/>
              </w:rPr>
              <w:t>《H</w:t>
            </w:r>
            <w:r>
              <w:rPr>
                <w:color w:val="0000FF"/>
              </w:rPr>
              <w:t>ACCP</w:t>
            </w:r>
            <w:r>
              <w:rPr>
                <w:rFonts w:hint="eastAsia"/>
                <w:color w:val="0000FF"/>
              </w:rPr>
              <w:t>计划记录》的内容包括：</w:t>
            </w:r>
            <w:r>
              <w:rPr>
                <w:rFonts w:hint="eastAsia"/>
                <w:color w:val="0000FF"/>
              </w:rPr>
              <w:sym w:font="Wingdings" w:char="00FE"/>
            </w:r>
            <w:r>
              <w:rPr>
                <w:rFonts w:hint="eastAsia"/>
                <w:color w:val="0000FF"/>
              </w:rPr>
              <w:t xml:space="preserve">内容全面   </w:t>
            </w:r>
            <w:r>
              <w:rPr>
                <w:rFonts w:hint="eastAsia"/>
                <w:color w:val="0000FF"/>
              </w:rPr>
              <w:sym w:font="Wingdings" w:char="00A8"/>
            </w:r>
            <w:r>
              <w:rPr>
                <w:rFonts w:hint="eastAsia"/>
                <w:color w:val="0000FF"/>
              </w:rPr>
              <w:t>内容不全面，说明：</w:t>
            </w:r>
            <w:r>
              <w:rPr>
                <w:rFonts w:hint="eastAsia"/>
                <w:color w:val="0000FF"/>
                <w:u w:val="single"/>
              </w:rPr>
              <w:t xml:space="preserve">                    </w:t>
            </w:r>
          </w:p>
          <w:p/>
          <w:p>
            <w:r>
              <w:rPr>
                <w:rFonts w:hint="eastAsia"/>
              </w:rPr>
              <w:t>HACCP计划记录的控制应与体系记录的控制一致。见1.2.4章节，保持一致。</w:t>
            </w:r>
          </w:p>
        </w:tc>
        <w:tc>
          <w:tcPr>
            <w:tcW w:w="1585" w:type="dxa"/>
            <w:vMerge w:val="continue"/>
            <w:shd w:val="clear" w:color="auto" w:fill="auto"/>
          </w:tcPr>
          <w:p/>
        </w:tc>
      </w:tr>
    </w:tbl>
    <w:p>
      <w:r>
        <w:ptab w:relativeTo="margin" w:alignment="center" w:leader="none"/>
      </w: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drawing>
        <wp:anchor distT="0" distB="0" distL="114300" distR="114300" simplePos="0" relativeHeight="251660288" behindDoc="0" locked="0" layoutInCell="1" allowOverlap="1">
          <wp:simplePos x="0" y="0"/>
          <wp:positionH relativeFrom="column">
            <wp:posOffset>8890</wp:posOffset>
          </wp:positionH>
          <wp:positionV relativeFrom="paragraph">
            <wp:posOffset>1905</wp:posOffset>
          </wp:positionV>
          <wp:extent cx="481330" cy="484505"/>
          <wp:effectExtent l="1905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06F81"/>
    <w:multiLevelType w:val="multilevel"/>
    <w:tmpl w:val="57A06F81"/>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42423"/>
    <w:rsid w:val="00062E46"/>
    <w:rsid w:val="00064FB3"/>
    <w:rsid w:val="0008296E"/>
    <w:rsid w:val="000B0FA8"/>
    <w:rsid w:val="000B3004"/>
    <w:rsid w:val="000C2DCE"/>
    <w:rsid w:val="000E6B21"/>
    <w:rsid w:val="00101728"/>
    <w:rsid w:val="001139D4"/>
    <w:rsid w:val="00186260"/>
    <w:rsid w:val="001A2D7F"/>
    <w:rsid w:val="001A3034"/>
    <w:rsid w:val="001F7537"/>
    <w:rsid w:val="00212F0A"/>
    <w:rsid w:val="002165CB"/>
    <w:rsid w:val="0022251D"/>
    <w:rsid w:val="002939AD"/>
    <w:rsid w:val="002A028A"/>
    <w:rsid w:val="002E67B3"/>
    <w:rsid w:val="00314AF6"/>
    <w:rsid w:val="00337922"/>
    <w:rsid w:val="00340867"/>
    <w:rsid w:val="0035792D"/>
    <w:rsid w:val="00375754"/>
    <w:rsid w:val="00380837"/>
    <w:rsid w:val="003815A9"/>
    <w:rsid w:val="003A198A"/>
    <w:rsid w:val="003B13B8"/>
    <w:rsid w:val="003C1754"/>
    <w:rsid w:val="003C641B"/>
    <w:rsid w:val="003C7DBF"/>
    <w:rsid w:val="003E2647"/>
    <w:rsid w:val="003F06D3"/>
    <w:rsid w:val="00410914"/>
    <w:rsid w:val="004304D8"/>
    <w:rsid w:val="00440274"/>
    <w:rsid w:val="00457166"/>
    <w:rsid w:val="004B3792"/>
    <w:rsid w:val="004B42A9"/>
    <w:rsid w:val="004E3507"/>
    <w:rsid w:val="005310FB"/>
    <w:rsid w:val="00536930"/>
    <w:rsid w:val="005472E3"/>
    <w:rsid w:val="00564E53"/>
    <w:rsid w:val="005C0A06"/>
    <w:rsid w:val="005D5659"/>
    <w:rsid w:val="005E1871"/>
    <w:rsid w:val="00600C20"/>
    <w:rsid w:val="00644FE2"/>
    <w:rsid w:val="00674E7B"/>
    <w:rsid w:val="0067640C"/>
    <w:rsid w:val="00676974"/>
    <w:rsid w:val="00687324"/>
    <w:rsid w:val="006E02CE"/>
    <w:rsid w:val="006E1F26"/>
    <w:rsid w:val="006E668E"/>
    <w:rsid w:val="006E678B"/>
    <w:rsid w:val="00737F57"/>
    <w:rsid w:val="007529D1"/>
    <w:rsid w:val="007757F3"/>
    <w:rsid w:val="00783D9A"/>
    <w:rsid w:val="00792929"/>
    <w:rsid w:val="007B4D48"/>
    <w:rsid w:val="007C1B48"/>
    <w:rsid w:val="007E6AEB"/>
    <w:rsid w:val="007F652D"/>
    <w:rsid w:val="00826BA8"/>
    <w:rsid w:val="008573E6"/>
    <w:rsid w:val="008973EE"/>
    <w:rsid w:val="008B432D"/>
    <w:rsid w:val="00902C74"/>
    <w:rsid w:val="009270F2"/>
    <w:rsid w:val="00961111"/>
    <w:rsid w:val="00971600"/>
    <w:rsid w:val="00990C06"/>
    <w:rsid w:val="009973B4"/>
    <w:rsid w:val="009B2A60"/>
    <w:rsid w:val="009C1290"/>
    <w:rsid w:val="009C28C1"/>
    <w:rsid w:val="009C5776"/>
    <w:rsid w:val="009F7EED"/>
    <w:rsid w:val="00A72E35"/>
    <w:rsid w:val="00A80636"/>
    <w:rsid w:val="00A941FD"/>
    <w:rsid w:val="00AA6EB5"/>
    <w:rsid w:val="00AE754C"/>
    <w:rsid w:val="00AF0AAB"/>
    <w:rsid w:val="00B222E0"/>
    <w:rsid w:val="00B23042"/>
    <w:rsid w:val="00B4743E"/>
    <w:rsid w:val="00B843D3"/>
    <w:rsid w:val="00BA0B63"/>
    <w:rsid w:val="00BC1484"/>
    <w:rsid w:val="00BF1401"/>
    <w:rsid w:val="00BF3CC7"/>
    <w:rsid w:val="00BF597E"/>
    <w:rsid w:val="00C51A36"/>
    <w:rsid w:val="00C55228"/>
    <w:rsid w:val="00C63768"/>
    <w:rsid w:val="00C9058E"/>
    <w:rsid w:val="00CD2D54"/>
    <w:rsid w:val="00CE315A"/>
    <w:rsid w:val="00D06F59"/>
    <w:rsid w:val="00D33368"/>
    <w:rsid w:val="00D807A3"/>
    <w:rsid w:val="00D8388C"/>
    <w:rsid w:val="00D90090"/>
    <w:rsid w:val="00DC731C"/>
    <w:rsid w:val="00DD760B"/>
    <w:rsid w:val="00E012E8"/>
    <w:rsid w:val="00E23434"/>
    <w:rsid w:val="00E27501"/>
    <w:rsid w:val="00E46E55"/>
    <w:rsid w:val="00E52E4C"/>
    <w:rsid w:val="00E6224C"/>
    <w:rsid w:val="00E6479B"/>
    <w:rsid w:val="00E70AD6"/>
    <w:rsid w:val="00E70BFD"/>
    <w:rsid w:val="00E91025"/>
    <w:rsid w:val="00EA002E"/>
    <w:rsid w:val="00EB0164"/>
    <w:rsid w:val="00ED0F62"/>
    <w:rsid w:val="00ED3381"/>
    <w:rsid w:val="00EF2D8F"/>
    <w:rsid w:val="00F10EBC"/>
    <w:rsid w:val="00F56BF3"/>
    <w:rsid w:val="00F60617"/>
    <w:rsid w:val="00FA270A"/>
    <w:rsid w:val="00FA4815"/>
    <w:rsid w:val="00FD40FA"/>
    <w:rsid w:val="00FF0FB0"/>
    <w:rsid w:val="00FF2EC6"/>
    <w:rsid w:val="00FF6A5E"/>
    <w:rsid w:val="015D4D12"/>
    <w:rsid w:val="039B71CA"/>
    <w:rsid w:val="06266A4B"/>
    <w:rsid w:val="063C100F"/>
    <w:rsid w:val="06CD2AC4"/>
    <w:rsid w:val="08D45654"/>
    <w:rsid w:val="08EF65F2"/>
    <w:rsid w:val="0B01565A"/>
    <w:rsid w:val="0DB258A3"/>
    <w:rsid w:val="0DB265A2"/>
    <w:rsid w:val="0E5F120E"/>
    <w:rsid w:val="0FAE2D98"/>
    <w:rsid w:val="108219C2"/>
    <w:rsid w:val="11A44B6F"/>
    <w:rsid w:val="120C6352"/>
    <w:rsid w:val="12464BA6"/>
    <w:rsid w:val="133F19A9"/>
    <w:rsid w:val="145801E9"/>
    <w:rsid w:val="15D864ED"/>
    <w:rsid w:val="16E22B6B"/>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361B30"/>
    <w:rsid w:val="22B54B0B"/>
    <w:rsid w:val="2417415F"/>
    <w:rsid w:val="2455723F"/>
    <w:rsid w:val="252E75E6"/>
    <w:rsid w:val="26A77D69"/>
    <w:rsid w:val="26DE579B"/>
    <w:rsid w:val="27BD6C5C"/>
    <w:rsid w:val="28380A89"/>
    <w:rsid w:val="2D176851"/>
    <w:rsid w:val="2F216952"/>
    <w:rsid w:val="30F57479"/>
    <w:rsid w:val="30F667EB"/>
    <w:rsid w:val="31CE6892"/>
    <w:rsid w:val="31DA19B2"/>
    <w:rsid w:val="32123FFF"/>
    <w:rsid w:val="329E6ECC"/>
    <w:rsid w:val="32B6397C"/>
    <w:rsid w:val="34952C24"/>
    <w:rsid w:val="35C21E9E"/>
    <w:rsid w:val="374A3CEA"/>
    <w:rsid w:val="374A55D1"/>
    <w:rsid w:val="389756DC"/>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826063D"/>
    <w:rsid w:val="49FE68C7"/>
    <w:rsid w:val="4BB406DB"/>
    <w:rsid w:val="4DE13AE3"/>
    <w:rsid w:val="4E6629D2"/>
    <w:rsid w:val="50294487"/>
    <w:rsid w:val="508C34CF"/>
    <w:rsid w:val="50FA687C"/>
    <w:rsid w:val="514412A7"/>
    <w:rsid w:val="5194269B"/>
    <w:rsid w:val="52305B85"/>
    <w:rsid w:val="525732C1"/>
    <w:rsid w:val="535A66E3"/>
    <w:rsid w:val="54B036D1"/>
    <w:rsid w:val="55022641"/>
    <w:rsid w:val="5563336E"/>
    <w:rsid w:val="55C55042"/>
    <w:rsid w:val="56020D2D"/>
    <w:rsid w:val="5660021E"/>
    <w:rsid w:val="56897BCB"/>
    <w:rsid w:val="574074EC"/>
    <w:rsid w:val="5833381A"/>
    <w:rsid w:val="59097D63"/>
    <w:rsid w:val="59AF2221"/>
    <w:rsid w:val="59D33C53"/>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E458E5"/>
    <w:rsid w:val="68522439"/>
    <w:rsid w:val="6A2538B2"/>
    <w:rsid w:val="6E420344"/>
    <w:rsid w:val="6E475FBD"/>
    <w:rsid w:val="6EDD479C"/>
    <w:rsid w:val="6F116E1C"/>
    <w:rsid w:val="6F8034DB"/>
    <w:rsid w:val="6FD60296"/>
    <w:rsid w:val="6FFF6D03"/>
    <w:rsid w:val="7022012C"/>
    <w:rsid w:val="70273BAA"/>
    <w:rsid w:val="712E3A27"/>
    <w:rsid w:val="743E2EC4"/>
    <w:rsid w:val="74BB5781"/>
    <w:rsid w:val="750158F1"/>
    <w:rsid w:val="75AE7804"/>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纯文本1"/>
    <w:basedOn w:val="1"/>
    <w:link w:val="16"/>
    <w:qFormat/>
    <w:uiPriority w:val="0"/>
    <w:rPr>
      <w:rFonts w:ascii="宋体" w:hAnsi="Courier New"/>
    </w:rPr>
  </w:style>
  <w:style w:type="character" w:customStyle="1" w:styleId="16">
    <w:name w:val="纯文本 字符"/>
    <w:link w:val="15"/>
    <w:qFormat/>
    <w:uiPriority w:val="0"/>
    <w:rPr>
      <w:rFonts w:ascii="宋体" w:hAnsi="Courier New" w:eastAsia="宋体" w:cs="Times New Roman"/>
      <w:kern w:val="2"/>
      <w:sz w:val="21"/>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0A232-6041-487E-A7D0-FEE8F7048406}">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2732</Words>
  <Characters>15575</Characters>
  <Lines>129</Lines>
  <Paragraphs>36</Paragraphs>
  <TotalTime>4</TotalTime>
  <ScaleCrop>false</ScaleCrop>
  <LinksUpToDate>false</LinksUpToDate>
  <CharactersWithSpaces>18271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2022-11-04T03:38:44Z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BBF43E24FCEF4882AE41D95C570E9448</vt:lpwstr>
  </property>
</Properties>
</file>