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20"/>
        <w:gridCol w:w="1099"/>
        <w:gridCol w:w="1"/>
        <w:gridCol w:w="674"/>
        <w:gridCol w:w="9326"/>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5" w:hRule="atLeast"/>
        </w:trPr>
        <w:tc>
          <w:tcPr>
            <w:tcW w:w="20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 xml:space="preserve">主管领导： </w:t>
            </w:r>
            <w:r>
              <w:rPr>
                <w:rFonts w:hint="eastAsia"/>
                <w:sz w:val="24"/>
                <w:szCs w:val="24"/>
                <w:lang w:val="en-US" w:eastAsia="zh-CN"/>
              </w:rPr>
              <w:t>马武强</w:t>
            </w:r>
            <w:r>
              <w:rPr>
                <w:sz w:val="24"/>
                <w:szCs w:val="24"/>
              </w:rPr>
              <w:t xml:space="preserve">       </w:t>
            </w:r>
            <w:r>
              <w:rPr>
                <w:rFonts w:hint="eastAsia"/>
                <w:sz w:val="24"/>
                <w:szCs w:val="24"/>
              </w:rPr>
              <w:t>陪同人员：</w:t>
            </w:r>
            <w:r>
              <w:rPr>
                <w:rFonts w:hint="eastAsia"/>
                <w:sz w:val="24"/>
                <w:szCs w:val="24"/>
                <w:lang w:val="en-US" w:eastAsia="zh-CN"/>
              </w:rPr>
              <w:t>宣启明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3" w:hRule="atLeast"/>
        </w:trPr>
        <w:tc>
          <w:tcPr>
            <w:tcW w:w="2020" w:type="dxa"/>
            <w:vMerge w:val="continue"/>
            <w:vAlign w:val="center"/>
          </w:tcPr>
          <w:p/>
        </w:tc>
        <w:tc>
          <w:tcPr>
            <w:tcW w:w="1100" w:type="dxa"/>
            <w:gridSpan w:val="2"/>
            <w:vMerge w:val="continue"/>
            <w:vAlign w:val="center"/>
          </w:tcPr>
          <w:p/>
        </w:tc>
        <w:tc>
          <w:tcPr>
            <w:tcW w:w="10004" w:type="dxa"/>
            <w:gridSpan w:val="3"/>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 xml:space="preserve">肖新龙  </w:t>
            </w:r>
            <w:r>
              <w:rPr>
                <w:sz w:val="24"/>
                <w:szCs w:val="24"/>
              </w:rPr>
              <w:t xml:space="preserve">             </w:t>
            </w:r>
            <w:r>
              <w:rPr>
                <w:rFonts w:hint="eastAsia"/>
                <w:sz w:val="24"/>
                <w:szCs w:val="24"/>
              </w:rPr>
              <w:t>审核时间：</w:t>
            </w:r>
            <w:r>
              <w:rPr>
                <w:rFonts w:hint="eastAsia"/>
                <w:sz w:val="24"/>
                <w:szCs w:val="24"/>
                <w:lang w:val="en-US" w:eastAsia="zh-CN"/>
              </w:rPr>
              <w:t>2022-10-15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020" w:type="dxa"/>
            <w:vMerge w:val="continue"/>
            <w:vAlign w:val="center"/>
          </w:tcPr>
          <w:p/>
        </w:tc>
        <w:tc>
          <w:tcPr>
            <w:tcW w:w="1100" w:type="dxa"/>
            <w:gridSpan w:val="2"/>
            <w:vMerge w:val="continue"/>
            <w:vAlign w:val="center"/>
          </w:tcPr>
          <w:p/>
        </w:tc>
        <w:tc>
          <w:tcPr>
            <w:tcW w:w="10004" w:type="dxa"/>
            <w:gridSpan w:val="3"/>
            <w:vAlign w:val="center"/>
          </w:tcPr>
          <w:p>
            <w:pPr>
              <w:spacing w:line="300" w:lineRule="exact"/>
              <w:rPr>
                <w:rFonts w:hint="eastAsia"/>
              </w:rPr>
            </w:pPr>
            <w:r>
              <w:rPr>
                <w:rFonts w:hint="eastAsia"/>
              </w:rPr>
              <w:t>审核条款：</w:t>
            </w:r>
          </w:p>
          <w:p>
            <w:pPr>
              <w:spacing w:line="300" w:lineRule="exact"/>
              <w:rPr>
                <w:rFonts w:hint="eastAsia"/>
              </w:rPr>
            </w:pPr>
            <w:r>
              <w:rPr>
                <w:rFonts w:hint="eastAsia"/>
              </w:rPr>
              <w:t>H：1.1/2.1-2.5/3.13/</w:t>
            </w:r>
            <w:r>
              <w:rPr>
                <w:rFonts w:hint="eastAsia"/>
                <w:lang w:val="en-US" w:eastAsia="zh-CN"/>
              </w:rPr>
              <w:t>5.4/</w:t>
            </w:r>
            <w:r>
              <w:rPr>
                <w:rFonts w:hint="eastAsia"/>
              </w:rPr>
              <w:t>5.5</w:t>
            </w:r>
          </w:p>
          <w:p>
            <w:pPr>
              <w:pStyle w:val="2"/>
              <w:ind w:left="0" w:leftChars="0" w:firstLine="0" w:firstLineChars="0"/>
            </w:pPr>
            <w:r>
              <w:rPr>
                <w:rFonts w:hint="eastAsia"/>
                <w:sz w:val="21"/>
                <w:szCs w:val="21"/>
                <w:lang w:val="en-US" w:eastAsia="zh-CN"/>
              </w:rPr>
              <w:t>标准/规范/法规的执行情况、上次审核不符合项的验证、认证证书、标志的使用情况、投诉或事故、监督抽查情况、体系变动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77" w:hRule="atLeast"/>
        </w:trPr>
        <w:tc>
          <w:tcPr>
            <w:tcW w:w="2020" w:type="dxa"/>
            <w:vMerge w:val="restart"/>
          </w:tcPr>
          <w:p>
            <w:r>
              <w:rPr>
                <w:rFonts w:hint="eastAsia"/>
              </w:rPr>
              <w:t>HACCP体系</w:t>
            </w:r>
          </w:p>
          <w:p>
            <w:r>
              <w:rPr>
                <w:rFonts w:hint="eastAsia"/>
              </w:rPr>
              <w:t>总要求</w:t>
            </w:r>
          </w:p>
        </w:tc>
        <w:tc>
          <w:tcPr>
            <w:tcW w:w="1100" w:type="dxa"/>
            <w:gridSpan w:val="2"/>
            <w:vMerge w:val="restart"/>
          </w:tcPr>
          <w:p>
            <w:pPr>
              <w:rPr>
                <w:rFonts w:hint="eastAsia"/>
                <w:lang w:val="en-US" w:eastAsia="zh-CN"/>
              </w:rPr>
            </w:pPr>
            <w:r>
              <w:rPr>
                <w:rFonts w:hint="eastAsia"/>
                <w:lang w:val="en-US" w:eastAsia="zh-CN"/>
              </w:rPr>
              <w:t>H(V1.0)</w:t>
            </w:r>
          </w:p>
          <w:p>
            <w:r>
              <w:rPr>
                <w:rFonts w:hint="eastAsia"/>
              </w:rPr>
              <w:t>1</w:t>
            </w:r>
            <w:r>
              <w:t>.1</w:t>
            </w:r>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《HACCP手册》</w:t>
            </w:r>
            <w:r>
              <w:rPr>
                <w:rFonts w:hint="eastAsia"/>
                <w:lang w:val="en-US" w:eastAsia="zh-CN"/>
              </w:rPr>
              <w:t>1.1条款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86"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pStyle w:val="17"/>
              <w:adjustRightInd w:val="0"/>
              <w:snapToGrid w:val="0"/>
              <w:spacing w:line="360" w:lineRule="auto"/>
              <w:rPr>
                <w:rFonts w:hint="default" w:eastAsia="宋体"/>
                <w:u w:val="single"/>
                <w:lang w:val="en-US" w:eastAsia="zh-CN"/>
              </w:rPr>
            </w:pPr>
            <w:r>
              <w:rPr>
                <w:rFonts w:hint="eastAsia" w:ascii="Times New Roman" w:hAnsi="Times New Roman"/>
              </w:rPr>
              <w:t>企业于</w:t>
            </w:r>
            <w:r>
              <w:rPr>
                <w:rFonts w:hint="eastAsia"/>
                <w:u w:val="single"/>
              </w:rPr>
              <w:t xml:space="preserve">  </w:t>
            </w:r>
            <w:r>
              <w:rPr>
                <w:rFonts w:hint="eastAsia"/>
                <w:u w:val="single"/>
                <w:lang w:val="en-US" w:eastAsia="zh-CN"/>
              </w:rPr>
              <w:t xml:space="preserve">2021 </w:t>
            </w:r>
            <w:r>
              <w:rPr>
                <w:rFonts w:hint="eastAsia"/>
                <w:u w:val="single"/>
              </w:rPr>
              <w:t xml:space="preserve"> 年 </w:t>
            </w:r>
            <w:r>
              <w:rPr>
                <w:rFonts w:hint="eastAsia"/>
                <w:u w:val="single"/>
                <w:lang w:val="en-US" w:eastAsia="zh-CN"/>
              </w:rPr>
              <w:t>7</w:t>
            </w:r>
            <w:r>
              <w:rPr>
                <w:rFonts w:hint="eastAsia"/>
                <w:u w:val="single"/>
              </w:rPr>
              <w:t xml:space="preserve">  月 </w:t>
            </w:r>
            <w:r>
              <w:rPr>
                <w:rFonts w:hint="eastAsia"/>
                <w:u w:val="single"/>
                <w:lang w:val="en-US" w:eastAsia="zh-CN"/>
              </w:rPr>
              <w:t>1</w:t>
            </w:r>
            <w:r>
              <w:rPr>
                <w:rFonts w:hint="eastAsia"/>
                <w:u w:val="single"/>
              </w:rPr>
              <w:t xml:space="preserve"> 日</w:t>
            </w:r>
            <w:r>
              <w:rPr>
                <w:rFonts w:hint="eastAsia"/>
              </w:rPr>
              <w:t>建立了文件化HACCP体系；</w:t>
            </w:r>
            <w:r>
              <w:rPr>
                <w:rFonts w:hint="eastAsia"/>
                <w:color w:val="0000FF"/>
                <w:u w:val="single"/>
                <w:lang w:eastAsia="zh-CN"/>
              </w:rPr>
              <w:t>——</w:t>
            </w:r>
            <w:r>
              <w:rPr>
                <w:rFonts w:hint="eastAsia"/>
                <w:color w:val="0000FF"/>
                <w:u w:val="single"/>
                <w:lang w:val="en-US" w:eastAsia="zh-CN"/>
              </w:rPr>
              <w:t>审核周期内未发生变化。</w:t>
            </w:r>
          </w:p>
          <w:p>
            <w:pPr>
              <w:pStyle w:val="17"/>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7"/>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17"/>
              <w:adjustRightInd w:val="0"/>
              <w:snapToGrid w:val="0"/>
              <w:spacing w:line="360" w:lineRule="auto"/>
              <w:rPr>
                <w:u w:val="single"/>
              </w:rPr>
            </w:pPr>
            <w:r>
              <w:rPr>
                <w:rFonts w:hint="eastAsia" w:ascii="Times New Roman" w:hAnsi="Times New Roman"/>
              </w:rPr>
              <w:t>位于</w:t>
            </w:r>
            <w:r>
              <w:rPr>
                <w:rFonts w:hint="eastAsia"/>
                <w:u w:val="single"/>
              </w:rPr>
              <w:t xml:space="preserve">  </w:t>
            </w:r>
            <w:r>
              <w:rPr>
                <w:rFonts w:hint="eastAsia"/>
                <w:u w:val="single"/>
                <w:lang w:val="en-US" w:eastAsia="zh-CN"/>
              </w:rPr>
              <w:t>浙江省湖州市德清县武康镇环城北路39号</w:t>
            </w:r>
            <w:r>
              <w:rPr>
                <w:rFonts w:hint="eastAsia"/>
                <w:u w:val="single"/>
              </w:rPr>
              <w:t xml:space="preserve">   的 </w:t>
            </w:r>
            <w:bookmarkStart w:id="0" w:name="组织名称"/>
            <w:r>
              <w:rPr>
                <w:rFonts w:hint="eastAsia"/>
                <w:u w:val="single"/>
              </w:rPr>
              <w:t>浙江大姆山食品有限公司</w:t>
            </w:r>
            <w:bookmarkEnd w:id="0"/>
            <w:r>
              <w:rPr>
                <w:rFonts w:hint="eastAsia"/>
                <w:u w:val="single"/>
              </w:rPr>
              <w:t xml:space="preserve"> </w:t>
            </w:r>
            <w:r>
              <w:rPr>
                <w:rFonts w:hint="eastAsia"/>
              </w:rPr>
              <w:t>公司所涉及的</w:t>
            </w:r>
            <w:r>
              <w:rPr>
                <w:rFonts w:hint="eastAsia"/>
                <w:u w:val="single"/>
              </w:rPr>
              <w:t xml:space="preserve">     蛋制品（咸蛋、咸蛋黄）生产 ；</w:t>
            </w:r>
            <w:r>
              <w:rPr>
                <w:rFonts w:hint="eastAsia"/>
                <w:color w:val="0000FF"/>
                <w:u w:val="single"/>
                <w:lang w:eastAsia="zh-CN"/>
              </w:rPr>
              <w:t>——</w:t>
            </w:r>
            <w:r>
              <w:rPr>
                <w:rFonts w:hint="eastAsia"/>
                <w:color w:val="0000FF"/>
                <w:u w:val="single"/>
                <w:lang w:val="en-US" w:eastAsia="zh-CN"/>
              </w:rPr>
              <w:t>审核周期内未发生变化。</w:t>
            </w:r>
          </w:p>
          <w:p>
            <w:pPr>
              <w:pStyle w:val="17"/>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17"/>
              <w:adjustRightInd w:val="0"/>
              <w:snapToGrid w:val="0"/>
              <w:spacing w:line="360" w:lineRule="auto"/>
            </w:pPr>
            <w:r>
              <w:rPr>
                <w:rFonts w:hint="eastAsia" w:ascii="宋体" w:hAnsi="宋体"/>
              </w:rPr>
              <w:sym w:font="Wingdings 2" w:char="0052"/>
            </w:r>
            <w:r>
              <w:rPr>
                <w:rFonts w:hint="eastAsia"/>
              </w:rPr>
              <w:t xml:space="preserve">食品及其辅料的生产、加工 </w:t>
            </w:r>
            <w:r>
              <w:rPr>
                <w:rFonts w:hint="eastAsia" w:ascii="宋体"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t>□</w:t>
            </w:r>
            <w:r>
              <w:rPr>
                <w:rFonts w:hint="eastAsia"/>
              </w:rPr>
              <w:t>生产服务提供</w:t>
            </w:r>
          </w:p>
          <w:p>
            <w:pPr>
              <w:pStyle w:val="17"/>
              <w:adjustRightInd w:val="0"/>
              <w:snapToGrid w:val="0"/>
              <w:spacing w:line="360" w:lineRule="auto"/>
              <w:rPr>
                <w:color w:val="0000FF"/>
                <w:u w:val="single"/>
              </w:rPr>
            </w:pPr>
            <w:r>
              <w:rPr>
                <w:rFonts w:hint="eastAsia"/>
              </w:rPr>
              <w:t>外包过程包括：</w:t>
            </w:r>
            <w:r>
              <w:rPr>
                <w:rFonts w:hint="eastAsia"/>
                <w:color w:val="0000FF"/>
                <w:u w:val="single"/>
                <w:lang w:val="en-US" w:eastAsia="zh-CN"/>
              </w:rPr>
              <w:t>部分运输外包、虫害防治服务</w:t>
            </w:r>
            <w:r>
              <w:rPr>
                <w:rFonts w:hint="eastAsia"/>
                <w:color w:val="0000FF"/>
                <w:u w:val="single"/>
              </w:rPr>
              <w:t xml:space="preserve">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t xml:space="preserve">□ </w:t>
            </w:r>
            <w:r>
              <w:rPr>
                <w:rFonts w:hint="eastAsia"/>
              </w:rPr>
              <w:t xml:space="preserve">是   </w:t>
            </w:r>
            <w:r>
              <w:rPr>
                <w:rFonts w:hint="eastAsia" w:ascii="宋体" w:hAnsi="宋体"/>
              </w:rPr>
              <w:sym w:font="Wingdings 2" w:char="0052"/>
            </w:r>
            <w:r>
              <w:rPr>
                <w:rFonts w:hint="eastAsia" w:ascii="宋体" w:hAnsi="宋体"/>
              </w:rPr>
              <w:t xml:space="preserve"> </w:t>
            </w:r>
            <w:r>
              <w:rPr>
                <w:rFonts w:hint="eastAsia"/>
              </w:rPr>
              <w:t>否</w:t>
            </w:r>
            <w:r>
              <w:rPr>
                <w:rFonts w:hint="eastAsia"/>
                <w:lang w:eastAsia="zh-CN"/>
              </w:rPr>
              <w:t>，</w:t>
            </w:r>
            <w:r>
              <w:rPr>
                <w:rFonts w:hint="eastAsia"/>
                <w:u w:val="single"/>
                <w:lang w:val="en-US" w:eastAsia="zh-CN"/>
              </w:rPr>
              <w:t>体系建立以来未发生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管理职责</w:t>
            </w:r>
          </w:p>
          <w:p>
            <w:r>
              <w:rPr>
                <w:rFonts w:hint="eastAsia"/>
              </w:rPr>
              <w:t>管理承诺</w:t>
            </w:r>
          </w:p>
        </w:tc>
        <w:tc>
          <w:tcPr>
            <w:tcW w:w="1100" w:type="dxa"/>
            <w:gridSpan w:val="2"/>
            <w:vMerge w:val="restart"/>
          </w:tcPr>
          <w:p>
            <w:pPr>
              <w:rPr>
                <w:rFonts w:hint="eastAsia"/>
                <w:lang w:val="en-US" w:eastAsia="zh-CN"/>
              </w:rPr>
            </w:pPr>
            <w:r>
              <w:rPr>
                <w:rFonts w:hint="eastAsia"/>
              </w:rPr>
              <w:t xml:space="preserve"> </w:t>
            </w:r>
            <w:r>
              <w:rPr>
                <w:rFonts w:hint="eastAsia"/>
                <w:lang w:val="en-US" w:eastAsia="zh-CN"/>
              </w:rPr>
              <w:t>H(V1.0)</w:t>
            </w:r>
          </w:p>
          <w:p>
            <w:r>
              <w:rPr>
                <w:rFonts w:hint="eastAsia"/>
              </w:rPr>
              <w:t>2.1</w:t>
            </w:r>
          </w:p>
        </w:tc>
        <w:tc>
          <w:tcPr>
            <w:tcW w:w="674" w:type="dxa"/>
          </w:tcPr>
          <w:p>
            <w:r>
              <w:rPr>
                <w:rFonts w:hint="eastAsia"/>
              </w:rPr>
              <w:t>文件名称</w:t>
            </w:r>
          </w:p>
        </w:tc>
        <w:tc>
          <w:tcPr>
            <w:tcW w:w="9330" w:type="dxa"/>
            <w:gridSpan w:val="2"/>
          </w:tcPr>
          <w:p>
            <w:pPr>
              <w:spacing w:line="360" w:lineRule="auto"/>
              <w:rPr>
                <w:rFonts w:hint="default" w:eastAsia="宋体"/>
                <w:lang w:val="en-US" w:eastAsia="zh-CN"/>
              </w:rPr>
            </w:pPr>
            <w:r>
              <w:rPr/>
              <w:sym w:font="Wingdings 2" w:char="0052"/>
            </w:r>
            <w:r>
              <w:rPr>
                <w:rFonts w:hint="eastAsia"/>
              </w:rPr>
              <w:t>《HACCP手册》</w:t>
            </w:r>
            <w:r>
              <w:rPr>
                <w:rFonts w:hint="eastAsia"/>
                <w:lang w:val="en-US" w:eastAsia="zh-CN"/>
              </w:rPr>
              <w:t>2.1条款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rPr>
                <w:rFonts w:hint="default" w:eastAsia="宋体"/>
                <w:color w:val="0000FF"/>
                <w:u w:val="single"/>
                <w:lang w:val="en-US" w:eastAsia="zh-CN"/>
              </w:rPr>
            </w:pPr>
            <w:r>
              <w:rPr>
                <w:rFonts w:hint="eastAsia"/>
              </w:rPr>
              <w:t>最高管理者应通过以下活动，提供建立和实施HACCP体系所作承诺的证据：</w:t>
            </w:r>
            <w:r>
              <w:rPr>
                <w:rFonts w:hint="eastAsia"/>
                <w:color w:val="0000FF"/>
                <w:u w:val="single"/>
                <w:lang w:eastAsia="zh-CN"/>
              </w:rPr>
              <w:t>——</w:t>
            </w:r>
            <w:r>
              <w:rPr>
                <w:rFonts w:hint="eastAsia"/>
                <w:color w:val="0000FF"/>
                <w:u w:val="single"/>
                <w:lang w:val="en-US" w:eastAsia="zh-CN"/>
              </w:rPr>
              <w:t>审核周期内未发生变化</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合规义务</w:t>
            </w:r>
          </w:p>
          <w:p/>
        </w:tc>
        <w:tc>
          <w:tcPr>
            <w:tcW w:w="1100" w:type="dxa"/>
            <w:gridSpan w:val="2"/>
            <w:vMerge w:val="restart"/>
          </w:tcPr>
          <w:p>
            <w:pPr>
              <w:rPr>
                <w:rFonts w:hint="eastAsia"/>
                <w:lang w:val="en-US" w:eastAsia="zh-CN"/>
              </w:rPr>
            </w:pPr>
            <w:r>
              <w:rPr>
                <w:rFonts w:hint="eastAsia"/>
                <w:lang w:val="en-US" w:eastAsia="zh-CN"/>
              </w:rPr>
              <w:t>H(V1.0)</w:t>
            </w:r>
          </w:p>
          <w:p>
            <w:pPr>
              <w:rPr>
                <w:rFonts w:hint="eastAsia"/>
              </w:rPr>
            </w:pPr>
            <w:r>
              <w:rPr>
                <w:rFonts w:hint="eastAsia"/>
              </w:rPr>
              <w:t xml:space="preserve">2.2  </w:t>
            </w:r>
          </w:p>
          <w:p>
            <w:pPr>
              <w:pStyle w:val="2"/>
            </w:pPr>
          </w:p>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《HACCP</w:t>
            </w:r>
            <w:r>
              <w:rPr>
                <w:rFonts w:hint="eastAsia"/>
                <w:lang w:val="en-US" w:eastAsia="zh-CN"/>
              </w:rPr>
              <w:t>管理</w:t>
            </w:r>
            <w:r>
              <w:rPr>
                <w:rFonts w:hint="eastAsia"/>
              </w:rPr>
              <w:t>手册》</w:t>
            </w:r>
            <w:r>
              <w:rPr>
                <w:rFonts w:hint="eastAsia"/>
                <w:lang w:val="en-US" w:eastAsia="zh-CN"/>
              </w:rPr>
              <w:t xml:space="preserve"> 2.2条款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563"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rPr>
                <w:highlight w:val="none"/>
              </w:rPr>
            </w:pPr>
            <w:r>
              <w:rPr>
                <w:rFonts w:hint="eastAsia"/>
                <w:highlight w:val="none"/>
              </w:rPr>
              <w:t>查看HACCP相关的《法律法规清单》</w:t>
            </w:r>
          </w:p>
          <w:p>
            <w:pPr>
              <w:rPr>
                <w:highlight w:val="none"/>
              </w:rPr>
            </w:pPr>
            <w:r>
              <w:rPr>
                <w:rFonts w:hint="eastAsia"/>
                <w:highlight w:val="none"/>
              </w:rPr>
              <w:sym w:font="Wingdings" w:char="00FE"/>
            </w:r>
            <w:r>
              <w:rPr>
                <w:highlight w:val="none"/>
              </w:rPr>
              <w:t xml:space="preserve"> </w:t>
            </w:r>
            <w:r>
              <w:rPr>
                <w:rFonts w:hint="eastAsia"/>
                <w:highlight w:val="none"/>
              </w:rPr>
              <w:t xml:space="preserve">全面 </w:t>
            </w:r>
            <w:r>
              <w:rPr>
                <w:highlight w:val="none"/>
              </w:rPr>
              <w:t xml:space="preserve"> </w:t>
            </w:r>
            <w:r>
              <w:rPr>
                <w:rFonts w:hint="eastAsia"/>
                <w:highlight w:val="none"/>
              </w:rPr>
              <w:sym w:font="Wingdings" w:char="00A8"/>
            </w:r>
            <w:r>
              <w:rPr>
                <w:rFonts w:hint="eastAsia"/>
                <w:highlight w:val="none"/>
              </w:rPr>
              <w:t>不全面，说明：</w:t>
            </w:r>
            <w:r>
              <w:rPr>
                <w:rFonts w:hint="eastAsia"/>
                <w:highlight w:val="none"/>
                <w:u w:val="single"/>
              </w:rPr>
              <w:t xml:space="preserve"> </w:t>
            </w:r>
            <w:r>
              <w:rPr>
                <w:highlight w:val="none"/>
                <w:u w:val="single"/>
              </w:rPr>
              <w:t xml:space="preserve">  </w:t>
            </w:r>
            <w:r>
              <w:rPr>
                <w:rFonts w:hint="eastAsia"/>
                <w:highlight w:val="none"/>
                <w:u w:val="single"/>
                <w:lang w:val="en-US" w:eastAsia="zh-CN"/>
              </w:rPr>
              <w:t>未识别收集GB29921 已与企业沟通</w:t>
            </w:r>
            <w:r>
              <w:rPr>
                <w:highlight w:val="none"/>
                <w:u w:val="single"/>
              </w:rPr>
              <w:t xml:space="preserve">                         </w:t>
            </w:r>
            <w:r>
              <w:rPr>
                <w:highlight w:val="none"/>
              </w:rPr>
              <w:t xml:space="preserve">       </w:t>
            </w:r>
          </w:p>
          <w:p>
            <w:pPr>
              <w:rPr>
                <w:highlight w:val="none"/>
              </w:rPr>
            </w:pPr>
            <w:r>
              <w:rPr>
                <w:rFonts w:hint="eastAsia"/>
                <w:highlight w:val="none"/>
              </w:rPr>
              <w:sym w:font="Wingdings" w:char="00FE"/>
            </w:r>
            <w:r>
              <w:rPr>
                <w:highlight w:val="none"/>
              </w:rPr>
              <w:t xml:space="preserve"> </w:t>
            </w:r>
            <w:r>
              <w:rPr>
                <w:rFonts w:hint="eastAsia"/>
                <w:highlight w:val="none"/>
              </w:rPr>
              <w:t xml:space="preserve">现行有效 </w:t>
            </w:r>
            <w:r>
              <w:rPr>
                <w:highlight w:val="none"/>
              </w:rPr>
              <w:t xml:space="preserve"> </w:t>
            </w:r>
            <w:r>
              <w:rPr>
                <w:rFonts w:hint="eastAsia"/>
                <w:highlight w:val="none"/>
              </w:rPr>
              <w:sym w:font="Wingdings" w:char="00A8"/>
            </w:r>
            <w:r>
              <w:rPr>
                <w:rFonts w:hint="eastAsia"/>
                <w:highlight w:val="none"/>
              </w:rPr>
              <w:t>有实效法规，说明：</w:t>
            </w:r>
            <w:r>
              <w:rPr>
                <w:rFonts w:hint="eastAsia"/>
                <w:highlight w:val="none"/>
                <w:u w:val="single"/>
              </w:rPr>
              <w:t xml:space="preserve"> </w:t>
            </w:r>
            <w:r>
              <w:rPr>
                <w:highlight w:val="none"/>
                <w:u w:val="single"/>
              </w:rPr>
              <w:t xml:space="preserve">                           </w:t>
            </w:r>
          </w:p>
          <w:p/>
          <w:p>
            <w:r>
              <w:rPr>
                <w:rFonts w:hint="eastAsia"/>
              </w:rPr>
              <w:t>查看HACCP相关的《相关方的需求和期望清单》（包括顾客要求）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3805" w:type="dxa"/>
                </w:tcPr>
                <w:p>
                  <w:pPr>
                    <w:rPr>
                      <w:rFonts w:hint="default" w:eastAsia="宋体"/>
                      <w:lang w:val="en-US" w:eastAsia="zh-CN"/>
                    </w:rPr>
                  </w:pPr>
                  <w:r>
                    <w:rPr>
                      <w:rFonts w:hint="eastAsia"/>
                      <w:lang w:val="en-US" w:eastAsia="zh-CN"/>
                    </w:rPr>
                    <w:t>德清县市场监督管理局</w:t>
                  </w:r>
                </w:p>
              </w:tc>
              <w:tc>
                <w:tcPr>
                  <w:tcW w:w="3625" w:type="dxa"/>
                </w:tcPr>
                <w:p>
                  <w:r>
                    <w:rPr>
                      <w:rFonts w:hint="eastAsia"/>
                    </w:rPr>
                    <w:sym w:font="Wingdings 2" w:char="0052"/>
                  </w:r>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3805" w:type="dxa"/>
                </w:tcPr>
                <w:p>
                  <w:r>
                    <w:rPr>
                      <w:rFonts w:hint="eastAsia"/>
                      <w:highlight w:val="none"/>
                      <w:lang w:val="en-US" w:eastAsia="zh-CN"/>
                    </w:rPr>
                    <w:t>安吉天子湖春林膨润土经营部、东莞市辉之达蛋制品有限公司、德清县金龙包装材料有限公司、陈章勇等</w:t>
                  </w:r>
                </w:p>
              </w:tc>
              <w:tc>
                <w:tcPr>
                  <w:tcW w:w="3625" w:type="dxa"/>
                </w:tcPr>
                <w:p>
                  <w:r>
                    <w:rPr>
                      <w:rFonts w:hint="eastAsia"/>
                    </w:rPr>
                    <w:sym w:font="Wingdings 2" w:char="0052"/>
                  </w:r>
                  <w:r>
                    <w:rPr>
                      <w:rFonts w:hint="eastAsia"/>
                    </w:rPr>
                    <w:t>组织的持续经营、明示采购要求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顾客</w:t>
                  </w:r>
                </w:p>
              </w:tc>
              <w:tc>
                <w:tcPr>
                  <w:tcW w:w="3805" w:type="dxa"/>
                </w:tcPr>
                <w:p>
                  <w:pPr>
                    <w:rPr>
                      <w:rFonts w:hint="eastAsia" w:eastAsia="宋体"/>
                      <w:lang w:eastAsia="zh-CN"/>
                    </w:rPr>
                  </w:pPr>
                  <w:r>
                    <w:rPr>
                      <w:rFonts w:hint="eastAsia"/>
                    </w:rPr>
                    <w:t>泸溪河食品有限公司</w:t>
                  </w:r>
                  <w:r>
                    <w:rPr>
                      <w:rFonts w:hint="eastAsia"/>
                      <w:lang w:eastAsia="zh-CN"/>
                    </w:rPr>
                    <w:t>、</w:t>
                  </w:r>
                  <w:r>
                    <w:rPr>
                      <w:rFonts w:hint="eastAsia"/>
                      <w:lang w:val="en-US" w:eastAsia="zh-CN"/>
                    </w:rPr>
                    <w:t>杭州梅隆食品有限公司、北京苏州稻香村食品有限公司等</w:t>
                  </w:r>
                </w:p>
              </w:tc>
              <w:tc>
                <w:tcPr>
                  <w:tcW w:w="3625" w:type="dxa"/>
                </w:tcPr>
                <w:p>
                  <w:r>
                    <w:rPr>
                      <w:rFonts w:hint="eastAsia"/>
                    </w:rPr>
                    <w:sym w:font="Wingdings 2" w:char="0052"/>
                  </w:r>
                  <w:r>
                    <w:rPr>
                      <w:rFonts w:hint="eastAsia"/>
                    </w:rPr>
                    <w:t>按时按质按量交付产品或服务；</w:t>
                  </w:r>
                </w:p>
                <w:p>
                  <w:r>
                    <w:rPr>
                      <w:rFonts w:hint="eastAsia"/>
                    </w:rPr>
                    <w:sym w:font="Wingdings 2" w:char="0052"/>
                  </w:r>
                  <w:r>
                    <w:rPr>
                      <w:rFonts w:hint="eastAsia"/>
                    </w:rPr>
                    <w:t>产品/服务质量持续满足要求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消费者</w:t>
                  </w:r>
                </w:p>
              </w:tc>
              <w:tc>
                <w:tcPr>
                  <w:tcW w:w="3805" w:type="dxa"/>
                </w:tcPr>
                <w:p>
                  <w:pPr>
                    <w:rPr>
                      <w:rFonts w:hint="eastAsia" w:eastAsia="宋体"/>
                      <w:lang w:val="en-US" w:eastAsia="zh-CN"/>
                    </w:rPr>
                  </w:pPr>
                  <w:r>
                    <w:rPr>
                      <w:rFonts w:hint="eastAsia"/>
                      <w:lang w:val="en-US" w:eastAsia="zh-CN"/>
                    </w:rPr>
                    <w:t>——</w:t>
                  </w:r>
                </w:p>
              </w:tc>
              <w:tc>
                <w:tcPr>
                  <w:tcW w:w="3625" w:type="dxa"/>
                </w:tcPr>
                <w:p>
                  <w:r>
                    <w:rPr>
                      <w:rFonts w:hint="eastAsia"/>
                    </w:rPr>
                    <w:t>□良好的使用感受</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3805" w:type="dxa"/>
                </w:tcPr>
                <w:p>
                  <w:pPr>
                    <w:rPr>
                      <w:rFonts w:hint="default" w:eastAsia="宋体"/>
                      <w:szCs w:val="24"/>
                      <w:lang w:val="en-US" w:eastAsia="zh-CN"/>
                    </w:rPr>
                  </w:pPr>
                  <w:r>
                    <w:rPr>
                      <w:rFonts w:hint="eastAsia"/>
                      <w:szCs w:val="24"/>
                      <w:lang w:val="en-US" w:eastAsia="zh-CN"/>
                    </w:rPr>
                    <w:t>企业员工</w:t>
                  </w:r>
                </w:p>
              </w:tc>
              <w:tc>
                <w:tcPr>
                  <w:tcW w:w="3625" w:type="dxa"/>
                </w:tcPr>
                <w:p>
                  <w:r>
                    <w:rPr>
                      <w:rFonts w:hint="eastAsia"/>
                    </w:rPr>
                    <w:sym w:font="Wingdings 2" w:char="0052"/>
                  </w:r>
                  <w:r>
                    <w:rPr>
                      <w:rFonts w:hint="eastAsia"/>
                    </w:rPr>
                    <w:t>组织的持续经营、自我发展</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3805" w:type="dxa"/>
                </w:tcPr>
                <w:p>
                  <w:pPr>
                    <w:rPr>
                      <w:rFonts w:hint="eastAsia" w:eastAsia="宋体"/>
                      <w:lang w:eastAsia="zh-CN"/>
                    </w:rPr>
                  </w:pPr>
                  <w:r>
                    <w:rPr>
                      <w:rFonts w:hint="eastAsia"/>
                      <w:lang w:eastAsia="zh-CN"/>
                    </w:rPr>
                    <w:t>——</w:t>
                  </w:r>
                </w:p>
              </w:tc>
              <w:tc>
                <w:tcPr>
                  <w:tcW w:w="3625" w:type="dxa"/>
                </w:tcPr>
                <w:p>
                  <w:r>
                    <w:rPr>
                      <w:rFonts w:hint="eastAsia"/>
                    </w:rPr>
                    <w:t>□组织的持续经营、盈利</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pPr>
                    <w:rPr>
                      <w:rFonts w:hint="eastAsia" w:eastAsia="宋体"/>
                      <w:lang w:eastAsia="zh-CN"/>
                    </w:rPr>
                  </w:pPr>
                  <w:r>
                    <w:rPr>
                      <w:rFonts w:hint="eastAsia"/>
                      <w:lang w:eastAsia="zh-CN"/>
                    </w:rPr>
                    <w:t>——</w:t>
                  </w:r>
                </w:p>
              </w:tc>
              <w:tc>
                <w:tcPr>
                  <w:tcW w:w="3625" w:type="dxa"/>
                </w:tcPr>
                <w:p/>
              </w:tc>
            </w:tr>
          </w:tbl>
          <w:p>
            <w:pPr>
              <w:rPr>
                <w:rFonts w:hint="eastAsia"/>
                <w:lang w:val="en-US" w:eastAsia="zh-CN"/>
              </w:rPr>
            </w:pPr>
          </w:p>
          <w:p>
            <w:pPr>
              <w:rPr>
                <w:rFonts w:hint="default" w:eastAsia="宋体"/>
                <w:lang w:val="en-US" w:eastAsia="zh-CN"/>
              </w:rPr>
            </w:pPr>
            <w:r>
              <w:rPr>
                <w:rFonts w:hint="eastAsia"/>
                <w:lang w:val="en-US" w:eastAsia="zh-CN"/>
              </w:rPr>
              <w:t>见《合规义务清单》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食品安全文化</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2.3</w:t>
            </w:r>
          </w:p>
        </w:tc>
        <w:tc>
          <w:tcPr>
            <w:tcW w:w="674" w:type="dxa"/>
          </w:tcPr>
          <w:p>
            <w:r>
              <w:rPr>
                <w:rFonts w:hint="eastAsia"/>
              </w:rPr>
              <w:t>文件名称</w:t>
            </w:r>
          </w:p>
        </w:tc>
        <w:tc>
          <w:tcPr>
            <w:tcW w:w="9330" w:type="dxa"/>
            <w:gridSpan w:val="2"/>
          </w:tcPr>
          <w:p>
            <w:r>
              <w:rPr/>
              <w:sym w:font="Wingdings 2" w:char="0052"/>
            </w:r>
            <w:r>
              <w:rPr>
                <w:rFonts w:hint="eastAsia"/>
              </w:rPr>
              <w:t>《HACCP手册》</w:t>
            </w:r>
            <w:r>
              <w:rPr>
                <w:rFonts w:hint="eastAsia"/>
                <w:lang w:val="en-US" w:eastAsia="zh-CN"/>
              </w:rPr>
              <w:t xml:space="preserve"> 2.3条款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最高管理者确保履行食品安全责任，建立企业的食品安全文化，应包括以下内容：</w:t>
            </w:r>
          </w:p>
          <w:p>
            <w:pP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年 </w:t>
            </w:r>
            <w:r>
              <w:rPr>
                <w:rFonts w:hint="eastAsia"/>
                <w:highlight w:val="none"/>
                <w:u w:val="single"/>
                <w:lang w:val="en-US" w:eastAsia="zh-CN"/>
              </w:rPr>
              <w:t>——</w:t>
            </w:r>
            <w:r>
              <w:rPr>
                <w:rFonts w:hint="eastAsia"/>
                <w:highlight w:val="none"/>
                <w:u w:val="single"/>
              </w:rPr>
              <w:t>月</w:t>
            </w:r>
            <w:r>
              <w:rPr>
                <w:rFonts w:hint="eastAsia"/>
                <w:highlight w:val="none"/>
                <w:u w:val="single"/>
                <w:lang w:val="en-US" w:eastAsia="zh-CN"/>
              </w:rPr>
              <w:t xml:space="preserve">——日 </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见行政办审核记录</w:t>
            </w:r>
          </w:p>
          <w:p>
            <w:pP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pacing w:line="360" w:lineRule="auto"/>
              <w:rPr>
                <w:highlight w:val="none"/>
              </w:rPr>
            </w:pPr>
            <w:r>
              <w:rPr>
                <w:rFonts w:hint="eastAsia"/>
                <w:highlight w:val="none"/>
              </w:rPr>
              <w:t xml:space="preserve">    传播途径通过：</w:t>
            </w:r>
            <w:r>
              <w:rPr>
                <w:rFonts w:hint="eastAsia"/>
                <w:highlight w:val="none"/>
              </w:rPr>
              <w:sym w:font="Wingdings 2" w:char="0052"/>
            </w:r>
            <w:r>
              <w:rPr>
                <w:rFonts w:hint="eastAsia"/>
                <w:highlight w:val="none"/>
              </w:rPr>
              <w:t xml:space="preserve">展板  </w:t>
            </w:r>
            <w:r>
              <w:rPr>
                <w:rFonts w:hint="eastAsia"/>
                <w:highlight w:val="none"/>
              </w:rPr>
              <w:sym w:font="Wingdings 2" w:char="0052"/>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 xml:space="preserve">文件发放   □其他 </w:t>
            </w:r>
          </w:p>
          <w:p>
            <w:pPr>
              <w:spacing w:line="360" w:lineRule="auto"/>
              <w:rPr>
                <w:rFonts w:hint="default" w:eastAsia="宋体"/>
                <w:highlight w:val="non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p>
          <w:p>
            <w:pP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年  </w:t>
            </w:r>
            <w:r>
              <w:rPr>
                <w:rFonts w:hint="eastAsia"/>
                <w:highlight w:val="none"/>
                <w:u w:val="single"/>
                <w:lang w:val="en-US" w:eastAsia="zh-CN"/>
              </w:rPr>
              <w:t>9</w:t>
            </w:r>
            <w:r>
              <w:rPr>
                <w:rFonts w:hint="eastAsia"/>
                <w:highlight w:val="none"/>
                <w:u w:val="single"/>
              </w:rPr>
              <w:t xml:space="preserve"> 月 </w:t>
            </w:r>
            <w:r>
              <w:rPr>
                <w:rFonts w:hint="eastAsia"/>
                <w:highlight w:val="none"/>
                <w:u w:val="single"/>
                <w:lang w:val="en-US" w:eastAsia="zh-CN"/>
              </w:rPr>
              <w:t>28</w:t>
            </w:r>
            <w:r>
              <w:rPr>
                <w:rFonts w:hint="eastAsia"/>
                <w:highlight w:val="none"/>
                <w:u w:val="single"/>
              </w:rPr>
              <w:t xml:space="preserve"> 日</w:t>
            </w:r>
            <w:r>
              <w:rPr>
                <w:rFonts w:hint="eastAsia"/>
                <w:highlight w:val="none"/>
              </w:rPr>
              <w:t>；结论</w:t>
            </w:r>
            <w:r>
              <w:rPr>
                <w:rFonts w:hint="eastAsia"/>
                <w:highlight w:val="none"/>
                <w:lang w:eastAsia="zh-CN"/>
              </w:rPr>
              <w:t>：</w:t>
            </w:r>
            <w:r>
              <w:rPr>
                <w:rFonts w:hint="eastAsia"/>
                <w:highlight w:val="none"/>
                <w:lang w:val="en-US" w:eastAsia="zh-CN"/>
              </w:rPr>
              <w:t>评价未见异常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食品安全方针</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2.4.1  </w:t>
            </w:r>
          </w:p>
          <w:p/>
        </w:tc>
        <w:tc>
          <w:tcPr>
            <w:tcW w:w="674" w:type="dxa"/>
          </w:tcPr>
          <w:p>
            <w:r>
              <w:rPr>
                <w:rFonts w:hint="eastAsia"/>
              </w:rPr>
              <w:t>文件名称</w:t>
            </w:r>
          </w:p>
        </w:tc>
        <w:tc>
          <w:tcPr>
            <w:tcW w:w="9330" w:type="dxa"/>
            <w:gridSpan w:val="2"/>
          </w:tcPr>
          <w:p>
            <w:r>
              <w:rPr/>
              <w:sym w:font="Wingdings 2" w:char="0052"/>
            </w:r>
            <w:r>
              <w:rPr>
                <w:rFonts w:hint="eastAsia"/>
              </w:rPr>
              <w:t>《HACCP手册》</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rPr>
                <w:u w:val="single"/>
              </w:rPr>
            </w:pPr>
            <w:r>
              <w:rPr>
                <w:rFonts w:hint="eastAsia"/>
              </w:rPr>
              <w:t>最高管理者制定了文件化的食品安全方针：</w:t>
            </w:r>
          </w:p>
          <w:p>
            <w:pPr>
              <w:spacing w:line="360" w:lineRule="auto"/>
              <w:rPr>
                <w:rFonts w:hint="eastAsia"/>
                <w:u w:val="single"/>
              </w:rPr>
            </w:pPr>
            <w:r>
              <w:rPr>
                <w:rFonts w:hint="eastAsia"/>
                <w:u w:val="single"/>
              </w:rPr>
              <w:t xml:space="preserve">       </w:t>
            </w:r>
            <w:r>
              <w:rPr>
                <w:rFonts w:hint="eastAsia"/>
                <w:u w:val="single"/>
                <w:lang w:val="en-US" w:eastAsia="zh-CN"/>
              </w:rPr>
              <w:t xml:space="preserve">食品安全无小事，全程控制不放过，持续改进方永续 </w:t>
            </w:r>
            <w:r>
              <w:rPr>
                <w:rFonts w:hint="eastAsia"/>
                <w:u w:val="single"/>
              </w:rPr>
              <w:t xml:space="preserve"> </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审核周期内未发生变化</w:t>
            </w:r>
            <w:r>
              <w:rPr>
                <w:rFonts w:hint="eastAsia"/>
                <w:color w:val="0000FF"/>
                <w:u w:val="single"/>
              </w:rPr>
              <w:t xml:space="preserve">  </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rPr>
                <w:rFonts w:hint="default" w:eastAsia="宋体"/>
                <w:lang w:val="en-US" w:eastAsia="zh-CN"/>
              </w:rPr>
            </w:pPr>
            <w:r>
              <w:rPr>
                <w:rFonts w:hint="eastAsia"/>
              </w:rPr>
              <w:sym w:font="Wingdings 2" w:char="0052"/>
            </w:r>
            <w:r>
              <w:rPr>
                <w:rFonts w:hint="eastAsia"/>
              </w:rPr>
              <w:t>在组织内得到沟通、理解和应用，通过：</w:t>
            </w:r>
            <w:r>
              <w:rPr>
                <w:rFonts w:hint="eastAsia"/>
              </w:rPr>
              <w:sym w:font="Wingdings 2" w:char="0052"/>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w:t>
            </w:r>
            <w:r>
              <w:rPr>
                <w:rFonts w:hint="eastAsia"/>
                <w:lang w:eastAsia="zh-CN"/>
              </w:rPr>
              <w:t>—</w:t>
            </w:r>
            <w:r>
              <w:rPr>
                <w:rFonts w:hint="eastAsia"/>
                <w:lang w:val="en-US" w:eastAsia="zh-CN"/>
              </w:rPr>
              <w:t>培训</w:t>
            </w:r>
          </w:p>
          <w:p>
            <w:pPr>
              <w:spacing w:line="360" w:lineRule="auto"/>
              <w:rPr>
                <w:rFonts w:hint="default" w:eastAsia="宋体"/>
                <w:lang w:val="en-US" w:eastAsia="zh-CN"/>
              </w:rPr>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w:t>
            </w:r>
            <w:r>
              <w:rPr>
                <w:rFonts w:hint="eastAsia"/>
                <w:lang w:eastAsia="zh-CN"/>
              </w:rPr>
              <w:t>——</w:t>
            </w:r>
            <w:r>
              <w:rPr>
                <w:rFonts w:hint="eastAsia"/>
                <w:lang w:val="en-US" w:eastAsia="zh-CN"/>
              </w:rPr>
              <w:t>合同、口头表达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目标</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2.4.2 </w:t>
            </w:r>
          </w:p>
          <w:p/>
        </w:tc>
        <w:tc>
          <w:tcPr>
            <w:tcW w:w="674" w:type="dxa"/>
          </w:tcPr>
          <w:p>
            <w:r>
              <w:rPr>
                <w:rFonts w:hint="eastAsia"/>
              </w:rPr>
              <w:t>文件名称</w:t>
            </w:r>
          </w:p>
        </w:tc>
        <w:tc>
          <w:tcPr>
            <w:tcW w:w="9330" w:type="dxa"/>
            <w:gridSpan w:val="2"/>
          </w:tcPr>
          <w:p>
            <w:r>
              <w:rPr/>
              <w:sym w:font="Wingdings 2" w:char="0052"/>
            </w:r>
            <w:r>
              <w:rPr>
                <w:rFonts w:hint="eastAsia"/>
              </w:rPr>
              <w:t>《HACCP</w:t>
            </w:r>
            <w:r>
              <w:rPr>
                <w:rFonts w:hint="eastAsia"/>
                <w:lang w:val="en-US" w:eastAsia="zh-CN"/>
              </w:rPr>
              <w:t>管理</w:t>
            </w:r>
            <w:r>
              <w:rPr>
                <w:rFonts w:hint="eastAsia"/>
              </w:rPr>
              <w:t>手册》</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319"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组织建立了与食品安全方针一致、与合规义务相适宜的文件化的食品安全目标。为实现总食品安全目标而建立的各层级食品安全目标具体、有针对性、可测量并且可实现。</w:t>
            </w:r>
          </w:p>
          <w:p>
            <w:r>
              <w:rPr>
                <w:rFonts w:hint="eastAsia"/>
              </w:rPr>
              <w:t>总的食品安全目标实现情况的评价，及其测量方法是：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3136" w:type="dxa"/>
                  <w:shd w:val="clear" w:color="auto" w:fill="auto"/>
                </w:tcPr>
                <w:p>
                  <w:pPr>
                    <w:rPr>
                      <w:rFonts w:ascii="宋体" w:hAnsi="宋体"/>
                      <w:szCs w:val="24"/>
                    </w:rPr>
                  </w:pPr>
                  <w:r>
                    <w:rPr>
                      <w:rFonts w:hint="eastAsia" w:ascii="宋体" w:hAnsi="宋体"/>
                      <w:szCs w:val="24"/>
                    </w:rPr>
                    <w:t>计算方法</w:t>
                  </w:r>
                </w:p>
              </w:tc>
              <w:tc>
                <w:tcPr>
                  <w:tcW w:w="1350" w:type="dxa"/>
                  <w:shd w:val="clear" w:color="auto" w:fill="auto"/>
                </w:tcPr>
                <w:p>
                  <w:pPr>
                    <w:rPr>
                      <w:rFonts w:ascii="宋体" w:hAnsi="宋体"/>
                      <w:szCs w:val="24"/>
                    </w:rPr>
                  </w:pPr>
                  <w:r>
                    <w:rPr>
                      <w:rFonts w:hint="eastAsia" w:ascii="宋体" w:hAnsi="宋体"/>
                      <w:szCs w:val="24"/>
                    </w:rPr>
                    <w:t>责任部门</w:t>
                  </w:r>
                </w:p>
              </w:tc>
              <w:tc>
                <w:tcPr>
                  <w:tcW w:w="2200" w:type="dxa"/>
                  <w:shd w:val="clear" w:color="auto" w:fill="auto"/>
                </w:tcPr>
                <w:p>
                  <w:pPr>
                    <w:rPr>
                      <w:rFonts w:hint="eastAsia" w:ascii="宋体" w:hAnsi="宋体" w:eastAsia="宋体"/>
                      <w:szCs w:val="24"/>
                      <w:highlight w:val="none"/>
                      <w:lang w:eastAsia="zh-CN"/>
                    </w:rPr>
                  </w:pPr>
                  <w:r>
                    <w:rPr>
                      <w:rFonts w:hint="eastAsia" w:ascii="宋体" w:hAnsi="宋体"/>
                      <w:szCs w:val="24"/>
                      <w:highlight w:val="none"/>
                    </w:rPr>
                    <w:t>目标实际完成</w:t>
                  </w:r>
                  <w:r>
                    <w:rPr>
                      <w:rFonts w:hint="eastAsia" w:ascii="宋体" w:hAnsi="宋体"/>
                      <w:szCs w:val="24"/>
                      <w:highlight w:val="none"/>
                      <w:lang w:eastAsia="zh-CN"/>
                    </w:rPr>
                    <w:t>（</w:t>
                  </w:r>
                  <w:r>
                    <w:rPr>
                      <w:rFonts w:hint="eastAsia" w:ascii="宋体" w:hAnsi="宋体"/>
                      <w:szCs w:val="24"/>
                      <w:highlight w:val="none"/>
                      <w:lang w:val="en-US" w:eastAsia="zh-CN"/>
                    </w:rPr>
                    <w:t>2021.09-2022.08</w:t>
                  </w:r>
                  <w:r>
                    <w:rPr>
                      <w:rFonts w:hint="eastAsia" w:ascii="宋体" w:hAnsi="宋体"/>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食品安全事故发生次数0</w:t>
                  </w:r>
                </w:p>
              </w:tc>
              <w:tc>
                <w:tcPr>
                  <w:tcW w:w="3136" w:type="dxa"/>
                  <w:shd w:val="clear" w:color="auto" w:fill="auto"/>
                  <w:vAlign w:val="center"/>
                </w:tcPr>
                <w:p>
                  <w:pPr>
                    <w:spacing w:line="240" w:lineRule="atLeast"/>
                    <w:rPr>
                      <w:rFonts w:hint="eastAsia" w:ascii="宋体" w:hAnsi="宋体" w:eastAsia="宋体" w:cs="宋体"/>
                      <w:kern w:val="2"/>
                      <w:sz w:val="21"/>
                      <w:szCs w:val="21"/>
                      <w:highlight w:val="none"/>
                      <w:lang w:val="en-GB" w:eastAsia="zh-CN" w:bidi="ar-SA"/>
                    </w:rPr>
                  </w:pPr>
                  <w:r>
                    <w:rPr>
                      <w:rFonts w:hint="eastAsia" w:ascii="宋体" w:hAnsi="宋体" w:eastAsia="宋体" w:cs="宋体"/>
                      <w:sz w:val="21"/>
                      <w:szCs w:val="21"/>
                      <w:highlight w:val="none"/>
                    </w:rPr>
                    <w:t>按照有关规定属重大食物安全事故的</w:t>
                  </w:r>
                </w:p>
              </w:tc>
              <w:tc>
                <w:tcPr>
                  <w:tcW w:w="1350" w:type="dxa"/>
                  <w:shd w:val="clear" w:color="auto" w:fill="auto"/>
                  <w:vAlign w:val="center"/>
                </w:tcPr>
                <w:p>
                  <w:pPr>
                    <w:spacing w:line="24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各部门</w:t>
                  </w:r>
                </w:p>
              </w:tc>
              <w:tc>
                <w:tcPr>
                  <w:tcW w:w="220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出厂产品检验合格率100%</w:t>
                  </w:r>
                </w:p>
              </w:tc>
              <w:tc>
                <w:tcPr>
                  <w:tcW w:w="3136" w:type="dxa"/>
                  <w:shd w:val="clear" w:color="auto" w:fill="auto"/>
                  <w:vAlign w:val="top"/>
                </w:tcPr>
                <w:p>
                  <w:pPr>
                    <w:widowControl/>
                    <w:spacing w:before="4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已检合格批次/检验批次*100%</w:t>
                  </w:r>
                </w:p>
              </w:tc>
              <w:tc>
                <w:tcPr>
                  <w:tcW w:w="1350" w:type="dxa"/>
                  <w:shd w:val="clear" w:color="auto" w:fill="auto"/>
                  <w:vAlign w:val="top"/>
                </w:tcPr>
                <w:p>
                  <w:pPr>
                    <w:widowControl/>
                    <w:spacing w:before="4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品控部</w:t>
                  </w:r>
                </w:p>
              </w:tc>
              <w:tc>
                <w:tcPr>
                  <w:tcW w:w="220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2200" w:type="dxa"/>
                  <w:shd w:val="clear" w:color="auto" w:fill="auto"/>
                  <w:vAlign w:val="center"/>
                </w:tcPr>
                <w:p>
                  <w:pPr>
                    <w:jc w:val="center"/>
                    <w:rPr>
                      <w:rFonts w:ascii="宋体" w:hAnsi="宋体"/>
                      <w:highlight w:val="cyan"/>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职责、权限</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2.5.1  </w:t>
            </w:r>
          </w:p>
          <w:p/>
        </w:tc>
        <w:tc>
          <w:tcPr>
            <w:tcW w:w="674" w:type="dxa"/>
          </w:tcPr>
          <w:p>
            <w:r>
              <w:rPr>
                <w:rFonts w:hint="eastAsia"/>
              </w:rPr>
              <w:t>文件名称</w:t>
            </w:r>
          </w:p>
        </w:tc>
        <w:tc>
          <w:tcPr>
            <w:tcW w:w="9330" w:type="dxa"/>
            <w:gridSpan w:val="2"/>
          </w:tcPr>
          <w:p>
            <w:r>
              <w:rPr/>
              <w:sym w:font="Wingdings 2" w:char="0052"/>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第</w:t>
            </w:r>
            <w:r>
              <w:t>2</w:t>
            </w:r>
            <w:r>
              <w:rPr>
                <w:rFonts w:hint="eastAsia"/>
              </w:rPr>
              <w:t>.</w:t>
            </w:r>
            <w:r>
              <w:t>5</w:t>
            </w:r>
            <w:r>
              <w:rPr>
                <w:rFonts w:hint="eastAsia"/>
              </w:rPr>
              <w:t>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086" w:hRule="atLeast"/>
        </w:trPr>
        <w:tc>
          <w:tcPr>
            <w:tcW w:w="2020" w:type="dxa"/>
            <w:vMerge w:val="continue"/>
          </w:tcPr>
          <w:p/>
        </w:tc>
        <w:tc>
          <w:tcPr>
            <w:tcW w:w="1100" w:type="dxa"/>
            <w:gridSpan w:val="2"/>
            <w:vMerge w:val="continue"/>
          </w:tcPr>
          <w:p/>
        </w:tc>
        <w:tc>
          <w:tcPr>
            <w:tcW w:w="674" w:type="dxa"/>
          </w:tcPr>
          <w:p/>
        </w:tc>
        <w:tc>
          <w:tcPr>
            <w:tcW w:w="9330" w:type="dxa"/>
            <w:gridSpan w:val="2"/>
          </w:tcPr>
          <w:p>
            <w:r>
              <w:rPr>
                <w:rFonts w:hint="eastAsia"/>
              </w:rPr>
              <w:t>最高管理者确定了组织架构及相关岗位的职责、权限，并进行了全员的沟通和理解；</w:t>
            </w:r>
          </w:p>
          <w:p>
            <w:r>
              <w:rPr>
                <w:rFonts w:hint="eastAsia"/>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rPr>
                    <w:t>食品安全小组</w:t>
                  </w:r>
                </w:p>
              </w:tc>
              <w:tc>
                <w:tcPr>
                  <w:tcW w:w="2261" w:type="dxa"/>
                </w:tcPr>
                <w:p>
                  <w:r>
                    <w:rPr>
                      <w:rFonts w:hint="eastAsia"/>
                    </w:rPr>
                    <w:t>前提计划和HACCP实施</w:t>
                  </w:r>
                </w:p>
              </w:tc>
              <w:tc>
                <w:tcPr>
                  <w:tcW w:w="2261" w:type="dxa"/>
                </w:tcPr>
                <w:p>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eastAsia="宋体"/>
                      <w:lang w:val="en-US" w:eastAsia="zh-CN"/>
                    </w:rPr>
                  </w:pPr>
                  <w:r>
                    <w:rPr>
                      <w:rFonts w:hint="eastAsia"/>
                      <w:lang w:val="en-US" w:eastAsia="zh-CN"/>
                    </w:rPr>
                    <w:t>供销部</w:t>
                  </w:r>
                </w:p>
              </w:tc>
              <w:tc>
                <w:tcPr>
                  <w:tcW w:w="2261" w:type="dxa"/>
                </w:tcPr>
                <w:p>
                  <w:r>
                    <w:rPr>
                      <w:rFonts w:hint="eastAsia"/>
                    </w:rPr>
                    <w:t>FSMS验证和确认</w:t>
                  </w:r>
                </w:p>
              </w:tc>
              <w:tc>
                <w:tcPr>
                  <w:tcW w:w="2261" w:type="dxa"/>
                </w:tcPr>
                <w:p>
                  <w:pPr>
                    <w:rPr>
                      <w:rFonts w:hint="default" w:eastAsia="宋体"/>
                      <w:lang w:val="en-US" w:eastAsia="zh-CN"/>
                    </w:rPr>
                  </w:pP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行政办</w:t>
                  </w:r>
                </w:p>
              </w:tc>
              <w:tc>
                <w:tcPr>
                  <w:tcW w:w="2261" w:type="dxa"/>
                </w:tcPr>
                <w:p>
                  <w:r>
                    <w:rPr>
                      <w:rFonts w:hint="eastAsia"/>
                    </w:rPr>
                    <w:t>基础设施</w:t>
                  </w:r>
                </w:p>
              </w:tc>
              <w:tc>
                <w:tcPr>
                  <w:tcW w:w="2261" w:type="dxa"/>
                </w:tcPr>
                <w:p>
                  <w:pPr>
                    <w:rPr>
                      <w:rFonts w:hint="eastAsia"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eastAsia" w:eastAsia="宋体"/>
                      <w:lang w:val="en-US" w:eastAsia="zh-CN"/>
                    </w:rPr>
                  </w:pPr>
                  <w:r>
                    <w:rPr>
                      <w:rFonts w:hint="eastAsia"/>
                      <w:lang w:val="en-US" w:eastAsia="zh-CN"/>
                    </w:rPr>
                    <w:t>品控部</w:t>
                  </w:r>
                </w:p>
              </w:tc>
              <w:tc>
                <w:tcPr>
                  <w:tcW w:w="2261" w:type="dxa"/>
                </w:tcPr>
                <w:p>
                  <w:r>
                    <w:rPr>
                      <w:rFonts w:hint="eastAsia"/>
                    </w:rPr>
                    <w:t>人力资源管理</w:t>
                  </w:r>
                </w:p>
              </w:tc>
              <w:tc>
                <w:tcPr>
                  <w:tcW w:w="2261" w:type="dxa"/>
                </w:tcPr>
                <w:p>
                  <w:r>
                    <w:rPr>
                      <w:rFonts w:hint="eastAsia"/>
                      <w:lang w:val="en-US" w:eastAsia="zh-CN"/>
                    </w:rPr>
                    <w:t>行政办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胡向东先生</w:t>
            </w:r>
            <w:r>
              <w:rPr>
                <w:rFonts w:hint="eastAsia"/>
                <w:u w:val="single"/>
              </w:rPr>
              <w:t xml:space="preserve">   </w:t>
            </w:r>
            <w:r>
              <w:rPr>
                <w:rFonts w:hint="eastAsia"/>
                <w:u w:val="single"/>
                <w:lang w:val="en-US" w:eastAsia="zh-CN"/>
              </w:rPr>
              <w:t>宣启明先生 副组长</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25" w:type="dxa"/>
            <w:gridSpan w:val="2"/>
            <w:vMerge w:val="restart"/>
            <w:shd w:val="clear" w:color="auto" w:fill="auto"/>
          </w:tcPr>
          <w:p>
            <w:r>
              <w:rPr>
                <w:rFonts w:hint="eastAsia"/>
              </w:rPr>
              <w:t xml:space="preserve">沟通  </w:t>
            </w:r>
          </w:p>
        </w:tc>
        <w:tc>
          <w:tcPr>
            <w:tcW w:w="1099" w:type="dxa"/>
            <w:vMerge w:val="restart"/>
            <w:shd w:val="clear" w:color="auto" w:fill="auto"/>
          </w:tcPr>
          <w:p>
            <w:pPr>
              <w:rPr>
                <w:rFonts w:hint="eastAsia"/>
                <w:lang w:val="en-US" w:eastAsia="zh-CN"/>
              </w:rPr>
            </w:pPr>
            <w:r>
              <w:rPr>
                <w:rFonts w:hint="eastAsia"/>
                <w:lang w:val="en-US" w:eastAsia="zh-CN"/>
              </w:rPr>
              <w:t>H(V1.0)</w:t>
            </w:r>
          </w:p>
          <w:p>
            <w:pPr>
              <w:rPr>
                <w:rFonts w:hint="default" w:eastAsia="宋体"/>
                <w:lang w:val="en-US" w:eastAsia="zh-CN"/>
              </w:rPr>
            </w:pPr>
            <w:r>
              <w:rPr>
                <w:rFonts w:hint="eastAsia"/>
                <w:lang w:val="en-US" w:eastAsia="zh-CN"/>
              </w:rPr>
              <w:t>2.5.2</w:t>
            </w:r>
          </w:p>
        </w:tc>
        <w:tc>
          <w:tcPr>
            <w:tcW w:w="675" w:type="dxa"/>
            <w:gridSpan w:val="2"/>
            <w:shd w:val="clear" w:color="auto" w:fill="auto"/>
          </w:tcPr>
          <w:p>
            <w:r>
              <w:rPr>
                <w:rFonts w:hint="eastAsia"/>
              </w:rPr>
              <w:t>文件名称</w:t>
            </w:r>
          </w:p>
        </w:tc>
        <w:tc>
          <w:tcPr>
            <w:tcW w:w="9326" w:type="dxa"/>
            <w:shd w:val="clear" w:color="auto" w:fill="auto"/>
          </w:tcPr>
          <w:p>
            <w:r>
              <w:rPr>
                <w:rFonts w:hint="eastAsia"/>
              </w:rPr>
              <w:sym w:font="Wingdings" w:char="00FE"/>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2</w:t>
            </w:r>
            <w:r>
              <w:t>.5.2</w:t>
            </w:r>
            <w:r>
              <w:rPr>
                <w:rFonts w:hint="eastAsia"/>
              </w:rPr>
              <w:t>章节</w:t>
            </w:r>
            <w:r>
              <w:t xml:space="preserve">   </w:t>
            </w:r>
            <w:r>
              <w:rPr>
                <w:rFonts w:hint="eastAsia"/>
              </w:rPr>
              <w:sym w:font="Wingdings" w:char="00FE"/>
            </w:r>
            <w:r>
              <w:rPr>
                <w:rFonts w:hint="eastAsia"/>
              </w:rPr>
              <w:t>《沟通控制程序》</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025" w:type="dxa"/>
            <w:gridSpan w:val="2"/>
            <w:vMerge w:val="continue"/>
            <w:shd w:val="clear" w:color="auto" w:fill="auto"/>
          </w:tcPr>
          <w:p/>
        </w:tc>
        <w:tc>
          <w:tcPr>
            <w:tcW w:w="1099" w:type="dxa"/>
            <w:vMerge w:val="continue"/>
            <w:shd w:val="clear" w:color="auto" w:fill="auto"/>
          </w:tcPr>
          <w:p/>
        </w:tc>
        <w:tc>
          <w:tcPr>
            <w:tcW w:w="675" w:type="dxa"/>
            <w:gridSpan w:val="2"/>
            <w:shd w:val="clear" w:color="auto" w:fill="auto"/>
          </w:tcPr>
          <w:p>
            <w:r>
              <w:rPr>
                <w:rFonts w:hint="eastAsia"/>
              </w:rPr>
              <w:t>运行证据</w:t>
            </w:r>
          </w:p>
        </w:tc>
        <w:tc>
          <w:tcPr>
            <w:tcW w:w="9326" w:type="dxa"/>
            <w:shd w:val="clear" w:color="auto" w:fill="auto"/>
          </w:tcPr>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pPr>
              <w:rPr>
                <w:highlight w:val="none"/>
              </w:rPr>
            </w:pPr>
            <w:r>
              <w:rPr>
                <w:rFonts w:hint="eastAsia"/>
                <w:highlight w:val="none"/>
              </w:rPr>
              <w:t xml:space="preserve"> 应急准备和响应</w:t>
            </w:r>
          </w:p>
        </w:tc>
        <w:tc>
          <w:tcPr>
            <w:tcW w:w="1100" w:type="dxa"/>
            <w:gridSpan w:val="2"/>
            <w:vMerge w:val="restart"/>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3.13 </w:t>
            </w:r>
          </w:p>
        </w:tc>
        <w:tc>
          <w:tcPr>
            <w:tcW w:w="674" w:type="dxa"/>
          </w:tcPr>
          <w:p>
            <w:pPr>
              <w:rPr>
                <w:highlight w:val="none"/>
              </w:rPr>
            </w:pPr>
            <w:r>
              <w:rPr>
                <w:rFonts w:hint="eastAsia"/>
                <w:highlight w:val="none"/>
              </w:rPr>
              <w:t>文件名称</w:t>
            </w:r>
          </w:p>
        </w:tc>
        <w:tc>
          <w:tcPr>
            <w:tcW w:w="9330" w:type="dxa"/>
            <w:gridSpan w:val="2"/>
          </w:tcPr>
          <w:p>
            <w:pPr>
              <w:rPr>
                <w:highlight w:val="none"/>
              </w:rPr>
            </w:pPr>
            <w:r>
              <w:rPr>
                <w:rFonts w:hint="eastAsia"/>
                <w:highlight w:val="none"/>
              </w:rPr>
              <w:t>如：</w:t>
            </w:r>
            <w:r>
              <w:rPr>
                <w:rFonts w:hint="eastAsia"/>
                <w:highlight w:val="none"/>
              </w:rPr>
              <w:sym w:font="Wingdings" w:char="00FE"/>
            </w:r>
            <w:r>
              <w:rPr>
                <w:rFonts w:hint="eastAsia"/>
                <w:highlight w:val="none"/>
              </w:rPr>
              <w:t>《应急准备和响应控制程序》、</w:t>
            </w:r>
            <w:r>
              <w:rPr>
                <w:rFonts w:hint="eastAsia"/>
                <w:highlight w:val="none"/>
              </w:rPr>
              <w:sym w:font="Wingdings" w:char="00FE"/>
            </w:r>
            <w:r>
              <w:rPr>
                <w:rFonts w:hint="eastAsia"/>
                <w:highlight w:val="none"/>
              </w:rPr>
              <w:t>《应急预案》</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pPr>
              <w:rPr>
                <w:highlight w:val="none"/>
              </w:rPr>
            </w:pPr>
          </w:p>
        </w:tc>
        <w:tc>
          <w:tcPr>
            <w:tcW w:w="1100" w:type="dxa"/>
            <w:gridSpan w:val="2"/>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2"/>
          </w:tcPr>
          <w:p>
            <w:pPr>
              <w:rPr>
                <w:rFonts w:hint="eastAsia"/>
                <w:highlight w:val="none"/>
                <w:u w:val="single"/>
                <w:lang w:val="en-US" w:eastAsia="zh-CN"/>
              </w:rPr>
            </w:pPr>
            <w:r>
              <w:rPr>
                <w:rFonts w:hint="eastAsia"/>
                <w:highlight w:val="none"/>
                <w:lang w:val="en-US" w:eastAsia="zh-CN"/>
              </w:rPr>
              <w:t>经询问：审核周期内未发生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《应急准备和响应控制程序》、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并且由食品安全小组牵头组织进行演练，经过评审基本可以达到演练效果，</w:t>
            </w:r>
            <w:r>
              <w:rPr>
                <w:rFonts w:hint="eastAsia"/>
                <w:highlight w:val="none"/>
                <w:u w:val="single"/>
                <w:lang w:val="en-US" w:eastAsia="zh-CN"/>
              </w:rPr>
              <w:t>具体见生产部审核记录</w:t>
            </w:r>
          </w:p>
          <w:p>
            <w:pPr>
              <w:rPr>
                <w:highlight w:val="none"/>
              </w:rPr>
            </w:pP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管理评审</w:t>
            </w:r>
          </w:p>
          <w:p>
            <w:r>
              <w:rPr>
                <w:rFonts w:hint="eastAsia"/>
              </w:rPr>
              <w:t>总则</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lang w:val="en-US" w:eastAsia="zh-CN"/>
              </w:rPr>
              <w:t>09</w:t>
            </w:r>
            <w:r>
              <w:rPr>
                <w:color w:val="000000"/>
                <w:szCs w:val="18"/>
                <w:u w:val="single"/>
              </w:rPr>
              <w:t xml:space="preserve"> </w:t>
            </w:r>
            <w:r>
              <w:rPr>
                <w:rFonts w:hint="eastAsia"/>
                <w:color w:val="000000"/>
                <w:szCs w:val="18"/>
              </w:rPr>
              <w:t>月</w:t>
            </w:r>
            <w:r>
              <w:rPr>
                <w:rFonts w:hint="eastAsia"/>
                <w:color w:val="000000"/>
                <w:szCs w:val="18"/>
                <w:u w:val="single"/>
                <w:lang w:val="en-US" w:eastAsia="zh-CN"/>
              </w:rPr>
              <w:t>28</w:t>
            </w:r>
            <w:r>
              <w:rPr>
                <w:color w:val="000000"/>
                <w:szCs w:val="18"/>
                <w:u w:val="single"/>
              </w:rPr>
              <w:t xml:space="preserve"> </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评审输入</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5.4.2</w:t>
            </w:r>
          </w:p>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以往管理评审的跟踪措施</w:t>
                  </w: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pPr>
              <w:rPr>
                <w:rFonts w:hint="eastAsia"/>
                <w:u w:val="single"/>
              </w:rPr>
            </w:pPr>
            <w:r>
              <w:rPr>
                <w:rFonts w:hint="eastAsia"/>
                <w:u w:val="single"/>
              </w:rPr>
              <w:t>提交给最高管理者的信息的形式，应能使其理解所含信息与已声明的HACCP体系目标之间的关系。</w:t>
            </w:r>
          </w:p>
          <w:p>
            <w:pPr>
              <w:pStyle w:val="12"/>
              <w:rPr>
                <w:rFonts w:hint="default" w:eastAsia="宋体"/>
                <w:lang w:val="en-US" w:eastAsia="zh-CN"/>
              </w:rPr>
            </w:pPr>
            <w:r>
              <w:rPr>
                <w:rFonts w:hint="eastAsia"/>
                <w:u w:val="single"/>
                <w:lang w:val="en-US" w:eastAsia="zh-CN"/>
              </w:rPr>
              <w:t>经沟通了解，基本符合要求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100" w:type="dxa"/>
            <w:gridSpan w:val="2"/>
            <w:vMerge w:val="restart"/>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食品安全保证</w:t>
                  </w:r>
                </w:p>
              </w:tc>
              <w:tc>
                <w:tcPr>
                  <w:tcW w:w="3877" w:type="dxa"/>
                </w:tcPr>
                <w:p>
                  <w:pPr>
                    <w:widowControl/>
                    <w:spacing w:before="40"/>
                    <w:jc w:val="left"/>
                    <w:rPr>
                      <w:rFonts w:hint="default" w:eastAsia="宋体"/>
                      <w:color w:val="000000"/>
                      <w:szCs w:val="21"/>
                      <w:lang w:val="en-US" w:eastAsia="zh-CN"/>
                    </w:rPr>
                  </w:pPr>
                  <w:r>
                    <w:rPr>
                      <w:rFonts w:hint="eastAsia"/>
                      <w:color w:val="000000"/>
                      <w:szCs w:val="21"/>
                      <w:lang w:val="en-US" w:eastAsia="zh-CN"/>
                    </w:rPr>
                    <w:t>如：仓库现场比较混乱，部分呆滞物品影响库存等</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HACCP体系有效性的改进</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A8"/>
            </w:r>
            <w:r>
              <w:rPr>
                <w:rFonts w:hint="eastAsia"/>
              </w:rPr>
              <w:t>改进措施未落实的原因：</w:t>
            </w:r>
            <w:r>
              <w:rPr>
                <w:rFonts w:hint="eastAsia"/>
                <w:lang w:val="en-US" w:eastAsia="zh-CN"/>
              </w:rPr>
              <w:t>——已完成</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持续改进</w:t>
            </w:r>
          </w:p>
        </w:tc>
        <w:tc>
          <w:tcPr>
            <w:tcW w:w="1100" w:type="dxa"/>
            <w:gridSpan w:val="2"/>
            <w:vMerge w:val="restart"/>
          </w:tcPr>
          <w:p>
            <w:r>
              <w:rPr>
                <w:rFonts w:hint="eastAsia"/>
              </w:rPr>
              <w:t xml:space="preserve">5.5 </w:t>
            </w:r>
          </w:p>
        </w:tc>
        <w:tc>
          <w:tcPr>
            <w:tcW w:w="674" w:type="dxa"/>
          </w:tcPr>
          <w:p>
            <w:r>
              <w:rPr>
                <w:rFonts w:hint="eastAsia"/>
              </w:rPr>
              <w:t>文件名称</w:t>
            </w:r>
          </w:p>
        </w:tc>
        <w:tc>
          <w:tcPr>
            <w:tcW w:w="9330" w:type="dxa"/>
            <w:gridSpan w:val="2"/>
          </w:tcPr>
          <w:p>
            <w:pPr>
              <w:rPr>
                <w:rFonts w:hint="default" w:eastAsia="宋体"/>
                <w:lang w:val="en-US" w:eastAsia="zh-CN"/>
              </w:rPr>
            </w:pPr>
            <w:r>
              <w:rPr>
                <w:rFonts w:hint="eastAsia"/>
                <w:color w:val="000000"/>
                <w:szCs w:val="21"/>
              </w:rPr>
              <w:sym w:font="Wingdings 2" w:char="0052"/>
            </w:r>
            <w:r>
              <w:rPr>
                <w:rFonts w:hint="eastAsia"/>
                <w:color w:val="000000"/>
                <w:szCs w:val="21"/>
                <w:lang w:val="en-US" w:eastAsia="zh-CN"/>
              </w:rPr>
              <w:t>手册5.5条款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pStyle w:val="12"/>
              <w:rPr>
                <w:rFonts w:hint="default"/>
                <w:lang w:val="en-US" w:eastAsia="zh-CN"/>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企业应不断提高HACCP体系的适宜性、充分性和有效性。</w:t>
            </w:r>
          </w:p>
          <w:p>
            <w:pPr>
              <w:spacing w:line="360" w:lineRule="auto"/>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tcPr>
          <w:p>
            <w:r>
              <w:rPr>
                <w:rFonts w:hint="eastAsia"/>
                <w:lang w:val="en-US" w:eastAsia="zh-CN"/>
              </w:rPr>
              <w:t>标准/规范/法规的执行情况、上次审核不符合项的验证、认证证书、标志的使用情况、投诉或事故、监督抽查情况、体系变动</w:t>
            </w:r>
          </w:p>
        </w:tc>
        <w:tc>
          <w:tcPr>
            <w:tcW w:w="1100" w:type="dxa"/>
            <w:gridSpan w:val="2"/>
          </w:tcPr>
          <w:p/>
        </w:tc>
        <w:tc>
          <w:tcPr>
            <w:tcW w:w="674" w:type="dxa"/>
          </w:tcPr>
          <w:p>
            <w:pPr>
              <w:rPr>
                <w:rFonts w:hint="eastAsia"/>
              </w:rPr>
            </w:pPr>
          </w:p>
        </w:tc>
        <w:tc>
          <w:tcPr>
            <w:tcW w:w="9330" w:type="dxa"/>
            <w:gridSpan w:val="2"/>
          </w:tcPr>
          <w:p>
            <w:pPr>
              <w:numPr>
                <w:ilvl w:val="0"/>
                <w:numId w:val="1"/>
              </w:numPr>
              <w:spacing w:line="360" w:lineRule="auto"/>
              <w:rPr>
                <w:rFonts w:hint="eastAsia"/>
                <w:lang w:val="en-US" w:eastAsia="zh-CN"/>
              </w:rPr>
            </w:pPr>
            <w:r>
              <w:rPr>
                <w:rFonts w:hint="eastAsia"/>
                <w:lang w:val="en-US" w:eastAsia="zh-CN"/>
              </w:rPr>
              <w:t>营业执照更新，不涉及地址及范围变化，见E文件包收集材料；</w:t>
            </w:r>
          </w:p>
          <w:p>
            <w:pPr>
              <w:numPr>
                <w:ilvl w:val="0"/>
                <w:numId w:val="1"/>
              </w:numPr>
              <w:spacing w:line="360" w:lineRule="auto"/>
              <w:rPr>
                <w:rFonts w:hint="eastAsia"/>
                <w:lang w:val="en-US" w:eastAsia="zh-CN"/>
              </w:rPr>
            </w:pPr>
            <w:r>
              <w:rPr>
                <w:rFonts w:hint="eastAsia"/>
                <w:lang w:val="en-US" w:eastAsia="zh-CN"/>
              </w:rPr>
              <w:t>认证证书、标志的使用情况：企业表示暂未使用；</w:t>
            </w:r>
          </w:p>
          <w:p>
            <w:pPr>
              <w:numPr>
                <w:ilvl w:val="0"/>
                <w:numId w:val="1"/>
              </w:numPr>
              <w:spacing w:line="360" w:lineRule="auto"/>
              <w:rPr>
                <w:rFonts w:hint="eastAsia"/>
                <w:lang w:val="en-US" w:eastAsia="zh-CN"/>
              </w:rPr>
            </w:pPr>
            <w:r>
              <w:rPr>
                <w:rFonts w:hint="eastAsia"/>
                <w:lang w:val="en-US" w:eastAsia="zh-CN"/>
              </w:rPr>
              <w:t>审核周期内发生监管部门抽查1次，湖州市市场监督管理局 国抽1次，未发生不符合；</w:t>
            </w:r>
          </w:p>
          <w:p>
            <w:pPr>
              <w:pStyle w:val="2"/>
              <w:numPr>
                <w:ilvl w:val="0"/>
                <w:numId w:val="1"/>
              </w:numPr>
              <w:ind w:left="0" w:leftChars="0" w:firstLine="0" w:firstLineChars="0"/>
              <w:rPr>
                <w:rFonts w:hint="default"/>
                <w:lang w:val="en-US" w:eastAsia="zh-CN"/>
              </w:rPr>
            </w:pPr>
            <w:r>
              <w:rPr>
                <w:rFonts w:hint="eastAsia"/>
                <w:lang w:val="en-US" w:eastAsia="zh-CN"/>
              </w:rPr>
              <w:t>投诉或事故：企业周期内未发生重大投诉或处罚情况；</w:t>
            </w:r>
          </w:p>
          <w:p>
            <w:pPr>
              <w:pStyle w:val="2"/>
              <w:numPr>
                <w:ilvl w:val="0"/>
                <w:numId w:val="1"/>
              </w:numPr>
              <w:ind w:left="0" w:leftChars="0" w:firstLine="0" w:firstLineChars="0"/>
              <w:rPr>
                <w:rFonts w:hint="default"/>
                <w:lang w:val="en-US" w:eastAsia="zh-CN"/>
              </w:rPr>
            </w:pPr>
            <w:r>
              <w:rPr>
                <w:rFonts w:hint="eastAsia"/>
                <w:lang w:val="en-US" w:eastAsia="zh-CN"/>
              </w:rPr>
              <w:t>体系变动：审核周期内未发生重大的体系变动情况；</w:t>
            </w:r>
          </w:p>
          <w:p>
            <w:pPr>
              <w:pStyle w:val="2"/>
              <w:numPr>
                <w:ilvl w:val="0"/>
                <w:numId w:val="1"/>
              </w:numPr>
              <w:ind w:left="0" w:leftChars="0" w:firstLine="0" w:firstLineChars="0"/>
              <w:rPr>
                <w:rFonts w:hint="default"/>
                <w:highlight w:val="none"/>
                <w:lang w:val="en-US" w:eastAsia="zh-CN"/>
              </w:rPr>
            </w:pPr>
            <w:r>
              <w:rPr>
                <w:rFonts w:hint="eastAsia"/>
                <w:highlight w:val="none"/>
                <w:lang w:val="en-US" w:eastAsia="zh-CN"/>
              </w:rPr>
              <w:t>上次不符合项验证，初审开具不符合项4个，经现场验证已关闭。1项再次发生，已开具不符合项。</w:t>
            </w:r>
            <w:bookmarkStart w:id="1" w:name="_GoBack"/>
            <w:bookmarkEnd w:id="1"/>
          </w:p>
          <w:p>
            <w:pPr>
              <w:pStyle w:val="2"/>
              <w:rPr>
                <w:rFonts w:hint="eastAsia"/>
                <w:lang w:val="en-US" w:eastAsia="zh-CN"/>
              </w:rPr>
            </w:pPr>
          </w:p>
          <w:p>
            <w:pPr>
              <w:pStyle w:val="2"/>
              <w:rPr>
                <w:rFonts w:hint="default"/>
                <w:lang w:val="en-US" w:eastAsia="zh-CN"/>
              </w:rPr>
            </w:pP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-38100</wp:posOffset>
          </wp:positionV>
          <wp:extent cx="403225" cy="406400"/>
          <wp:effectExtent l="0" t="0" r="6350" b="317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03225" cy="406400"/>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6529B"/>
    <w:multiLevelType w:val="singleLevel"/>
    <w:tmpl w:val="BAF6529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F65F2"/>
    <w:rsid w:val="095962AF"/>
    <w:rsid w:val="0DB258A3"/>
    <w:rsid w:val="0DB265A2"/>
    <w:rsid w:val="0E5F120E"/>
    <w:rsid w:val="0FAE2D98"/>
    <w:rsid w:val="108219C2"/>
    <w:rsid w:val="11DC7A7D"/>
    <w:rsid w:val="120C6352"/>
    <w:rsid w:val="12464BA6"/>
    <w:rsid w:val="133F19A9"/>
    <w:rsid w:val="14553B17"/>
    <w:rsid w:val="145801E9"/>
    <w:rsid w:val="14C06B06"/>
    <w:rsid w:val="176F4D58"/>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B54B0B"/>
    <w:rsid w:val="2455723F"/>
    <w:rsid w:val="252E75E6"/>
    <w:rsid w:val="26A77D69"/>
    <w:rsid w:val="26DE579B"/>
    <w:rsid w:val="27BD6C5C"/>
    <w:rsid w:val="28380A89"/>
    <w:rsid w:val="2D176851"/>
    <w:rsid w:val="2D8E7948"/>
    <w:rsid w:val="2F216952"/>
    <w:rsid w:val="30F57479"/>
    <w:rsid w:val="30F667EB"/>
    <w:rsid w:val="31CE6892"/>
    <w:rsid w:val="32123FFF"/>
    <w:rsid w:val="329E6ECC"/>
    <w:rsid w:val="34952C24"/>
    <w:rsid w:val="35C21E9E"/>
    <w:rsid w:val="36153452"/>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5166589"/>
    <w:rsid w:val="453F71A9"/>
    <w:rsid w:val="456314F8"/>
    <w:rsid w:val="46812352"/>
    <w:rsid w:val="474A7C94"/>
    <w:rsid w:val="49FE68C7"/>
    <w:rsid w:val="4BB406DB"/>
    <w:rsid w:val="4DD347B4"/>
    <w:rsid w:val="4DE13AE3"/>
    <w:rsid w:val="4E6629D2"/>
    <w:rsid w:val="50294487"/>
    <w:rsid w:val="508C34CF"/>
    <w:rsid w:val="50FA687C"/>
    <w:rsid w:val="5194269B"/>
    <w:rsid w:val="52305B85"/>
    <w:rsid w:val="525732C1"/>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594DF3"/>
    <w:rsid w:val="5CA0054D"/>
    <w:rsid w:val="5D24016A"/>
    <w:rsid w:val="5EA12B9A"/>
    <w:rsid w:val="5EFF1C82"/>
    <w:rsid w:val="600300DE"/>
    <w:rsid w:val="607F5FC2"/>
    <w:rsid w:val="61546784"/>
    <w:rsid w:val="61914B57"/>
    <w:rsid w:val="61A3723C"/>
    <w:rsid w:val="628971D1"/>
    <w:rsid w:val="64E122F1"/>
    <w:rsid w:val="667B0FB6"/>
    <w:rsid w:val="668156F0"/>
    <w:rsid w:val="66E80594"/>
    <w:rsid w:val="67E458E5"/>
    <w:rsid w:val="68522439"/>
    <w:rsid w:val="6852480A"/>
    <w:rsid w:val="6BD20AC8"/>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E867BC7"/>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纯文本1"/>
    <w:basedOn w:val="1"/>
    <w:link w:val="18"/>
    <w:qFormat/>
    <w:uiPriority w:val="0"/>
    <w:rPr>
      <w:rFonts w:ascii="宋体" w:hAnsi="Courier New"/>
    </w:rPr>
  </w:style>
  <w:style w:type="character" w:customStyle="1" w:styleId="18">
    <w:name w:val="纯文本 字符"/>
    <w:link w:val="17"/>
    <w:qFormat/>
    <w:uiPriority w:val="0"/>
    <w:rPr>
      <w:rFonts w:ascii="宋体" w:hAnsi="Courier New" w:eastAsia="宋体" w:cs="Times New Roman"/>
      <w:kern w:val="2"/>
      <w:sz w:val="21"/>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0</TotalTime>
  <ScaleCrop>false</ScaleCrop>
  <LinksUpToDate>false</LinksUpToDate>
  <CharactersWithSpaces>36321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2022-11-04T03:36:04Z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B149BF0440FF453B9864B95CAAFAE6AA</vt:lpwstr>
  </property>
</Properties>
</file>